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34F2" w14:textId="77777777" w:rsidR="00EF12D6" w:rsidRDefault="0068588D">
      <w:r>
        <w:rPr>
          <w:rFonts w:ascii="Times New Roman" w:eastAsia="Times New Roman" w:hAnsi="Times New Roman" w:cs="Times New Roman"/>
          <w:b/>
          <w:sz w:val="24"/>
          <w:szCs w:val="24"/>
        </w:rPr>
        <w:t>Team Members:</w:t>
      </w:r>
    </w:p>
    <w:p w14:paraId="19FF20A0" w14:textId="77777777" w:rsidR="00EF12D6" w:rsidRDefault="0068588D">
      <w:pPr>
        <w:numPr>
          <w:ilvl w:val="0"/>
          <w:numId w:val="6"/>
        </w:numPr>
      </w:pPr>
      <w:r>
        <w:t>Reine Naffaa</w:t>
      </w:r>
    </w:p>
    <w:p w14:paraId="6B936593" w14:textId="77777777" w:rsidR="00EF12D6" w:rsidRDefault="0068588D">
      <w:pPr>
        <w:numPr>
          <w:ilvl w:val="0"/>
          <w:numId w:val="6"/>
        </w:numPr>
      </w:pPr>
      <w:r>
        <w:t>Ali Saadi</w:t>
      </w:r>
    </w:p>
    <w:p w14:paraId="10ACB53C" w14:textId="77777777" w:rsidR="00EF12D6" w:rsidRDefault="0068588D">
      <w:pPr>
        <w:numPr>
          <w:ilvl w:val="0"/>
          <w:numId w:val="6"/>
        </w:numPr>
      </w:pPr>
      <w:r>
        <w:t>Mohammed Hassanieh</w:t>
      </w:r>
    </w:p>
    <w:p w14:paraId="4CB189F3" w14:textId="77777777" w:rsidR="00EF12D6" w:rsidRDefault="0068588D">
      <w:pPr>
        <w:numPr>
          <w:ilvl w:val="0"/>
          <w:numId w:val="6"/>
        </w:numPr>
      </w:pPr>
      <w:r>
        <w:t>Anthony Abou Merhi</w:t>
      </w:r>
    </w:p>
    <w:p w14:paraId="5206103C" w14:textId="77777777" w:rsidR="00EF12D6" w:rsidRDefault="0068588D">
      <w:pPr>
        <w:numPr>
          <w:ilvl w:val="0"/>
          <w:numId w:val="6"/>
        </w:numPr>
      </w:pPr>
      <w:r>
        <w:t>Layla Hallak</w:t>
      </w:r>
    </w:p>
    <w:p w14:paraId="4DA9A949" w14:textId="77777777" w:rsidR="00EF12D6" w:rsidRDefault="00EF12D6"/>
    <w:p w14:paraId="00D0270C" w14:textId="77777777" w:rsidR="00EF12D6" w:rsidRDefault="0068588D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Rules that will regulate our work:</w:t>
      </w:r>
    </w:p>
    <w:p w14:paraId="4C769C73" w14:textId="77777777" w:rsidR="00EF12D6" w:rsidRDefault="0068588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 should share and evaluate ideas objectively and in an open-minded way.</w:t>
      </w:r>
    </w:p>
    <w:p w14:paraId="7D5CBE3E" w14:textId="77777777" w:rsidR="00EF12D6" w:rsidRDefault="0068588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 should write all ideas, information, and decisions on paper.</w:t>
      </w:r>
    </w:p>
    <w:p w14:paraId="69FB4D5A" w14:textId="77777777" w:rsidR="00EF12D6" w:rsidRDefault="0068588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Members should be fully committed to tasks and assignments and respect deadlines.</w:t>
      </w:r>
    </w:p>
    <w:p w14:paraId="68D36736" w14:textId="77777777" w:rsidR="00EF12D6" w:rsidRDefault="0068588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All team members should attend the meetings hosted. </w:t>
      </w:r>
    </w:p>
    <w:p w14:paraId="112B6394" w14:textId="77777777" w:rsidR="00EF12D6" w:rsidRDefault="0068588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Members must put aside all issues and personal interest. </w:t>
      </w:r>
    </w:p>
    <w:p w14:paraId="4897D9E4" w14:textId="77777777" w:rsidR="00EF12D6" w:rsidRDefault="0068588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Bossy attitudes are not allowed.</w:t>
      </w:r>
    </w:p>
    <w:p w14:paraId="048ED15B" w14:textId="77777777" w:rsidR="00EF12D6" w:rsidRDefault="0068588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 should report slackers to Dr. Harb after 2 warnings.</w:t>
      </w:r>
    </w:p>
    <w:p w14:paraId="76023525" w14:textId="77777777" w:rsidR="00EF12D6" w:rsidRDefault="00EF12D6">
      <w:pPr>
        <w:pStyle w:val="ListParagraph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Simple1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2995"/>
        <w:gridCol w:w="3016"/>
      </w:tblGrid>
      <w:tr w:rsidR="00EF12D6" w14:paraId="52E4DD7B" w14:textId="77777777">
        <w:tc>
          <w:tcPr>
            <w:tcW w:w="3119" w:type="dxa"/>
          </w:tcPr>
          <w:p w14:paraId="4DBDC945" w14:textId="77777777" w:rsidR="00EF12D6" w:rsidRDefault="0068588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who</w:t>
            </w:r>
          </w:p>
        </w:tc>
        <w:tc>
          <w:tcPr>
            <w:tcW w:w="3120" w:type="dxa"/>
          </w:tcPr>
          <w:p w14:paraId="04DF4D96" w14:textId="77777777" w:rsidR="00EF12D6" w:rsidRDefault="0068588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what</w:t>
            </w:r>
          </w:p>
        </w:tc>
        <w:tc>
          <w:tcPr>
            <w:tcW w:w="3120" w:type="dxa"/>
          </w:tcPr>
          <w:p w14:paraId="05B02E17" w14:textId="77777777" w:rsidR="00EF12D6" w:rsidRDefault="0068588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When/Due date</w:t>
            </w:r>
          </w:p>
        </w:tc>
      </w:tr>
      <w:tr w:rsidR="00EF12D6" w14:paraId="4165CD30" w14:textId="77777777">
        <w:tc>
          <w:tcPr>
            <w:tcW w:w="3119" w:type="dxa"/>
          </w:tcPr>
          <w:p w14:paraId="31118935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-Reine Naffaa</w:t>
            </w:r>
          </w:p>
        </w:tc>
        <w:tc>
          <w:tcPr>
            <w:tcW w:w="3120" w:type="dxa"/>
          </w:tcPr>
          <w:p w14:paraId="08C981B6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-Topic title with the main variables</w:t>
            </w:r>
          </w:p>
          <w:p w14:paraId="3581D339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 xml:space="preserve">-Observation + curiosity </w:t>
            </w:r>
          </w:p>
          <w:p w14:paraId="5090FCB6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-Aim</w:t>
            </w:r>
          </w:p>
        </w:tc>
        <w:tc>
          <w:tcPr>
            <w:tcW w:w="3120" w:type="dxa"/>
          </w:tcPr>
          <w:p w14:paraId="653BA523" w14:textId="77777777" w:rsidR="00EF12D6" w:rsidRDefault="0068588D">
            <w:r>
              <w:t>Done at: (</w:t>
            </w:r>
            <w:r>
              <w:rPr>
                <w:lang w:val="en-GB" w:eastAsia="en-GB" w:bidi="en-GB"/>
              </w:rPr>
              <w:t>16</w:t>
            </w:r>
            <w:r>
              <w:t>/4/2025)</w:t>
            </w:r>
          </w:p>
          <w:p w14:paraId="3C3B1372" w14:textId="77777777" w:rsidR="00EF12D6" w:rsidRDefault="006858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Due date:(</w:t>
            </w:r>
            <w:r>
              <w:rPr>
                <w:lang w:val="en-GB" w:eastAsia="en-GB" w:bidi="en-GB"/>
              </w:rPr>
              <w:t>23</w:t>
            </w:r>
            <w:r>
              <w:t>/4/2025)</w:t>
            </w:r>
          </w:p>
        </w:tc>
      </w:tr>
      <w:tr w:rsidR="00EF12D6" w14:paraId="3380140B" w14:textId="77777777">
        <w:tc>
          <w:tcPr>
            <w:tcW w:w="3119" w:type="dxa"/>
          </w:tcPr>
          <w:p w14:paraId="797D7CEE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Ali Saadi</w:t>
            </w:r>
          </w:p>
        </w:tc>
        <w:tc>
          <w:tcPr>
            <w:tcW w:w="3120" w:type="dxa"/>
          </w:tcPr>
          <w:p w14:paraId="5E2EB623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-Searched for articles</w:t>
            </w:r>
          </w:p>
          <w:p w14:paraId="410E4A56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-References</w:t>
            </w:r>
          </w:p>
          <w:p w14:paraId="5C46951D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-Aim</w:t>
            </w:r>
          </w:p>
        </w:tc>
        <w:tc>
          <w:tcPr>
            <w:tcW w:w="3120" w:type="dxa"/>
          </w:tcPr>
          <w:p w14:paraId="1AD36B81" w14:textId="77777777" w:rsidR="00EF12D6" w:rsidRDefault="0068588D">
            <w:r>
              <w:t>Done at: (</w:t>
            </w:r>
            <w:r>
              <w:rPr>
                <w:lang w:val="en-GB" w:eastAsia="en-GB" w:bidi="en-GB"/>
              </w:rPr>
              <w:t>16</w:t>
            </w:r>
            <w:r>
              <w:t>/4/2025)</w:t>
            </w:r>
          </w:p>
          <w:p w14:paraId="3BCFF1E8" w14:textId="77777777" w:rsidR="00EF12D6" w:rsidRDefault="006858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Due date:(</w:t>
            </w:r>
            <w:r>
              <w:rPr>
                <w:lang w:val="en-GB" w:eastAsia="en-GB" w:bidi="en-GB"/>
              </w:rPr>
              <w:t>23</w:t>
            </w:r>
            <w:r>
              <w:t>/4/2025)</w:t>
            </w:r>
          </w:p>
        </w:tc>
      </w:tr>
      <w:tr w:rsidR="00EF12D6" w14:paraId="5C844D16" w14:textId="77777777">
        <w:tc>
          <w:tcPr>
            <w:tcW w:w="3119" w:type="dxa"/>
          </w:tcPr>
          <w:p w14:paraId="538DBDC4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-Anthony Abou Merhi</w:t>
            </w:r>
          </w:p>
        </w:tc>
        <w:tc>
          <w:tcPr>
            <w:tcW w:w="3120" w:type="dxa"/>
          </w:tcPr>
          <w:p w14:paraId="7FB5E4E3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Rational  </w:t>
            </w:r>
          </w:p>
          <w:p w14:paraId="001ACCC2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-Context</w:t>
            </w:r>
          </w:p>
        </w:tc>
        <w:tc>
          <w:tcPr>
            <w:tcW w:w="3120" w:type="dxa"/>
          </w:tcPr>
          <w:p w14:paraId="1F2DDE5C" w14:textId="77777777" w:rsidR="00EF12D6" w:rsidRDefault="0068588D">
            <w:r>
              <w:t>Done at: (</w:t>
            </w:r>
            <w:r>
              <w:rPr>
                <w:lang w:val="en-GB" w:eastAsia="en-GB" w:bidi="en-GB"/>
              </w:rPr>
              <w:t>16</w:t>
            </w:r>
            <w:r>
              <w:t>/4/2025)</w:t>
            </w:r>
          </w:p>
          <w:p w14:paraId="3DB82586" w14:textId="77777777" w:rsidR="00EF12D6" w:rsidRDefault="006858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Due date:(</w:t>
            </w:r>
            <w:r>
              <w:rPr>
                <w:lang w:val="en-GB" w:eastAsia="en-GB" w:bidi="en-GB"/>
              </w:rPr>
              <w:t>23</w:t>
            </w:r>
            <w:r>
              <w:t>/4/2025)</w:t>
            </w:r>
          </w:p>
        </w:tc>
      </w:tr>
      <w:tr w:rsidR="00EF12D6" w14:paraId="59B873AA" w14:textId="77777777">
        <w:tc>
          <w:tcPr>
            <w:tcW w:w="3119" w:type="dxa"/>
          </w:tcPr>
          <w:p w14:paraId="5A8E22CD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-Mohammad Hassanieh</w:t>
            </w:r>
          </w:p>
        </w:tc>
        <w:tc>
          <w:tcPr>
            <w:tcW w:w="3120" w:type="dxa"/>
          </w:tcPr>
          <w:p w14:paraId="19D9FC33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Methodology:</w:t>
            </w:r>
          </w:p>
          <w:p w14:paraId="5AACEF51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  <w:p w14:paraId="3765D882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 Sampling</w:t>
            </w:r>
          </w:p>
          <w:p w14:paraId="592FC426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Tools</w:t>
            </w:r>
          </w:p>
          <w:p w14:paraId="1884C63D" w14:textId="77777777" w:rsidR="00EF12D6" w:rsidRDefault="00EF12D6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0" w:type="dxa"/>
          </w:tcPr>
          <w:p w14:paraId="38B5E33C" w14:textId="77777777" w:rsidR="00EF12D6" w:rsidRDefault="0068588D">
            <w:r>
              <w:t>Done at: (</w:t>
            </w:r>
            <w:r>
              <w:rPr>
                <w:lang w:val="en-GB" w:eastAsia="en-GB" w:bidi="en-GB"/>
              </w:rPr>
              <w:t>16</w:t>
            </w:r>
            <w:r>
              <w:t>/4/2025)</w:t>
            </w:r>
          </w:p>
          <w:p w14:paraId="34DB3CCE" w14:textId="77777777" w:rsidR="00EF12D6" w:rsidRDefault="006858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Due date:(</w:t>
            </w:r>
            <w:r>
              <w:rPr>
                <w:lang w:val="en-GB" w:eastAsia="en-GB" w:bidi="en-GB"/>
              </w:rPr>
              <w:t>23</w:t>
            </w:r>
            <w:r>
              <w:t>/4/2025)</w:t>
            </w:r>
          </w:p>
        </w:tc>
      </w:tr>
      <w:tr w:rsidR="00EF12D6" w14:paraId="239E1D0E" w14:textId="77777777">
        <w:tc>
          <w:tcPr>
            <w:tcW w:w="3119" w:type="dxa"/>
          </w:tcPr>
          <w:p w14:paraId="143A2FE1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Layla Hallak</w:t>
            </w:r>
          </w:p>
        </w:tc>
        <w:tc>
          <w:tcPr>
            <w:tcW w:w="3120" w:type="dxa"/>
          </w:tcPr>
          <w:p w14:paraId="174B8C87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methodology :</w:t>
            </w:r>
          </w:p>
          <w:p w14:paraId="485ADCF3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Analysis</w:t>
            </w:r>
          </w:p>
          <w:p w14:paraId="60DB422C" w14:textId="77777777" w:rsidR="00EF12D6" w:rsidRDefault="0068588D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en-GB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 and Delimitation</w:t>
            </w:r>
          </w:p>
        </w:tc>
        <w:tc>
          <w:tcPr>
            <w:tcW w:w="3120" w:type="dxa"/>
          </w:tcPr>
          <w:p w14:paraId="56868167" w14:textId="77777777" w:rsidR="00EF12D6" w:rsidRDefault="0068588D">
            <w:r>
              <w:t>Done at: (</w:t>
            </w:r>
            <w:r>
              <w:rPr>
                <w:lang w:val="en-GB" w:eastAsia="en-GB" w:bidi="en-GB"/>
              </w:rPr>
              <w:t>16</w:t>
            </w:r>
            <w:r>
              <w:t>/4/2025)</w:t>
            </w:r>
          </w:p>
          <w:p w14:paraId="011F2A15" w14:textId="77777777" w:rsidR="00EF12D6" w:rsidRDefault="006858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Due date:(</w:t>
            </w:r>
            <w:r>
              <w:rPr>
                <w:lang w:val="en-GB" w:eastAsia="en-GB" w:bidi="en-GB"/>
              </w:rPr>
              <w:t>23</w:t>
            </w:r>
            <w:r>
              <w:t>/4/2025)</w:t>
            </w:r>
          </w:p>
        </w:tc>
      </w:tr>
    </w:tbl>
    <w:p w14:paraId="03CD6920" w14:textId="77777777" w:rsidR="00EF12D6" w:rsidRDefault="00EF12D6">
      <w:pPr>
        <w:pStyle w:val="ListParagraph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4690BB" w14:textId="77777777" w:rsidR="00EF12D6" w:rsidRDefault="00EF12D6">
      <w:pPr>
        <w:pStyle w:val="ListParagraph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2B3C8D" w14:textId="77777777" w:rsidR="00EF12D6" w:rsidRDefault="00EF12D6">
      <w:pPr>
        <w:pStyle w:val="ListParagraph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BEAA98" w14:textId="77777777" w:rsidR="00EF12D6" w:rsidRDefault="00EF12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A333A1" w14:textId="77777777" w:rsidR="00EF12D6" w:rsidRDefault="0068588D">
      <w:r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</w:p>
    <w:tbl>
      <w:tblPr>
        <w:tblStyle w:val="a"/>
        <w:tblW w:w="858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6795"/>
      </w:tblGrid>
      <w:tr w:rsidR="00EF12D6" w14:paraId="72395BB8" w14:textId="77777777">
        <w:trPr>
          <w:trHeight w:val="979"/>
        </w:trPr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885A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Topic Title with the Main Variables</w:t>
            </w:r>
          </w:p>
        </w:tc>
        <w:tc>
          <w:tcPr>
            <w:tcW w:w="67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C115" w14:textId="7818F3F2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what extent does screen exposure affect on the cognitive development of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living in Saida?</w:t>
            </w:r>
          </w:p>
          <w:p w14:paraId="4FAB1B0B" w14:textId="77777777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 variables: screen exposure and cognitive development </w:t>
            </w:r>
          </w:p>
        </w:tc>
      </w:tr>
      <w:tr w:rsidR="00EF12D6" w14:paraId="16334CCF" w14:textId="77777777">
        <w:trPr>
          <w:trHeight w:val="1835"/>
        </w:trPr>
        <w:tc>
          <w:tcPr>
            <w:tcW w:w="178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A32C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Observation + Curiosity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963D" w14:textId="75D2530E" w:rsidR="00EF12D6" w:rsidRDefault="00073CD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 w:rsid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urban areas seem to be exposed to screens excessively such as Televisions, Tablets, Smartphones, and Laptops by their parents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keep the baby entertained. </w:t>
            </w:r>
            <w:r w:rsidR="0068588D">
              <w:rPr>
                <w:rFonts w:ascii="Times New Roman" w:hAnsi="Times New Roman" w:cs="Times New Roman"/>
                <w:sz w:val="24"/>
                <w:szCs w:val="24"/>
              </w:rPr>
              <w:t xml:space="preserve">I am curious about knowing how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excessive</w:t>
            </w:r>
            <w:r w:rsidR="0068588D">
              <w:rPr>
                <w:rFonts w:ascii="Times New Roman" w:hAnsi="Times New Roman" w:cs="Times New Roman"/>
                <w:sz w:val="24"/>
                <w:szCs w:val="24"/>
              </w:rPr>
              <w:t xml:space="preserve"> exposure of screens may be affecting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toddler</w:t>
            </w:r>
            <w:r w:rsidR="0068588D">
              <w:rPr>
                <w:rFonts w:ascii="Times New Roman" w:hAnsi="Times New Roman" w:cs="Times New Roman"/>
                <w:sz w:val="24"/>
                <w:szCs w:val="24"/>
              </w:rPr>
              <w:t>’s cognitive development on the long run, whether it is for educational purposes or negatively impacting on the baby. So, my research question is “</w:t>
            </w:r>
            <w:r w:rsid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what extent does screen exposure impact on the cognitive development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 w:rsid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living in Saida?” </w:t>
            </w:r>
            <w:r w:rsidR="0068588D">
              <w:rPr>
                <w:rFonts w:ascii="Times New Roman" w:hAnsi="Times New Roman" w:cs="Times New Roman"/>
                <w:sz w:val="24"/>
                <w:szCs w:val="24"/>
              </w:rPr>
              <w:t>I can collect both secondary and primary data for my investigation. Secondary data: I made sure that this topic (</w:t>
            </w:r>
            <w:r w:rsid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>screen exposure and cognitive development</w:t>
            </w:r>
            <w:r w:rsidR="0068588D">
              <w:rPr>
                <w:rFonts w:ascii="Times New Roman" w:hAnsi="Times New Roman" w:cs="Times New Roman"/>
                <w:sz w:val="24"/>
                <w:szCs w:val="24"/>
              </w:rPr>
              <w:t xml:space="preserve">) is tackled in research in different contexts. Primary Data: I can collect data from </w:t>
            </w:r>
            <w:r w:rsidR="006858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parents living in Saida</w:t>
            </w:r>
            <w:r w:rsidR="0068588D">
              <w:rPr>
                <w:rFonts w:ascii="Times New Roman" w:hAnsi="Times New Roman" w:cs="Times New Roman"/>
                <w:sz w:val="24"/>
                <w:szCs w:val="24"/>
              </w:rPr>
              <w:t xml:space="preserve"> by distributing a questionnaire to a large number of them. I can also conduct focus group interviews with Pediatricians or a sample of the parents.</w:t>
            </w:r>
          </w:p>
          <w:p w14:paraId="10909866" w14:textId="77777777" w:rsidR="00EF12D6" w:rsidRDefault="00EF12D6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12D6" w14:paraId="1EE503F4" w14:textId="77777777">
        <w:trPr>
          <w:trHeight w:val="770"/>
        </w:trPr>
        <w:tc>
          <w:tcPr>
            <w:tcW w:w="178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6D2D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Aim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(action)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383A" w14:textId="6FBD4166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research aims to investigate how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exposure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screens might affect and influence the cognitive development of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toddlers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living in Saida.  </w:t>
            </w:r>
          </w:p>
        </w:tc>
      </w:tr>
      <w:tr w:rsidR="00EF12D6" w14:paraId="626CDB92" w14:textId="77777777">
        <w:trPr>
          <w:trHeight w:val="1520"/>
        </w:trPr>
        <w:tc>
          <w:tcPr>
            <w:tcW w:w="178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7D48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Rationale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significance of your investigation/the added value that your findings will bring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42499" w14:textId="2FACFC7D" w:rsidR="00EF12D6" w:rsidRDefault="0068588D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research aims to raise awareness about how screen exposure may affect the cognitive development of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 w:rsidRP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Saida. It seeks to help parents, healthcare professionals, and educators understand the long-term impact of early screen use and promote healthier developmental practices through community support and education.</w:t>
            </w:r>
          </w:p>
        </w:tc>
      </w:tr>
      <w:tr w:rsidR="00EF12D6" w14:paraId="183D949C" w14:textId="77777777">
        <w:trPr>
          <w:trHeight w:val="1995"/>
        </w:trPr>
        <w:tc>
          <w:tcPr>
            <w:tcW w:w="178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4FA7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Context</w:t>
            </w:r>
          </w:p>
          <w:p w14:paraId="296C6474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where&amp;who)</w:t>
            </w:r>
          </w:p>
        </w:tc>
        <w:tc>
          <w:tcPr>
            <w:tcW w:w="6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851E" w14:textId="67F38773" w:rsidR="00EF12D6" w:rsidRPr="0068588D" w:rsidRDefault="0068588D">
            <w:pPr>
              <w:spacing w:before="24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858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investigation will take place in the city of Saida, focusing specifically on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 w:rsidRPr="006858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within local households and childcare centers to explore how screen exposure may influence their cognitive development.</w:t>
            </w:r>
          </w:p>
        </w:tc>
      </w:tr>
    </w:tbl>
    <w:p w14:paraId="0D7AEDCE" w14:textId="77777777" w:rsidR="00EF12D6" w:rsidRDefault="00EF12D6">
      <w:pPr>
        <w:spacing w:before="240" w:after="240"/>
      </w:pPr>
    </w:p>
    <w:p w14:paraId="4001B61A" w14:textId="77777777" w:rsidR="00EF12D6" w:rsidRDefault="00EF12D6"/>
    <w:p w14:paraId="1CB3DB1D" w14:textId="77777777" w:rsidR="00EF12D6" w:rsidRDefault="00EF12D6"/>
    <w:p w14:paraId="3AE9AEF1" w14:textId="77777777" w:rsidR="00EF12D6" w:rsidRDefault="00EF12D6"/>
    <w:p w14:paraId="31E9315D" w14:textId="77777777" w:rsidR="00EF12D6" w:rsidRDefault="00EF12D6"/>
    <w:p w14:paraId="5A178025" w14:textId="77777777" w:rsidR="00EF12D6" w:rsidRDefault="00EF12D6"/>
    <w:p w14:paraId="529BF098" w14:textId="77777777" w:rsidR="00EF12D6" w:rsidRDefault="00EF12D6"/>
    <w:p w14:paraId="4369D94D" w14:textId="77777777" w:rsidR="00EF12D6" w:rsidRDefault="00EF12D6"/>
    <w:p w14:paraId="4EC22FE5" w14:textId="77777777" w:rsidR="00EF12D6" w:rsidRDefault="00EF12D6"/>
    <w:p w14:paraId="0AB444A1" w14:textId="77777777" w:rsidR="00EF12D6" w:rsidRDefault="00EF12D6"/>
    <w:p w14:paraId="40B97F33" w14:textId="77777777" w:rsidR="00EF12D6" w:rsidRDefault="00EF12D6"/>
    <w:p w14:paraId="27518F89" w14:textId="77777777" w:rsidR="00EF12D6" w:rsidRDefault="00EF12D6"/>
    <w:p w14:paraId="7EFC4399" w14:textId="77777777" w:rsidR="00EF12D6" w:rsidRDefault="00EF12D6"/>
    <w:p w14:paraId="2EBA33B4" w14:textId="77777777" w:rsidR="00EF12D6" w:rsidRDefault="00EF12D6"/>
    <w:p w14:paraId="385E4241" w14:textId="77777777" w:rsidR="00EF12D6" w:rsidRDefault="00EF12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20847E" w14:textId="77777777" w:rsidR="00EF12D6" w:rsidRDefault="006858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</w:p>
    <w:p w14:paraId="6187972F" w14:textId="77777777" w:rsidR="00EF12D6" w:rsidRDefault="00EF12D6"/>
    <w:tbl>
      <w:tblPr>
        <w:tblStyle w:val="1"/>
        <w:tblW w:w="858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6780"/>
      </w:tblGrid>
      <w:tr w:rsidR="00EF12D6" w14:paraId="263F2F91" w14:textId="77777777">
        <w:trPr>
          <w:trHeight w:val="365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D5DE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Research Questions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(wh)</w:t>
            </w:r>
          </w:p>
        </w:tc>
        <w:tc>
          <w:tcPr>
            <w:tcW w:w="678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F9569" w14:textId="77777777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Main Research Question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To what extent does screen exposure affect the cognitive development of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urban areas of Lebanon?</w:t>
            </w:r>
          </w:p>
          <w:p w14:paraId="46F64FDD" w14:textId="732ADFDD" w:rsidR="00073CD0" w:rsidRPr="00073CD0" w:rsidRDefault="00073CD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3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Questions:</w:t>
            </w:r>
          </w:p>
          <w:p w14:paraId="1A53AF1E" w14:textId="77777777" w:rsidR="00073CD0" w:rsidRPr="006C05BD" w:rsidRDefault="00073CD0" w:rsidP="00073CD0">
            <w:pPr>
              <w:pStyle w:val="ListParagraph"/>
              <w:numPr>
                <w:ilvl w:val="0"/>
                <w:numId w:val="9"/>
              </w:numPr>
              <w:spacing w:after="20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C05BD">
              <w:rPr>
                <w:rFonts w:asciiTheme="majorBidi" w:hAnsiTheme="majorBidi" w:cstheme="majorBidi"/>
                <w:sz w:val="24"/>
                <w:szCs w:val="24"/>
              </w:rPr>
              <w:t>How does excessive screen exposure on toddlers living in Saida affect their social skills on the long-term?</w:t>
            </w:r>
          </w:p>
          <w:p w14:paraId="1771E0CD" w14:textId="77777777" w:rsidR="00073CD0" w:rsidRPr="006C05BD" w:rsidRDefault="00073CD0" w:rsidP="00073CD0">
            <w:pPr>
              <w:pStyle w:val="ListParagraph"/>
              <w:numPr>
                <w:ilvl w:val="0"/>
                <w:numId w:val="9"/>
              </w:numPr>
              <w:spacing w:after="20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C05BD">
              <w:rPr>
                <w:rFonts w:asciiTheme="majorBidi" w:hAnsiTheme="majorBidi" w:cstheme="majorBidi"/>
                <w:sz w:val="24"/>
                <w:szCs w:val="24"/>
              </w:rPr>
              <w:t>How do toddlers that are exposed to screens for a significant time versus toddlers with minimal screen time perform with problem-solving and critical thinking related tasks?</w:t>
            </w:r>
          </w:p>
          <w:p w14:paraId="06C9D638" w14:textId="77777777" w:rsidR="00073CD0" w:rsidRPr="006C05BD" w:rsidRDefault="00073CD0" w:rsidP="00073CD0">
            <w:pPr>
              <w:pStyle w:val="ListParagraph"/>
              <w:numPr>
                <w:ilvl w:val="0"/>
                <w:numId w:val="9"/>
              </w:numPr>
              <w:spacing w:after="200" w:line="480" w:lineRule="auto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C05B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What role does excessive screen time play on the toddler’s memory and the ability to process new concepts for future learning?</w:t>
            </w:r>
          </w:p>
          <w:p w14:paraId="3F7C7FCA" w14:textId="7AA936BB" w:rsidR="00073CD0" w:rsidRDefault="00073CD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12D6" w14:paraId="0CE70C3A" w14:textId="77777777">
        <w:trPr>
          <w:trHeight w:val="527"/>
        </w:trPr>
        <w:tc>
          <w:tcPr>
            <w:tcW w:w="8580" w:type="dxa"/>
            <w:gridSpan w:val="2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9694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Methodology</w:t>
            </w:r>
          </w:p>
          <w:p w14:paraId="546DA1DA" w14:textId="77777777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F12D6" w14:paraId="6A3CE95A" w14:textId="77777777">
        <w:trPr>
          <w:trHeight w:val="485"/>
        </w:trPr>
        <w:tc>
          <w:tcPr>
            <w:tcW w:w="180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D35B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0C12" w14:textId="77777777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Mixed-methods approach (Quantitative and Qualitative)</w:t>
            </w:r>
          </w:p>
        </w:tc>
      </w:tr>
      <w:tr w:rsidR="00EF12D6" w14:paraId="3DBCA022" w14:textId="77777777">
        <w:trPr>
          <w:trHeight w:val="485"/>
        </w:trPr>
        <w:tc>
          <w:tcPr>
            <w:tcW w:w="180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013B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 Sampling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FE9E" w14:textId="55D852BF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Convenience Sampling: Participants will include mothers of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toddlers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neurologists in Saida.</w:t>
            </w:r>
          </w:p>
        </w:tc>
      </w:tr>
      <w:tr w:rsidR="00EF12D6" w14:paraId="4F074BBA" w14:textId="77777777">
        <w:trPr>
          <w:trHeight w:val="770"/>
        </w:trPr>
        <w:tc>
          <w:tcPr>
            <w:tcW w:w="180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FCB1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Tools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B897" w14:textId="19063637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 will be collected using two methods: (1) </w:t>
            </w:r>
            <w:r w:rsidR="00D83BD7">
              <w:rPr>
                <w:rFonts w:ascii="Times New Roman" w:eastAsia="Times New Roman" w:hAnsi="Times New Roman" w:cs="Times New Roman"/>
              </w:rPr>
              <w:t>Questionnaires</w:t>
            </w:r>
            <w:r>
              <w:rPr>
                <w:rFonts w:ascii="Times New Roman" w:eastAsia="Times New Roman" w:hAnsi="Times New Roman" w:cs="Times New Roman"/>
              </w:rPr>
              <w:t xml:space="preserve"> administered to approximately 100–150 mothers in Saida to assess their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toddler</w:t>
            </w:r>
            <w:r>
              <w:rPr>
                <w:rFonts w:ascii="Times New Roman" w:eastAsia="Times New Roman" w:hAnsi="Times New Roman" w:cs="Times New Roman"/>
              </w:rPr>
              <w:t xml:space="preserve">’s screen exposure habits, and (2) Interviews with neurologists to explore the cognitive effects of screen exposure on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F12D6" w14:paraId="67E9C638" w14:textId="77777777">
        <w:trPr>
          <w:trHeight w:val="1550"/>
        </w:trPr>
        <w:tc>
          <w:tcPr>
            <w:tcW w:w="180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F45C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Analysis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6CCC" w14:textId="3498E253" w:rsidR="00EF12D6" w:rsidRDefault="00D83BD7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Questionnaire</w:t>
            </w:r>
            <w:r w:rsidR="006858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will be analyzed quantitatively using SPSS or Excel. Interview responses will be transcribed and analyzed qualitatively using thematic analysis or pattern recognition techniques.</w:t>
            </w:r>
          </w:p>
        </w:tc>
      </w:tr>
      <w:tr w:rsidR="00EF12D6" w14:paraId="6EAAED43" w14:textId="77777777">
        <w:trPr>
          <w:trHeight w:val="1790"/>
        </w:trPr>
        <w:tc>
          <w:tcPr>
            <w:tcW w:w="180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32B4" w14:textId="77777777" w:rsidR="00EF12D6" w:rsidRDefault="0068588D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 and Delimitation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3ED80" w14:textId="27341EEF" w:rsidR="00EF12D6" w:rsidRDefault="006858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study is limited to </w:t>
            </w:r>
            <w:r w:rsidR="00073CD0">
              <w:rPr>
                <w:rFonts w:ascii="Times New Roman" w:eastAsia="Times New Roman" w:hAnsi="Times New Roman" w:cs="Times New Roman"/>
                <w:sz w:val="24"/>
                <w:szCs w:val="24"/>
              </w:rPr>
              <w:t>toddlers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residing in Saida, Lebanon. It acknowledges that various external factors may influence cognitive development beyond screen exposure.</w:t>
            </w:r>
          </w:p>
        </w:tc>
      </w:tr>
    </w:tbl>
    <w:p w14:paraId="2E5D122A" w14:textId="1DFB8EAA" w:rsidR="00EF12D6" w:rsidRDefault="00EF12D6"/>
    <w:p w14:paraId="438E922D" w14:textId="77777777" w:rsidR="00EF12D6" w:rsidRDefault="00EF12D6"/>
    <w:p w14:paraId="4F8A95AC" w14:textId="77777777" w:rsidR="00EF12D6" w:rsidRDefault="00EF12D6"/>
    <w:p w14:paraId="129CD2B6" w14:textId="77777777" w:rsidR="00EF12D6" w:rsidRDefault="00EF12D6"/>
    <w:p w14:paraId="254C40D3" w14:textId="77777777" w:rsidR="00EF12D6" w:rsidRDefault="00EF12D6">
      <w:pPr>
        <w:jc w:val="center"/>
        <w:rPr>
          <w:b/>
          <w:bCs/>
        </w:rPr>
      </w:pPr>
    </w:p>
    <w:p w14:paraId="795F94AC" w14:textId="77777777" w:rsidR="00EF12D6" w:rsidRDefault="00EF12D6">
      <w:pPr>
        <w:jc w:val="center"/>
        <w:rPr>
          <w:b/>
          <w:bCs/>
        </w:rPr>
      </w:pPr>
    </w:p>
    <w:p w14:paraId="62D78943" w14:textId="77777777" w:rsidR="00EF12D6" w:rsidRDefault="00EF12D6">
      <w:pPr>
        <w:jc w:val="center"/>
        <w:rPr>
          <w:b/>
          <w:bCs/>
        </w:rPr>
      </w:pPr>
    </w:p>
    <w:p w14:paraId="01B9B612" w14:textId="77777777" w:rsidR="00EF12D6" w:rsidRDefault="00EF12D6">
      <w:pPr>
        <w:jc w:val="center"/>
        <w:rPr>
          <w:b/>
          <w:bCs/>
        </w:rPr>
      </w:pPr>
    </w:p>
    <w:p w14:paraId="4C8A8523" w14:textId="77777777" w:rsidR="00EF12D6" w:rsidRDefault="00EF12D6">
      <w:pPr>
        <w:jc w:val="center"/>
        <w:rPr>
          <w:b/>
          <w:bCs/>
        </w:rPr>
      </w:pPr>
    </w:p>
    <w:p w14:paraId="79227D2F" w14:textId="77777777" w:rsidR="00EF12D6" w:rsidRDefault="00EF12D6">
      <w:pPr>
        <w:jc w:val="center"/>
        <w:rPr>
          <w:b/>
          <w:bCs/>
        </w:rPr>
      </w:pPr>
    </w:p>
    <w:p w14:paraId="3B297361" w14:textId="77777777" w:rsidR="00EF12D6" w:rsidRDefault="00EF12D6">
      <w:pPr>
        <w:jc w:val="center"/>
        <w:rPr>
          <w:b/>
          <w:bCs/>
        </w:rPr>
      </w:pPr>
    </w:p>
    <w:p w14:paraId="403C1B18" w14:textId="77777777" w:rsidR="00EF12D6" w:rsidRDefault="00EF12D6">
      <w:pPr>
        <w:jc w:val="center"/>
        <w:rPr>
          <w:b/>
          <w:bCs/>
        </w:rPr>
      </w:pPr>
    </w:p>
    <w:p w14:paraId="5CE82CCD" w14:textId="77777777" w:rsidR="00EF12D6" w:rsidRDefault="00EF12D6">
      <w:pPr>
        <w:jc w:val="center"/>
        <w:rPr>
          <w:b/>
          <w:bCs/>
        </w:rPr>
      </w:pPr>
    </w:p>
    <w:p w14:paraId="520BA072" w14:textId="77777777" w:rsidR="00EF12D6" w:rsidRDefault="0068588D">
      <w:pPr>
        <w:jc w:val="center"/>
        <w:rPr>
          <w:b/>
          <w:bCs/>
        </w:rPr>
      </w:pPr>
      <w:r>
        <w:rPr>
          <w:b/>
          <w:bCs/>
        </w:rPr>
        <w:t xml:space="preserve">References </w:t>
      </w:r>
    </w:p>
    <w:p w14:paraId="23170571" w14:textId="77777777" w:rsidR="00EF12D6" w:rsidRDefault="00EF12D6">
      <w:pPr>
        <w:jc w:val="center"/>
      </w:pPr>
    </w:p>
    <w:p w14:paraId="13208B27" w14:textId="77777777" w:rsidR="00C67BE5" w:rsidRPr="00BC1B96" w:rsidRDefault="00C67BE5" w:rsidP="00C67BE5">
      <w:pPr>
        <w:spacing w:line="480" w:lineRule="auto"/>
        <w:ind w:left="720" w:hanging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BC1B96">
        <w:rPr>
          <w:rFonts w:asciiTheme="majorBidi" w:hAnsiTheme="majorBidi" w:cstheme="majorBidi"/>
          <w:bCs/>
          <w:sz w:val="24"/>
          <w:szCs w:val="24"/>
        </w:rPr>
        <w:t xml:space="preserve">Bagmon McIver, L. (2025). </w:t>
      </w:r>
      <w:r w:rsidRPr="00BC1B96">
        <w:rPr>
          <w:rFonts w:asciiTheme="majorBidi" w:hAnsiTheme="majorBidi" w:cstheme="majorBidi"/>
          <w:bCs/>
          <w:i/>
          <w:iCs/>
          <w:sz w:val="24"/>
          <w:szCs w:val="24"/>
        </w:rPr>
        <w:t>Beyond the screen: Impact of screen time on children's cognitive development</w:t>
      </w:r>
      <w:r w:rsidRPr="00BC1B96">
        <w:rPr>
          <w:rFonts w:asciiTheme="majorBidi" w:hAnsiTheme="majorBidi" w:cstheme="majorBidi"/>
          <w:bCs/>
          <w:sz w:val="24"/>
          <w:szCs w:val="24"/>
        </w:rPr>
        <w:t xml:space="preserve"> [Doctoral dissertation, Regent University]. ProQuest Dissertations &amp; Theses Global.</w:t>
      </w:r>
    </w:p>
    <w:p w14:paraId="62871C66" w14:textId="77777777" w:rsidR="00C67BE5" w:rsidRPr="00BC1B96" w:rsidRDefault="00C67BE5" w:rsidP="00C67BE5">
      <w:pPr>
        <w:spacing w:line="480" w:lineRule="auto"/>
        <w:ind w:left="720" w:hanging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BC1B96">
        <w:rPr>
          <w:rFonts w:asciiTheme="majorBidi" w:hAnsiTheme="majorBidi" w:cstheme="majorBidi"/>
          <w:bCs/>
          <w:sz w:val="24"/>
          <w:szCs w:val="24"/>
        </w:rPr>
        <w:t xml:space="preserve">Christakis, D. A., Zimmerman, F. J., &amp; Garrison, M. M. (2010). Early television exposure and children’s behavioral and social outcomes at age 30 months. </w:t>
      </w:r>
      <w:r w:rsidRPr="00BC1B96">
        <w:rPr>
          <w:rFonts w:asciiTheme="majorBidi" w:hAnsiTheme="majorBidi" w:cstheme="majorBidi"/>
          <w:bCs/>
          <w:i/>
          <w:iCs/>
          <w:sz w:val="24"/>
          <w:szCs w:val="24"/>
        </w:rPr>
        <w:t>Journal of Developmental &amp; Behavioral Pediatrics, 31</w:t>
      </w:r>
      <w:r w:rsidRPr="00BC1B96">
        <w:rPr>
          <w:rFonts w:asciiTheme="majorBidi" w:hAnsiTheme="majorBidi" w:cstheme="majorBidi"/>
          <w:bCs/>
          <w:sz w:val="24"/>
          <w:szCs w:val="24"/>
        </w:rPr>
        <w:t xml:space="preserve">(4), 284–291. </w:t>
      </w:r>
      <w:hyperlink r:id="rId8" w:tgtFrame="_new" w:history="1">
        <w:r w:rsidRPr="00BC1B96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https://doi.org/10.1097/DBP.0b013e3181e12173</w:t>
        </w:r>
      </w:hyperlink>
    </w:p>
    <w:p w14:paraId="74596EF6" w14:textId="77777777" w:rsidR="00C67BE5" w:rsidRPr="00BC1B96" w:rsidRDefault="00C67BE5" w:rsidP="00C67BE5">
      <w:pPr>
        <w:spacing w:line="480" w:lineRule="auto"/>
        <w:ind w:left="720" w:hanging="720"/>
        <w:jc w:val="center"/>
        <w:rPr>
          <w:rFonts w:asciiTheme="majorBidi" w:hAnsiTheme="majorBidi" w:cstheme="majorBidi"/>
          <w:bCs/>
          <w:sz w:val="24"/>
          <w:szCs w:val="24"/>
          <w:lang w:val="de-DE"/>
        </w:rPr>
      </w:pPr>
      <w:r w:rsidRPr="00BC1B96">
        <w:rPr>
          <w:rFonts w:asciiTheme="majorBidi" w:hAnsiTheme="majorBidi" w:cstheme="majorBidi"/>
          <w:bCs/>
          <w:sz w:val="24"/>
          <w:szCs w:val="24"/>
        </w:rPr>
        <w:t xml:space="preserve">Guellai, B., Somogyi, E., Esseily, R., &amp; Chopin, A. (2022). Effects of screen exposure on young children’s cognitive development: A review. </w:t>
      </w:r>
      <w:r w:rsidRPr="00BC1B96">
        <w:rPr>
          <w:rFonts w:asciiTheme="majorBidi" w:hAnsiTheme="majorBidi" w:cstheme="majorBidi"/>
          <w:bCs/>
          <w:i/>
          <w:iCs/>
          <w:sz w:val="24"/>
          <w:szCs w:val="24"/>
          <w:lang w:val="de-DE"/>
        </w:rPr>
        <w:t>Frontiers in Psychology, 13,</w:t>
      </w:r>
      <w:r w:rsidRPr="00BC1B96">
        <w:rPr>
          <w:rFonts w:asciiTheme="majorBidi" w:hAnsiTheme="majorBidi" w:cstheme="majorBidi"/>
          <w:bCs/>
          <w:sz w:val="24"/>
          <w:szCs w:val="24"/>
          <w:lang w:val="de-DE"/>
        </w:rPr>
        <w:t xml:space="preserve"> 923370. https://doi.org/10.3389/fpsyg.2022.923370</w:t>
      </w:r>
    </w:p>
    <w:p w14:paraId="2602C184" w14:textId="77777777" w:rsidR="00C67BE5" w:rsidRPr="00BC1B96" w:rsidRDefault="00C67BE5" w:rsidP="00C67BE5">
      <w:pPr>
        <w:spacing w:line="480" w:lineRule="auto"/>
        <w:ind w:left="720" w:hanging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BC1B96">
        <w:rPr>
          <w:rFonts w:asciiTheme="majorBidi" w:hAnsiTheme="majorBidi" w:cstheme="majorBidi"/>
          <w:bCs/>
          <w:sz w:val="24"/>
          <w:szCs w:val="24"/>
          <w:lang w:val="de-DE"/>
        </w:rPr>
        <w:t xml:space="preserve">Kühn, S., Gleich, T., Lorenz, R. C., Lindenberger, U., &amp; Gallinat, J. (2020). </w:t>
      </w:r>
      <w:r w:rsidRPr="00BC1B96">
        <w:rPr>
          <w:rFonts w:asciiTheme="majorBidi" w:hAnsiTheme="majorBidi" w:cstheme="majorBidi"/>
          <w:bCs/>
          <w:sz w:val="24"/>
          <w:szCs w:val="24"/>
        </w:rPr>
        <w:t xml:space="preserve">Screen-time influences children's mental imagery performance. </w:t>
      </w:r>
      <w:r w:rsidRPr="00BC1B96">
        <w:rPr>
          <w:rFonts w:asciiTheme="majorBidi" w:hAnsiTheme="majorBidi" w:cstheme="majorBidi"/>
          <w:bCs/>
          <w:i/>
          <w:iCs/>
          <w:sz w:val="24"/>
          <w:szCs w:val="24"/>
        </w:rPr>
        <w:t>Developmental Science, 23</w:t>
      </w:r>
      <w:r w:rsidRPr="00BC1B96">
        <w:rPr>
          <w:rFonts w:asciiTheme="majorBidi" w:hAnsiTheme="majorBidi" w:cstheme="majorBidi"/>
          <w:bCs/>
          <w:sz w:val="24"/>
          <w:szCs w:val="24"/>
        </w:rPr>
        <w:t xml:space="preserve">(6), e12978. </w:t>
      </w:r>
      <w:hyperlink r:id="rId9" w:tgtFrame="_new" w:history="1">
        <w:r w:rsidRPr="00BC1B96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https://doi.org/10.1111/desc.12978</w:t>
        </w:r>
      </w:hyperlink>
    </w:p>
    <w:p w14:paraId="52C69907" w14:textId="77777777" w:rsidR="00C67BE5" w:rsidRDefault="00C67BE5" w:rsidP="00C67BE5">
      <w:pPr>
        <w:spacing w:line="480" w:lineRule="auto"/>
        <w:ind w:left="720" w:hanging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BC1B96">
        <w:rPr>
          <w:rFonts w:asciiTheme="majorBidi" w:hAnsiTheme="majorBidi" w:cstheme="majorBidi"/>
          <w:bCs/>
          <w:sz w:val="24"/>
          <w:szCs w:val="24"/>
        </w:rPr>
        <w:t xml:space="preserve">Madigan, S., McArthur, B. A., Anhorn, C., Eirich, R., &amp; Christakis, D. A. (2020). Associations between screen use and child language skills: A systematic review and meta-analysis. </w:t>
      </w:r>
      <w:r w:rsidRPr="00BC1B96">
        <w:rPr>
          <w:rFonts w:asciiTheme="majorBidi" w:hAnsiTheme="majorBidi" w:cstheme="majorBidi"/>
          <w:bCs/>
          <w:i/>
          <w:iCs/>
          <w:sz w:val="24"/>
          <w:szCs w:val="24"/>
        </w:rPr>
        <w:t>JAMA Pediatrics, 174</w:t>
      </w:r>
      <w:r w:rsidRPr="00BC1B96">
        <w:rPr>
          <w:rFonts w:asciiTheme="majorBidi" w:hAnsiTheme="majorBidi" w:cstheme="majorBidi"/>
          <w:bCs/>
          <w:sz w:val="24"/>
          <w:szCs w:val="24"/>
        </w:rPr>
        <w:t xml:space="preserve">(7), 665–675. </w:t>
      </w:r>
      <w:hyperlink r:id="rId10" w:history="1">
        <w:r w:rsidRPr="00BC1B96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https://doi.org/10.1001/jamapediatrics.2020.0327</w:t>
        </w:r>
      </w:hyperlink>
    </w:p>
    <w:p w14:paraId="27E9849A" w14:textId="77777777" w:rsidR="00C67BE5" w:rsidRDefault="00C67BE5" w:rsidP="00C67BE5">
      <w:pPr>
        <w:spacing w:line="480" w:lineRule="auto"/>
        <w:ind w:left="720" w:hanging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057AA7">
        <w:rPr>
          <w:rFonts w:asciiTheme="majorBidi" w:hAnsiTheme="majorBidi" w:cstheme="majorBidi"/>
          <w:bCs/>
          <w:sz w:val="24"/>
          <w:szCs w:val="24"/>
        </w:rPr>
        <w:lastRenderedPageBreak/>
        <w:t xml:space="preserve">Supanitayanon, S., Trairatvorakul, P., &amp; Chonchaiya, W. (2020). Screen media exposure in the first 2 years of life and preschool cognitive development: A longitudinal study. </w:t>
      </w:r>
      <w:r w:rsidRPr="00057AA7">
        <w:rPr>
          <w:rFonts w:asciiTheme="majorBidi" w:hAnsiTheme="majorBidi" w:cstheme="majorBidi"/>
          <w:bCs/>
          <w:i/>
          <w:iCs/>
          <w:sz w:val="24"/>
          <w:szCs w:val="24"/>
        </w:rPr>
        <w:t>Pediatric Research, 88</w:t>
      </w:r>
      <w:r w:rsidRPr="00057AA7">
        <w:rPr>
          <w:rFonts w:asciiTheme="majorBidi" w:hAnsiTheme="majorBidi" w:cstheme="majorBidi"/>
          <w:bCs/>
          <w:sz w:val="24"/>
          <w:szCs w:val="24"/>
        </w:rPr>
        <w:t xml:space="preserve">(6), 894–902. </w:t>
      </w:r>
      <w:hyperlink r:id="rId11" w:tgtFrame="_new" w:history="1">
        <w:r w:rsidRPr="00057AA7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https://doi.org/10.1038/s41390-020-0831-8</w:t>
        </w:r>
      </w:hyperlink>
    </w:p>
    <w:p w14:paraId="4490C05E" w14:textId="77777777" w:rsidR="00C67BE5" w:rsidRPr="00BC1B96" w:rsidRDefault="00C67BE5" w:rsidP="00C67BE5">
      <w:pPr>
        <w:spacing w:line="480" w:lineRule="auto"/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0030A760" w14:textId="77777777" w:rsidR="00C67BE5" w:rsidRDefault="00C67BE5" w:rsidP="00C67BE5">
      <w:pPr>
        <w:spacing w:line="480" w:lineRule="auto"/>
        <w:ind w:left="720" w:hanging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BC1B96">
        <w:rPr>
          <w:rFonts w:asciiTheme="majorBidi" w:hAnsiTheme="majorBidi" w:cstheme="majorBidi"/>
          <w:bCs/>
          <w:sz w:val="24"/>
          <w:szCs w:val="24"/>
        </w:rPr>
        <w:t xml:space="preserve">Wasti, S. P., Simkhada, P., van Teijlingen, E. R., Sathian, B., &amp; Banerjee, I. (2022). The growing importance of mixed-methods research in health. </w:t>
      </w:r>
      <w:r w:rsidRPr="00BC1B96">
        <w:rPr>
          <w:rFonts w:asciiTheme="majorBidi" w:hAnsiTheme="majorBidi" w:cstheme="majorBidi"/>
          <w:bCs/>
          <w:i/>
          <w:iCs/>
          <w:sz w:val="24"/>
          <w:szCs w:val="24"/>
        </w:rPr>
        <w:t>Nepal Journal of Epidemiology, 12</w:t>
      </w:r>
      <w:r w:rsidRPr="00BC1B96">
        <w:rPr>
          <w:rFonts w:asciiTheme="majorBidi" w:hAnsiTheme="majorBidi" w:cstheme="majorBidi"/>
          <w:bCs/>
          <w:sz w:val="24"/>
          <w:szCs w:val="24"/>
        </w:rPr>
        <w:t xml:space="preserve">(1), 1175. </w:t>
      </w:r>
      <w:hyperlink r:id="rId12" w:history="1">
        <w:r w:rsidRPr="00BC1B96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https://doi.org/10.3126/nje.v12i1.44119</w:t>
        </w:r>
      </w:hyperlink>
    </w:p>
    <w:p w14:paraId="6591BD74" w14:textId="77777777" w:rsidR="00C67BE5" w:rsidRPr="00BC1B96" w:rsidRDefault="00C67BE5" w:rsidP="00C67BE5">
      <w:pPr>
        <w:spacing w:line="480" w:lineRule="auto"/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231DF218" w14:textId="77777777" w:rsidR="00C67BE5" w:rsidRPr="006C05BD" w:rsidRDefault="00C67BE5" w:rsidP="00C67BE5">
      <w:pPr>
        <w:spacing w:line="48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799CCA" w14:textId="77777777" w:rsidR="00EF12D6" w:rsidRDefault="00EF12D6">
      <w:pPr>
        <w:jc w:val="center"/>
      </w:pPr>
    </w:p>
    <w:sectPr w:rsidR="00EF12D6">
      <w:pgSz w:w="12240" w:h="15840"/>
      <w:pgMar w:top="1440" w:right="1440" w:bottom="1440" w:left="1440" w:header="720" w:footer="720" w:gutter="0"/>
      <w:pgNumType w:start="1" w:chapSep="period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B48"/>
    <w:multiLevelType w:val="multilevel"/>
    <w:tmpl w:val="82A0D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565D7"/>
    <w:multiLevelType w:val="multilevel"/>
    <w:tmpl w:val="65141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41148A"/>
    <w:multiLevelType w:val="multilevel"/>
    <w:tmpl w:val="6C5ED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8B7D28"/>
    <w:multiLevelType w:val="multilevel"/>
    <w:tmpl w:val="8BF6C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D7E65"/>
    <w:multiLevelType w:val="multilevel"/>
    <w:tmpl w:val="D27A29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54D251B"/>
    <w:multiLevelType w:val="multilevel"/>
    <w:tmpl w:val="26DE8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B0386A"/>
    <w:multiLevelType w:val="hybridMultilevel"/>
    <w:tmpl w:val="6E506F1A"/>
    <w:lvl w:ilvl="0" w:tplc="D74E762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842BB"/>
    <w:multiLevelType w:val="hybridMultilevel"/>
    <w:tmpl w:val="BD62E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B191A"/>
    <w:multiLevelType w:val="multilevel"/>
    <w:tmpl w:val="217A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4072826">
    <w:abstractNumId w:val="5"/>
  </w:num>
  <w:num w:numId="2" w16cid:durableId="622661385">
    <w:abstractNumId w:val="3"/>
  </w:num>
  <w:num w:numId="3" w16cid:durableId="757823073">
    <w:abstractNumId w:val="1"/>
  </w:num>
  <w:num w:numId="4" w16cid:durableId="1210605022">
    <w:abstractNumId w:val="0"/>
  </w:num>
  <w:num w:numId="5" w16cid:durableId="1340473715">
    <w:abstractNumId w:val="8"/>
  </w:num>
  <w:num w:numId="6" w16cid:durableId="157766236">
    <w:abstractNumId w:val="2"/>
  </w:num>
  <w:num w:numId="7" w16cid:durableId="658266446">
    <w:abstractNumId w:val="4"/>
  </w:num>
  <w:num w:numId="8" w16cid:durableId="575821941">
    <w:abstractNumId w:val="7"/>
  </w:num>
  <w:num w:numId="9" w16cid:durableId="1743944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2D6"/>
    <w:rsid w:val="00073CD0"/>
    <w:rsid w:val="0020477D"/>
    <w:rsid w:val="004439E7"/>
    <w:rsid w:val="0068588D"/>
    <w:rsid w:val="007100FE"/>
    <w:rsid w:val="00C67BE5"/>
    <w:rsid w:val="00D83BD7"/>
    <w:rsid w:val="00DE7CF6"/>
    <w:rsid w:val="00EF12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B3B2"/>
  <w15:docId w15:val="{1B49285A-54C5-4CB9-9168-1F43D80D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7/DBP.0b013e3181e12173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i.org/10.3126/nje.v12i1.44119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1038/s41390-020-0831-8" TargetMode="External"/><Relationship Id="rId5" Type="http://schemas.openxmlformats.org/officeDocument/2006/relationships/styles" Target="styles.xml"/><Relationship Id="rId10" Type="http://schemas.openxmlformats.org/officeDocument/2006/relationships/hyperlink" Target="https://doi.org/10.1001/jamapediatrics.2020.0327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i.org/10.1111/desc.1297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3406083E0AE54788C61834E0009955" ma:contentTypeVersion="12" ma:contentTypeDescription="Create a new document." ma:contentTypeScope="" ma:versionID="fffdeda27d62940c1a5de8c1c1ca4b33">
  <xsd:schema xmlns:xsd="http://www.w3.org/2001/XMLSchema" xmlns:xs="http://www.w3.org/2001/XMLSchema" xmlns:p="http://schemas.microsoft.com/office/2006/metadata/properties" xmlns:ns2="fe28cefe-d409-42d9-b6f1-6dd1e865d191" xmlns:ns3="5bc3c67b-0755-491f-9107-52b5d1aea81e" targetNamespace="http://schemas.microsoft.com/office/2006/metadata/properties" ma:root="true" ma:fieldsID="9e5e7583a2d5ffa646aabc646c4b5900" ns2:_="" ns3:_="">
    <xsd:import namespace="fe28cefe-d409-42d9-b6f1-6dd1e865d191"/>
    <xsd:import namespace="5bc3c67b-0755-491f-9107-52b5d1aea81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28cefe-d409-42d9-b6f1-6dd1e865d19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8250b03-6803-45a9-a53d-af79455563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3c67b-0755-491f-9107-52b5d1aea81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e0f9626-79cd-4b5c-af1a-4b152b4a8e1f}" ma:internalName="TaxCatchAll" ma:showField="CatchAllData" ma:web="5bc3c67b-0755-491f-9107-52b5d1aea8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c3c67b-0755-491f-9107-52b5d1aea81e" xsi:nil="true"/>
    <ReferenceId xmlns="fe28cefe-d409-42d9-b6f1-6dd1e865d191" xsi:nil="true"/>
    <lcf76f155ced4ddcb4097134ff3c332f xmlns="fe28cefe-d409-42d9-b6f1-6dd1e865d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8DFCA3-4067-4353-9739-8D713BB7F6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28cefe-d409-42d9-b6f1-6dd1e865d191"/>
    <ds:schemaRef ds:uri="5bc3c67b-0755-491f-9107-52b5d1aea8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AF7780-909A-4150-B29E-D8F7477C1A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166642-545C-42C7-8AC5-146601BD6C74}">
  <ds:schemaRefs>
    <ds:schemaRef ds:uri="http://schemas.microsoft.com/office/2006/metadata/properties"/>
    <ds:schemaRef ds:uri="http://schemas.microsoft.com/office/infopath/2007/PartnerControls"/>
    <ds:schemaRef ds:uri="5bc3c67b-0755-491f-9107-52b5d1aea81e"/>
    <ds:schemaRef ds:uri="fe28cefe-d409-42d9-b6f1-6dd1e865d1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Mohammed N. Hassanieh</cp:lastModifiedBy>
  <cp:revision>2</cp:revision>
  <dcterms:created xsi:type="dcterms:W3CDTF">2025-04-27T19:32:00Z</dcterms:created>
  <dcterms:modified xsi:type="dcterms:W3CDTF">2025-04-27T19:32:00Z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0x010100893406083E0AE54788C61834E0009955</vt:lpwstr>
  </property>
  <property fmtid="{D5CDD505-2E9C-101B-9397-08002B2CF9AE}" pid="3" name="GrammarlyDocumentId">
    <vt:lpwstr>e8497ca5f713fd95d57ba129527139903b11fe2216585bb6b58a5485fd48117e</vt:lpwstr>
  </property>
  <property fmtid="{D5CDD505-2E9C-101B-9397-08002B2CF9AE}" pid="4" name="MediaServiceImageTags">
    <vt:lpwstr/>
  </property>
</Properties>
</file>