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52428" w14:textId="77777777" w:rsidR="00684EBD" w:rsidRPr="00684EBD" w:rsidRDefault="0048071F" w:rsidP="00F03ED0">
      <w:pPr>
        <w:ind w:firstLine="720"/>
      </w:pPr>
      <w:r>
        <w:t xml:space="preserve">For the enhancement three, I selected the “trips” section of the </w:t>
      </w:r>
      <w:proofErr w:type="spellStart"/>
      <w:r>
        <w:t>Travlr</w:t>
      </w:r>
      <w:proofErr w:type="spellEnd"/>
      <w:r>
        <w:t xml:space="preserve"> site as the artifact</w:t>
      </w:r>
      <w:r w:rsidR="00684EBD">
        <w:t xml:space="preserve">. This section of the site is the primary interface for users to browse and view the currently available travel packages. </w:t>
      </w:r>
      <w:r w:rsidR="00684EBD" w:rsidRPr="00684EBD">
        <w:t>While the initial structure for displaying trip data existed previously, the key development during this milestone was the implementation of real-time updates to this section. Now, any additions, modifications, or removals of trip information made through the administrative interface are instantly reflected to users viewing the "trips" section without requiring a manual page refresh.</w:t>
      </w:r>
    </w:p>
    <w:p w14:paraId="7AE947C2" w14:textId="0A3F35DA" w:rsidR="00FA05D4" w:rsidRDefault="00684EBD" w:rsidP="00F03ED0">
      <w:pPr>
        <w:ind w:firstLine="720"/>
      </w:pPr>
      <w:r w:rsidRPr="00684EBD">
        <w:t xml:space="preserve">The "trips" section was selected as the artifact due to its direct and critical interaction with the application's database. The user experience depends on how well current travel information is managed and presented. The real-time update functionality directly showcases my abilities in database interaction, ensuring administrative changes are accurately reflected; data management, maintaining consistency between stored data and the user interface; and asynchronous communication, utilizing </w:t>
      </w:r>
      <w:proofErr w:type="spellStart"/>
      <w:r w:rsidRPr="00684EBD">
        <w:t>WebSockets</w:t>
      </w:r>
      <w:proofErr w:type="spellEnd"/>
      <w:r w:rsidRPr="00684EBD">
        <w:t xml:space="preserve"> for immediate updates. This enhancement demonstrates an understanding of how database events can drive real-time application behavior, optimize data flow, and ultimately improve the user's interaction with the application's core data.</w:t>
      </w:r>
    </w:p>
    <w:p w14:paraId="7A1D82F4" w14:textId="5A74EE56" w:rsidR="00F03ED0" w:rsidRDefault="00EC55C1" w:rsidP="00F03ED0">
      <w:pPr>
        <w:ind w:firstLine="720"/>
      </w:pPr>
      <w:r>
        <w:t>Furthermore, t</w:t>
      </w:r>
      <w:r w:rsidR="00F03ED0">
        <w:t xml:space="preserve">his enhancement directly aligns with the course outcome focused on </w:t>
      </w:r>
      <w:r>
        <w:t>implementing</w:t>
      </w:r>
      <w:r w:rsidR="00F03ED0">
        <w:t xml:space="preserve"> well-founded and innovative techniques in computing practices for database-driven solutions. The integration of </w:t>
      </w:r>
      <w:proofErr w:type="spellStart"/>
      <w:r w:rsidR="00F03ED0">
        <w:t>WebSockets</w:t>
      </w:r>
      <w:proofErr w:type="spellEnd"/>
      <w:r w:rsidR="00F03ED0">
        <w:t xml:space="preserve"> to reflect database modifications in real-time </w:t>
      </w:r>
      <w:r>
        <w:t>showcases</w:t>
      </w:r>
      <w:r w:rsidR="00F03ED0">
        <w:t xml:space="preserve"> a modern approach to enhancing data presentation and user engagement. The backend logic, acting as a form of "trigger" </w:t>
      </w:r>
      <w:r>
        <w:t>for the</w:t>
      </w:r>
      <w:r w:rsidR="00F03ED0">
        <w:t xml:space="preserve"> database changes to initiate broadcasts, further highlight</w:t>
      </w:r>
      <w:r>
        <w:t>ing</w:t>
      </w:r>
      <w:r w:rsidR="00F03ED0">
        <w:t xml:space="preserve"> an understanding of building responsive applications centered around dynamic data. </w:t>
      </w:r>
    </w:p>
    <w:p w14:paraId="78CE2900" w14:textId="1BE88BB7" w:rsidR="00F03ED0" w:rsidRDefault="00F03ED0" w:rsidP="00F03ED0">
      <w:pPr>
        <w:ind w:firstLine="720"/>
      </w:pPr>
      <w:r>
        <w:t xml:space="preserve">Reflecting on this process, I </w:t>
      </w:r>
      <w:r w:rsidR="001652B5">
        <w:t xml:space="preserve">think that I </w:t>
      </w:r>
      <w:proofErr w:type="gramStart"/>
      <w:r w:rsidR="001652B5">
        <w:t xml:space="preserve">gained </w:t>
      </w:r>
      <w:r>
        <w:t xml:space="preserve"> valuable</w:t>
      </w:r>
      <w:proofErr w:type="gramEnd"/>
      <w:r>
        <w:t xml:space="preserve"> experience in creating a more tightly coupled relationship between backend database operations and frontend user interface updates. I learned the practicalities of using </w:t>
      </w:r>
      <w:proofErr w:type="spellStart"/>
      <w:r>
        <w:t>WebSockets</w:t>
      </w:r>
      <w:proofErr w:type="spellEnd"/>
      <w:r>
        <w:t xml:space="preserve"> to propagate changes driven by database modifications, emphasizing the importance of efficient data handling and maintaining real-time consistency. A key challenge involved ensuring the reliable and accurate flow of information from the database to the user's screen. This experience underscored the central role of the database in a dynamic web application and the power of real-time technologies to create a more engaging and informative user experience based directly on the underlying data.</w:t>
      </w:r>
    </w:p>
    <w:sectPr w:rsidR="00F03E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71F"/>
    <w:rsid w:val="00045B16"/>
    <w:rsid w:val="001652B5"/>
    <w:rsid w:val="0048071F"/>
    <w:rsid w:val="00684EBD"/>
    <w:rsid w:val="00917A87"/>
    <w:rsid w:val="009311DF"/>
    <w:rsid w:val="00D56C66"/>
    <w:rsid w:val="00EC55C1"/>
    <w:rsid w:val="00F03ED0"/>
    <w:rsid w:val="00F8005D"/>
    <w:rsid w:val="00FA0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63AAAA"/>
  <w15:chartTrackingRefBased/>
  <w15:docId w15:val="{73E601F7-E3DA-D845-B871-3A4074148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7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07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07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07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07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07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7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7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7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7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07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07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07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07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0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71F"/>
    <w:rPr>
      <w:rFonts w:eastAsiaTheme="majorEastAsia" w:cstheme="majorBidi"/>
      <w:color w:val="272727" w:themeColor="text1" w:themeTint="D8"/>
    </w:rPr>
  </w:style>
  <w:style w:type="paragraph" w:styleId="Title">
    <w:name w:val="Title"/>
    <w:basedOn w:val="Normal"/>
    <w:next w:val="Normal"/>
    <w:link w:val="TitleChar"/>
    <w:uiPriority w:val="10"/>
    <w:qFormat/>
    <w:rsid w:val="004807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7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7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71F"/>
    <w:pPr>
      <w:spacing w:before="160"/>
      <w:jc w:val="center"/>
    </w:pPr>
    <w:rPr>
      <w:i/>
      <w:iCs/>
      <w:color w:val="404040" w:themeColor="text1" w:themeTint="BF"/>
    </w:rPr>
  </w:style>
  <w:style w:type="character" w:customStyle="1" w:styleId="QuoteChar">
    <w:name w:val="Quote Char"/>
    <w:basedOn w:val="DefaultParagraphFont"/>
    <w:link w:val="Quote"/>
    <w:uiPriority w:val="29"/>
    <w:rsid w:val="0048071F"/>
    <w:rPr>
      <w:i/>
      <w:iCs/>
      <w:color w:val="404040" w:themeColor="text1" w:themeTint="BF"/>
    </w:rPr>
  </w:style>
  <w:style w:type="paragraph" w:styleId="ListParagraph">
    <w:name w:val="List Paragraph"/>
    <w:basedOn w:val="Normal"/>
    <w:uiPriority w:val="34"/>
    <w:qFormat/>
    <w:rsid w:val="0048071F"/>
    <w:pPr>
      <w:ind w:left="720"/>
      <w:contextualSpacing/>
    </w:pPr>
  </w:style>
  <w:style w:type="character" w:styleId="IntenseEmphasis">
    <w:name w:val="Intense Emphasis"/>
    <w:basedOn w:val="DefaultParagraphFont"/>
    <w:uiPriority w:val="21"/>
    <w:qFormat/>
    <w:rsid w:val="0048071F"/>
    <w:rPr>
      <w:i/>
      <w:iCs/>
      <w:color w:val="0F4761" w:themeColor="accent1" w:themeShade="BF"/>
    </w:rPr>
  </w:style>
  <w:style w:type="paragraph" w:styleId="IntenseQuote">
    <w:name w:val="Intense Quote"/>
    <w:basedOn w:val="Normal"/>
    <w:next w:val="Normal"/>
    <w:link w:val="IntenseQuoteChar"/>
    <w:uiPriority w:val="30"/>
    <w:qFormat/>
    <w:rsid w:val="004807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071F"/>
    <w:rPr>
      <w:i/>
      <w:iCs/>
      <w:color w:val="0F4761" w:themeColor="accent1" w:themeShade="BF"/>
    </w:rPr>
  </w:style>
  <w:style w:type="character" w:styleId="IntenseReference">
    <w:name w:val="Intense Reference"/>
    <w:basedOn w:val="DefaultParagraphFont"/>
    <w:uiPriority w:val="32"/>
    <w:qFormat/>
    <w:rsid w:val="004807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137034">
      <w:bodyDiv w:val="1"/>
      <w:marLeft w:val="0"/>
      <w:marRight w:val="0"/>
      <w:marTop w:val="0"/>
      <w:marBottom w:val="0"/>
      <w:divBdr>
        <w:top w:val="none" w:sz="0" w:space="0" w:color="auto"/>
        <w:left w:val="none" w:sz="0" w:space="0" w:color="auto"/>
        <w:bottom w:val="none" w:sz="0" w:space="0" w:color="auto"/>
        <w:right w:val="none" w:sz="0" w:space="0" w:color="auto"/>
      </w:divBdr>
      <w:divsChild>
        <w:div w:id="2126846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391</Words>
  <Characters>2234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Grant, Anthony</dc:creator>
  <cp:keywords/>
  <dc:description/>
  <cp:lastModifiedBy>Grant, Anthony</cp:lastModifiedBy>
  <cp:revision>2</cp:revision>
  <dcterms:created xsi:type="dcterms:W3CDTF">2025-04-13T15:19:00Z</dcterms:created>
  <dcterms:modified xsi:type="dcterms:W3CDTF">2025-04-13T23:54:00Z</dcterms:modified>
</cp:coreProperties>
</file>