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b w:val="0"/>
          <w:i w:val="0"/>
          <w:caps w:val="0"/>
          <w:color w:val="06221C"/>
          <w:spacing w:val="0"/>
          <w:sz w:val="21"/>
          <w:szCs w:val="21"/>
          <w:shd w:val="clear" w:fill="FFFFFF"/>
        </w:rPr>
        <w:t>1.Figures:信息服务及他们在互联网中的价值网</w:t>
      </w:r>
      <w:r>
        <w:rPr>
          <w:rFonts w:hint="default" w:ascii="helvetica" w:hAnsi="helvetica" w:eastAsia="helvetica" w:cs="helvetica"/>
          <w:b w:val="0"/>
          <w:i w:val="0"/>
          <w:caps w:val="0"/>
          <w:color w:val="06221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6221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6221C"/>
          <w:spacing w:val="0"/>
          <w:sz w:val="21"/>
          <w:szCs w:val="21"/>
          <w:shd w:val="clear" w:fill="FFFFFF"/>
        </w:rPr>
        <w:t>2.Tables：六个维度的开发方法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B6DED"/>
    <w:rsid w:val="050B6D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2016-11-15T12:49:00Z</dcterms:created>
  <dc:creator>Administrator</dc:creator>
  <cp:lastModifiedBy>Administrator</cp:lastModifiedBy>
  <dcterms:modified xsi:type="dcterms:W3CDTF">2016-11-15T12:52:44Z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