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BB68" w14:textId="77777777" w:rsidR="00CC7E01" w:rsidRDefault="00CC7E01">
      <w:pPr>
        <w:pStyle w:val="TOCHeading"/>
        <w:sectPr w:rsidR="00CC7E01" w:rsidSect="00CC7E01">
          <w:headerReference w:type="default" r:id="rId9"/>
          <w:footerReference w:type="default" r:id="rId10"/>
          <w:type w:val="continuous"/>
          <w:pgSz w:w="12240" w:h="15840"/>
          <w:pgMar w:top="1440" w:right="1440" w:bottom="1440" w:left="1440" w:header="720" w:footer="720" w:gutter="0"/>
          <w:pgNumType w:fmt="lowerRoman" w:start="1"/>
          <w:cols w:space="720"/>
          <w:docGrid w:linePitch="382"/>
        </w:sectPr>
      </w:pPr>
    </w:p>
    <w:p w14:paraId="02EE9645" w14:textId="653AD0B6" w:rsidR="00CC7E01" w:rsidRDefault="00CC7E01" w:rsidP="00CC7E01">
      <w:pPr>
        <w:pStyle w:val="Heading1"/>
      </w:pPr>
      <w:r w:rsidRPr="00CC7E01">
        <w:lastRenderedPageBreak/>
        <w:t>Table</w:t>
      </w:r>
      <w:r>
        <w:t xml:space="preserve"> of Contents</w:t>
      </w:r>
    </w:p>
    <w:p w14:paraId="3A1174FD" w14:textId="2C08DAC1" w:rsidR="00CC7E01" w:rsidRDefault="00CC7E01" w:rsidP="00CC7E01">
      <w:pPr>
        <w:pStyle w:val="TOC1"/>
        <w:tabs>
          <w:tab w:val="right" w:leader="dot" w:pos="9350"/>
        </w:tabs>
        <w:spacing w:before="100" w:beforeAutospacing="1" w:after="100" w:afterAutospacing="1" w:line="240" w:lineRule="auto"/>
        <w:rPr>
          <w:noProof/>
        </w:rPr>
      </w:pPr>
      <w:r>
        <w:fldChar w:fldCharType="begin"/>
      </w:r>
      <w:r>
        <w:instrText xml:space="preserve"> TOC \o "1-3" \h \z \u </w:instrText>
      </w:r>
      <w:r>
        <w:fldChar w:fldCharType="separate"/>
      </w:r>
      <w:hyperlink w:anchor="_Toc216253044" w:history="1">
        <w:r w:rsidRPr="00DD6521">
          <w:rPr>
            <w:rStyle w:val="Hyperlink"/>
            <w:rFonts w:eastAsia="Aptos"/>
            <w:noProof/>
          </w:rPr>
          <w:t>INTRODUCTION</w:t>
        </w:r>
        <w:r>
          <w:rPr>
            <w:noProof/>
            <w:webHidden/>
          </w:rPr>
          <w:tab/>
        </w:r>
        <w:r>
          <w:rPr>
            <w:noProof/>
            <w:webHidden/>
          </w:rPr>
          <w:fldChar w:fldCharType="begin"/>
        </w:r>
        <w:r>
          <w:rPr>
            <w:noProof/>
            <w:webHidden/>
          </w:rPr>
          <w:instrText xml:space="preserve"> PAGEREF _Toc216253044 \h </w:instrText>
        </w:r>
        <w:r>
          <w:rPr>
            <w:noProof/>
            <w:webHidden/>
          </w:rPr>
        </w:r>
        <w:r>
          <w:rPr>
            <w:noProof/>
            <w:webHidden/>
          </w:rPr>
          <w:fldChar w:fldCharType="separate"/>
        </w:r>
        <w:r w:rsidR="00CE6A33">
          <w:rPr>
            <w:noProof/>
            <w:webHidden/>
          </w:rPr>
          <w:t>1</w:t>
        </w:r>
        <w:r>
          <w:rPr>
            <w:noProof/>
            <w:webHidden/>
          </w:rPr>
          <w:fldChar w:fldCharType="end"/>
        </w:r>
      </w:hyperlink>
    </w:p>
    <w:p w14:paraId="4AC1EA72" w14:textId="6BB83D62" w:rsidR="00CC7E01" w:rsidRDefault="00CC7E01" w:rsidP="00CC7E01">
      <w:pPr>
        <w:pStyle w:val="TOC1"/>
        <w:tabs>
          <w:tab w:val="right" w:leader="dot" w:pos="9350"/>
        </w:tabs>
        <w:spacing w:before="100" w:beforeAutospacing="1" w:after="100" w:afterAutospacing="1" w:line="240" w:lineRule="auto"/>
        <w:rPr>
          <w:noProof/>
        </w:rPr>
      </w:pPr>
      <w:hyperlink w:anchor="_Toc216253045" w:history="1">
        <w:r w:rsidRPr="00DD6521">
          <w:rPr>
            <w:rStyle w:val="Hyperlink"/>
            <w:rFonts w:eastAsia="Aptos"/>
            <w:noProof/>
          </w:rPr>
          <w:t>JURISDICTIONAL STATEMENT</w:t>
        </w:r>
        <w:r>
          <w:rPr>
            <w:noProof/>
            <w:webHidden/>
          </w:rPr>
          <w:tab/>
        </w:r>
        <w:r>
          <w:rPr>
            <w:noProof/>
            <w:webHidden/>
          </w:rPr>
          <w:fldChar w:fldCharType="begin"/>
        </w:r>
        <w:r>
          <w:rPr>
            <w:noProof/>
            <w:webHidden/>
          </w:rPr>
          <w:instrText xml:space="preserve"> PAGEREF _Toc216253045 \h </w:instrText>
        </w:r>
        <w:r>
          <w:rPr>
            <w:noProof/>
            <w:webHidden/>
          </w:rPr>
        </w:r>
        <w:r>
          <w:rPr>
            <w:noProof/>
            <w:webHidden/>
          </w:rPr>
          <w:fldChar w:fldCharType="separate"/>
        </w:r>
        <w:r w:rsidR="00CE6A33">
          <w:rPr>
            <w:noProof/>
            <w:webHidden/>
          </w:rPr>
          <w:t>4</w:t>
        </w:r>
        <w:r>
          <w:rPr>
            <w:noProof/>
            <w:webHidden/>
          </w:rPr>
          <w:fldChar w:fldCharType="end"/>
        </w:r>
      </w:hyperlink>
    </w:p>
    <w:p w14:paraId="0C4BFDC5" w14:textId="29C30128" w:rsidR="00CC7E01" w:rsidRDefault="00CC7E01" w:rsidP="00CC7E01">
      <w:pPr>
        <w:pStyle w:val="TOC2"/>
        <w:tabs>
          <w:tab w:val="left" w:pos="720"/>
          <w:tab w:val="right" w:leader="dot" w:pos="9350"/>
        </w:tabs>
        <w:spacing w:before="100" w:beforeAutospacing="1" w:after="100" w:afterAutospacing="1" w:line="240" w:lineRule="auto"/>
        <w:rPr>
          <w:noProof/>
        </w:rPr>
      </w:pPr>
      <w:hyperlink w:anchor="_Toc216253046" w:history="1">
        <w:r w:rsidRPr="00DD6521">
          <w:rPr>
            <w:rStyle w:val="Hyperlink"/>
            <w:rFonts w:eastAsia="Aptos"/>
            <w:noProof/>
          </w:rPr>
          <w:t>I.</w:t>
        </w:r>
        <w:r>
          <w:rPr>
            <w:noProof/>
          </w:rPr>
          <w:tab/>
        </w:r>
        <w:r w:rsidRPr="00DD6521">
          <w:rPr>
            <w:rStyle w:val="Hyperlink"/>
            <w:rFonts w:eastAsia="Aptos"/>
            <w:noProof/>
          </w:rPr>
          <w:t>STATEMENT OF JURISDICTION</w:t>
        </w:r>
        <w:r>
          <w:rPr>
            <w:noProof/>
            <w:webHidden/>
          </w:rPr>
          <w:tab/>
        </w:r>
        <w:r>
          <w:rPr>
            <w:noProof/>
            <w:webHidden/>
          </w:rPr>
          <w:fldChar w:fldCharType="begin"/>
        </w:r>
        <w:r>
          <w:rPr>
            <w:noProof/>
            <w:webHidden/>
          </w:rPr>
          <w:instrText xml:space="preserve"> PAGEREF _Toc216253046 \h </w:instrText>
        </w:r>
        <w:r>
          <w:rPr>
            <w:noProof/>
            <w:webHidden/>
          </w:rPr>
        </w:r>
        <w:r>
          <w:rPr>
            <w:noProof/>
            <w:webHidden/>
          </w:rPr>
          <w:fldChar w:fldCharType="separate"/>
        </w:r>
        <w:r w:rsidR="00CE6A33">
          <w:rPr>
            <w:noProof/>
            <w:webHidden/>
          </w:rPr>
          <w:t>4</w:t>
        </w:r>
        <w:r>
          <w:rPr>
            <w:noProof/>
            <w:webHidden/>
          </w:rPr>
          <w:fldChar w:fldCharType="end"/>
        </w:r>
      </w:hyperlink>
    </w:p>
    <w:p w14:paraId="5A5326B0" w14:textId="3B724AFD" w:rsidR="00CC7E01" w:rsidRDefault="00CC7E01" w:rsidP="00CC7E01">
      <w:pPr>
        <w:pStyle w:val="TOC2"/>
        <w:tabs>
          <w:tab w:val="left" w:pos="720"/>
          <w:tab w:val="right" w:leader="dot" w:pos="9350"/>
        </w:tabs>
        <w:spacing w:before="100" w:beforeAutospacing="1" w:after="100" w:afterAutospacing="1" w:line="240" w:lineRule="auto"/>
        <w:rPr>
          <w:noProof/>
        </w:rPr>
      </w:pPr>
      <w:hyperlink w:anchor="_Toc216253047" w:history="1">
        <w:r w:rsidRPr="00DD6521">
          <w:rPr>
            <w:rStyle w:val="Hyperlink"/>
            <w:rFonts w:eastAsia="Aptos"/>
            <w:noProof/>
          </w:rPr>
          <w:t>II.</w:t>
        </w:r>
        <w:r>
          <w:rPr>
            <w:noProof/>
          </w:rPr>
          <w:tab/>
        </w:r>
        <w:r w:rsidRPr="00DD6521">
          <w:rPr>
            <w:rStyle w:val="Hyperlink"/>
            <w:rFonts w:eastAsia="Aptos"/>
            <w:noProof/>
          </w:rPr>
          <w:t>CONSTITUTIONAL PROVISIONS INVOLVED</w:t>
        </w:r>
        <w:r>
          <w:rPr>
            <w:noProof/>
            <w:webHidden/>
          </w:rPr>
          <w:tab/>
        </w:r>
        <w:r>
          <w:rPr>
            <w:noProof/>
            <w:webHidden/>
          </w:rPr>
          <w:fldChar w:fldCharType="begin"/>
        </w:r>
        <w:r>
          <w:rPr>
            <w:noProof/>
            <w:webHidden/>
          </w:rPr>
          <w:instrText xml:space="preserve"> PAGEREF _Toc216253047 \h </w:instrText>
        </w:r>
        <w:r>
          <w:rPr>
            <w:noProof/>
            <w:webHidden/>
          </w:rPr>
        </w:r>
        <w:r>
          <w:rPr>
            <w:noProof/>
            <w:webHidden/>
          </w:rPr>
          <w:fldChar w:fldCharType="separate"/>
        </w:r>
        <w:r w:rsidR="00CE6A33">
          <w:rPr>
            <w:noProof/>
            <w:webHidden/>
          </w:rPr>
          <w:t>5</w:t>
        </w:r>
        <w:r>
          <w:rPr>
            <w:noProof/>
            <w:webHidden/>
          </w:rPr>
          <w:fldChar w:fldCharType="end"/>
        </w:r>
      </w:hyperlink>
    </w:p>
    <w:p w14:paraId="430009A6" w14:textId="496622DC" w:rsidR="00CC7E01" w:rsidRDefault="00CC7E01" w:rsidP="00CC7E01">
      <w:pPr>
        <w:pStyle w:val="TOC1"/>
        <w:tabs>
          <w:tab w:val="right" w:leader="dot" w:pos="9350"/>
        </w:tabs>
        <w:spacing w:before="100" w:beforeAutospacing="1" w:after="100" w:afterAutospacing="1" w:line="240" w:lineRule="auto"/>
        <w:rPr>
          <w:noProof/>
        </w:rPr>
      </w:pPr>
      <w:hyperlink w:anchor="_Toc216253048" w:history="1">
        <w:r w:rsidRPr="00DD6521">
          <w:rPr>
            <w:rStyle w:val="Hyperlink"/>
            <w:rFonts w:ascii="Amasis MT Pro Medium" w:eastAsia="Aptos" w:hAnsi="Amasis MT Pro Medium"/>
            <w:bCs/>
            <w:noProof/>
            <w:spacing w:val="5"/>
          </w:rPr>
          <w:t>“The ‘Enumeration’(The Act Of Listing One Ahead Of Another) Of [Certain (“Guaranteed”) Rights ]  HAS BEEN  "Construed To [Deny &amp;] Disparage" Other[s] [Rights]  Retained By The People.”</w:t>
        </w:r>
        <w:r>
          <w:rPr>
            <w:noProof/>
            <w:webHidden/>
          </w:rPr>
          <w:tab/>
        </w:r>
        <w:r>
          <w:rPr>
            <w:noProof/>
            <w:webHidden/>
          </w:rPr>
          <w:fldChar w:fldCharType="begin"/>
        </w:r>
        <w:r>
          <w:rPr>
            <w:noProof/>
            <w:webHidden/>
          </w:rPr>
          <w:instrText xml:space="preserve"> PAGEREF _Toc216253048 \h </w:instrText>
        </w:r>
        <w:r>
          <w:rPr>
            <w:noProof/>
            <w:webHidden/>
          </w:rPr>
        </w:r>
        <w:r>
          <w:rPr>
            <w:noProof/>
            <w:webHidden/>
          </w:rPr>
          <w:fldChar w:fldCharType="separate"/>
        </w:r>
        <w:r w:rsidR="00CE6A33">
          <w:rPr>
            <w:noProof/>
            <w:webHidden/>
          </w:rPr>
          <w:t>8</w:t>
        </w:r>
        <w:r>
          <w:rPr>
            <w:noProof/>
            <w:webHidden/>
          </w:rPr>
          <w:fldChar w:fldCharType="end"/>
        </w:r>
      </w:hyperlink>
    </w:p>
    <w:p w14:paraId="737F0BBB" w14:textId="303EF112" w:rsidR="00CC7E01" w:rsidRDefault="00CC7E01" w:rsidP="00CC7E01">
      <w:pPr>
        <w:pStyle w:val="TOC1"/>
        <w:tabs>
          <w:tab w:val="right" w:leader="dot" w:pos="9350"/>
        </w:tabs>
        <w:spacing w:before="100" w:beforeAutospacing="1" w:after="100" w:afterAutospacing="1" w:line="240" w:lineRule="auto"/>
        <w:rPr>
          <w:noProof/>
        </w:rPr>
      </w:pPr>
      <w:hyperlink w:anchor="_Toc216253049" w:history="1">
        <w:r w:rsidRPr="00DD6521">
          <w:rPr>
            <w:rStyle w:val="Hyperlink"/>
            <w:rFonts w:eastAsia="Aptos"/>
            <w:noProof/>
          </w:rPr>
          <w:t>ISSUES PRESENTED</w:t>
        </w:r>
        <w:r>
          <w:rPr>
            <w:noProof/>
            <w:webHidden/>
          </w:rPr>
          <w:tab/>
        </w:r>
        <w:r>
          <w:rPr>
            <w:noProof/>
            <w:webHidden/>
          </w:rPr>
          <w:fldChar w:fldCharType="begin"/>
        </w:r>
        <w:r>
          <w:rPr>
            <w:noProof/>
            <w:webHidden/>
          </w:rPr>
          <w:instrText xml:space="preserve"> PAGEREF _Toc216253049 \h </w:instrText>
        </w:r>
        <w:r>
          <w:rPr>
            <w:noProof/>
            <w:webHidden/>
          </w:rPr>
        </w:r>
        <w:r>
          <w:rPr>
            <w:noProof/>
            <w:webHidden/>
          </w:rPr>
          <w:fldChar w:fldCharType="separate"/>
        </w:r>
        <w:r w:rsidR="00CE6A33">
          <w:rPr>
            <w:noProof/>
            <w:webHidden/>
          </w:rPr>
          <w:t>10</w:t>
        </w:r>
        <w:r>
          <w:rPr>
            <w:noProof/>
            <w:webHidden/>
          </w:rPr>
          <w:fldChar w:fldCharType="end"/>
        </w:r>
      </w:hyperlink>
    </w:p>
    <w:p w14:paraId="6BF1EA62" w14:textId="6515849A" w:rsidR="00CC7E01" w:rsidRDefault="00CC7E01" w:rsidP="00CC7E01">
      <w:pPr>
        <w:pStyle w:val="TOC1"/>
        <w:tabs>
          <w:tab w:val="right" w:leader="dot" w:pos="9350"/>
        </w:tabs>
        <w:spacing w:before="100" w:beforeAutospacing="1" w:after="100" w:afterAutospacing="1" w:line="240" w:lineRule="auto"/>
        <w:rPr>
          <w:noProof/>
        </w:rPr>
      </w:pPr>
      <w:hyperlink w:anchor="_Toc216253050" w:history="1">
        <w:r w:rsidRPr="00DD6521">
          <w:rPr>
            <w:rStyle w:val="Hyperlink"/>
            <w:rFonts w:eastAsia="Aptos"/>
            <w:caps/>
            <w:noProof/>
          </w:rPr>
          <w:t>Statement of the Case</w:t>
        </w:r>
        <w:r>
          <w:rPr>
            <w:noProof/>
            <w:webHidden/>
          </w:rPr>
          <w:tab/>
        </w:r>
        <w:r>
          <w:rPr>
            <w:noProof/>
            <w:webHidden/>
          </w:rPr>
          <w:fldChar w:fldCharType="begin"/>
        </w:r>
        <w:r>
          <w:rPr>
            <w:noProof/>
            <w:webHidden/>
          </w:rPr>
          <w:instrText xml:space="preserve"> PAGEREF _Toc216253050 \h </w:instrText>
        </w:r>
        <w:r>
          <w:rPr>
            <w:noProof/>
            <w:webHidden/>
          </w:rPr>
        </w:r>
        <w:r>
          <w:rPr>
            <w:noProof/>
            <w:webHidden/>
          </w:rPr>
          <w:fldChar w:fldCharType="separate"/>
        </w:r>
        <w:r w:rsidR="00CE6A33">
          <w:rPr>
            <w:noProof/>
            <w:webHidden/>
          </w:rPr>
          <w:t>12</w:t>
        </w:r>
        <w:r>
          <w:rPr>
            <w:noProof/>
            <w:webHidden/>
          </w:rPr>
          <w:fldChar w:fldCharType="end"/>
        </w:r>
      </w:hyperlink>
    </w:p>
    <w:p w14:paraId="3AB9AFB5" w14:textId="09C721CC" w:rsidR="00CC7E01" w:rsidRDefault="00CC7E01" w:rsidP="00CC7E01">
      <w:pPr>
        <w:pStyle w:val="TOC2"/>
        <w:tabs>
          <w:tab w:val="left" w:pos="720"/>
          <w:tab w:val="right" w:leader="dot" w:pos="9350"/>
        </w:tabs>
        <w:spacing w:before="100" w:beforeAutospacing="1" w:after="100" w:afterAutospacing="1" w:line="240" w:lineRule="auto"/>
        <w:rPr>
          <w:noProof/>
        </w:rPr>
      </w:pPr>
      <w:hyperlink w:anchor="_Toc216253051" w:history="1">
        <w:r w:rsidRPr="00CC7E01">
          <w:rPr>
            <w:rStyle w:val="Hyperlink"/>
            <w:rFonts w:eastAsia="Aptos"/>
            <w:noProof/>
          </w:rPr>
          <w:t>I.</w:t>
        </w:r>
        <w:r>
          <w:rPr>
            <w:noProof/>
          </w:rPr>
          <w:tab/>
        </w:r>
        <w:r w:rsidRPr="00CC7E01">
          <w:rPr>
            <w:rStyle w:val="Hyperlink"/>
            <w:rFonts w:eastAsia="Aptos"/>
            <w:noProof/>
          </w:rPr>
          <w:t>THE ASSIGNMENT OF BENEFITS AND THE THEFT THAT STARTED EVERYTHING</w:t>
        </w:r>
        <w:r>
          <w:rPr>
            <w:noProof/>
            <w:webHidden/>
          </w:rPr>
          <w:tab/>
        </w:r>
        <w:r>
          <w:rPr>
            <w:noProof/>
            <w:webHidden/>
          </w:rPr>
          <w:fldChar w:fldCharType="begin"/>
        </w:r>
        <w:r>
          <w:rPr>
            <w:noProof/>
            <w:webHidden/>
          </w:rPr>
          <w:instrText xml:space="preserve"> PAGEREF _Toc216253051 \h </w:instrText>
        </w:r>
        <w:r>
          <w:rPr>
            <w:noProof/>
            <w:webHidden/>
          </w:rPr>
        </w:r>
        <w:r>
          <w:rPr>
            <w:noProof/>
            <w:webHidden/>
          </w:rPr>
          <w:fldChar w:fldCharType="separate"/>
        </w:r>
        <w:r w:rsidR="00CE6A33">
          <w:rPr>
            <w:noProof/>
            <w:webHidden/>
          </w:rPr>
          <w:t>12</w:t>
        </w:r>
        <w:r>
          <w:rPr>
            <w:noProof/>
            <w:webHidden/>
          </w:rPr>
          <w:fldChar w:fldCharType="end"/>
        </w:r>
      </w:hyperlink>
    </w:p>
    <w:p w14:paraId="00968135" w14:textId="366A7F2E" w:rsidR="00CC7E01" w:rsidRDefault="00CC7E01" w:rsidP="00CC7E01">
      <w:pPr>
        <w:pStyle w:val="TOC3"/>
        <w:tabs>
          <w:tab w:val="right" w:leader="dot" w:pos="9350"/>
        </w:tabs>
        <w:spacing w:before="100" w:beforeAutospacing="1" w:after="100" w:afterAutospacing="1" w:line="240" w:lineRule="auto"/>
        <w:rPr>
          <w:noProof/>
        </w:rPr>
      </w:pPr>
      <w:hyperlink w:anchor="_Toc216253052" w:history="1">
        <w:r w:rsidRPr="00DD6521">
          <w:rPr>
            <w:rStyle w:val="Hyperlink"/>
            <w:rFonts w:eastAsia="Aptos"/>
            <w:noProof/>
          </w:rPr>
          <w:t>THE WLPD-COACHED ATTACK: MARCH 4–6, 2022</w:t>
        </w:r>
        <w:r>
          <w:rPr>
            <w:noProof/>
            <w:webHidden/>
          </w:rPr>
          <w:tab/>
        </w:r>
        <w:r>
          <w:rPr>
            <w:noProof/>
            <w:webHidden/>
          </w:rPr>
          <w:fldChar w:fldCharType="begin"/>
        </w:r>
        <w:r>
          <w:rPr>
            <w:noProof/>
            <w:webHidden/>
          </w:rPr>
          <w:instrText xml:space="preserve"> PAGEREF _Toc216253052 \h </w:instrText>
        </w:r>
        <w:r>
          <w:rPr>
            <w:noProof/>
            <w:webHidden/>
          </w:rPr>
        </w:r>
        <w:r>
          <w:rPr>
            <w:noProof/>
            <w:webHidden/>
          </w:rPr>
          <w:fldChar w:fldCharType="separate"/>
        </w:r>
        <w:r w:rsidR="00CE6A33">
          <w:rPr>
            <w:noProof/>
            <w:webHidden/>
          </w:rPr>
          <w:t>14</w:t>
        </w:r>
        <w:r>
          <w:rPr>
            <w:noProof/>
            <w:webHidden/>
          </w:rPr>
          <w:fldChar w:fldCharType="end"/>
        </w:r>
      </w:hyperlink>
    </w:p>
    <w:p w14:paraId="28E7888D" w14:textId="7AF6A37A" w:rsidR="00CC7E01" w:rsidRDefault="00CC7E01" w:rsidP="00CC7E01">
      <w:pPr>
        <w:pStyle w:val="TOC3"/>
        <w:tabs>
          <w:tab w:val="right" w:leader="dot" w:pos="9350"/>
        </w:tabs>
        <w:spacing w:before="100" w:beforeAutospacing="1" w:after="100" w:afterAutospacing="1" w:line="240" w:lineRule="auto"/>
        <w:rPr>
          <w:noProof/>
        </w:rPr>
      </w:pPr>
      <w:hyperlink w:anchor="_Toc216253053" w:history="1">
        <w:r w:rsidRPr="00DD6521">
          <w:rPr>
            <w:rStyle w:val="Hyperlink"/>
            <w:rFonts w:eastAsia="Aptos"/>
            <w:noProof/>
          </w:rPr>
          <w:t>MARCH 6, 2022: THE STAGED ARREST</w:t>
        </w:r>
        <w:r>
          <w:rPr>
            <w:noProof/>
            <w:webHidden/>
          </w:rPr>
          <w:tab/>
        </w:r>
        <w:r>
          <w:rPr>
            <w:noProof/>
            <w:webHidden/>
          </w:rPr>
          <w:fldChar w:fldCharType="begin"/>
        </w:r>
        <w:r>
          <w:rPr>
            <w:noProof/>
            <w:webHidden/>
          </w:rPr>
          <w:instrText xml:space="preserve"> PAGEREF _Toc216253053 \h </w:instrText>
        </w:r>
        <w:r>
          <w:rPr>
            <w:noProof/>
            <w:webHidden/>
          </w:rPr>
        </w:r>
        <w:r>
          <w:rPr>
            <w:noProof/>
            <w:webHidden/>
          </w:rPr>
          <w:fldChar w:fldCharType="separate"/>
        </w:r>
        <w:r w:rsidR="00CE6A33">
          <w:rPr>
            <w:noProof/>
            <w:webHidden/>
          </w:rPr>
          <w:t>19</w:t>
        </w:r>
        <w:r>
          <w:rPr>
            <w:noProof/>
            <w:webHidden/>
          </w:rPr>
          <w:fldChar w:fldCharType="end"/>
        </w:r>
      </w:hyperlink>
    </w:p>
    <w:p w14:paraId="556E48D6" w14:textId="574DDEE5" w:rsidR="00CC7E01" w:rsidRDefault="00CC7E01" w:rsidP="00CC7E01">
      <w:pPr>
        <w:pStyle w:val="TOC3"/>
        <w:tabs>
          <w:tab w:val="right" w:leader="dot" w:pos="9350"/>
        </w:tabs>
        <w:spacing w:before="100" w:beforeAutospacing="1" w:after="100" w:afterAutospacing="1" w:line="240" w:lineRule="auto"/>
        <w:rPr>
          <w:noProof/>
        </w:rPr>
      </w:pPr>
      <w:hyperlink w:anchor="_Toc216253054" w:history="1">
        <w:r w:rsidRPr="00DD6521">
          <w:rPr>
            <w:rStyle w:val="Hyperlink"/>
            <w:rFonts w:eastAsia="Aptos"/>
            <w:noProof/>
          </w:rPr>
          <w:t>OFFICERS EDIT REPORTS IN SYNC</w:t>
        </w:r>
        <w:r>
          <w:rPr>
            <w:noProof/>
            <w:webHidden/>
          </w:rPr>
          <w:tab/>
        </w:r>
        <w:r>
          <w:rPr>
            <w:noProof/>
            <w:webHidden/>
          </w:rPr>
          <w:fldChar w:fldCharType="begin"/>
        </w:r>
        <w:r>
          <w:rPr>
            <w:noProof/>
            <w:webHidden/>
          </w:rPr>
          <w:instrText xml:space="preserve"> PAGEREF _Toc216253054 \h </w:instrText>
        </w:r>
        <w:r>
          <w:rPr>
            <w:noProof/>
            <w:webHidden/>
          </w:rPr>
        </w:r>
        <w:r>
          <w:rPr>
            <w:noProof/>
            <w:webHidden/>
          </w:rPr>
          <w:fldChar w:fldCharType="separate"/>
        </w:r>
        <w:r w:rsidR="00CE6A33">
          <w:rPr>
            <w:noProof/>
            <w:webHidden/>
          </w:rPr>
          <w:t>23</w:t>
        </w:r>
        <w:r>
          <w:rPr>
            <w:noProof/>
            <w:webHidden/>
          </w:rPr>
          <w:fldChar w:fldCharType="end"/>
        </w:r>
      </w:hyperlink>
    </w:p>
    <w:p w14:paraId="02ED2741" w14:textId="269ED173" w:rsidR="00CC7E01" w:rsidRDefault="00CC7E01" w:rsidP="00CC7E01">
      <w:pPr>
        <w:pStyle w:val="TOC2"/>
        <w:tabs>
          <w:tab w:val="left" w:pos="720"/>
          <w:tab w:val="right" w:leader="dot" w:pos="9350"/>
        </w:tabs>
        <w:spacing w:before="100" w:beforeAutospacing="1" w:after="100" w:afterAutospacing="1" w:line="240" w:lineRule="auto"/>
        <w:rPr>
          <w:noProof/>
        </w:rPr>
      </w:pPr>
      <w:hyperlink w:anchor="_Toc216253055" w:history="1">
        <w:r w:rsidRPr="00DD6521">
          <w:rPr>
            <w:rStyle w:val="Hyperlink"/>
            <w:rFonts w:eastAsia="Aptos"/>
            <w:noProof/>
          </w:rPr>
          <w:t>II.</w:t>
        </w:r>
        <w:r>
          <w:rPr>
            <w:noProof/>
          </w:rPr>
          <w:tab/>
        </w:r>
        <w:r w:rsidRPr="00DD6521">
          <w:rPr>
            <w:rStyle w:val="Hyperlink"/>
            <w:rFonts w:eastAsia="Aptos"/>
            <w:noProof/>
          </w:rPr>
          <w:t>ARREST TO DISMISSAL: MARCH 6 TO JULY 13, 2022</w:t>
        </w:r>
        <w:r>
          <w:rPr>
            <w:noProof/>
            <w:webHidden/>
          </w:rPr>
          <w:tab/>
        </w:r>
        <w:r>
          <w:rPr>
            <w:noProof/>
            <w:webHidden/>
          </w:rPr>
          <w:fldChar w:fldCharType="begin"/>
        </w:r>
        <w:r>
          <w:rPr>
            <w:noProof/>
            <w:webHidden/>
          </w:rPr>
          <w:instrText xml:space="preserve"> PAGEREF _Toc216253055 \h </w:instrText>
        </w:r>
        <w:r>
          <w:rPr>
            <w:noProof/>
            <w:webHidden/>
          </w:rPr>
        </w:r>
        <w:r>
          <w:rPr>
            <w:noProof/>
            <w:webHidden/>
          </w:rPr>
          <w:fldChar w:fldCharType="separate"/>
        </w:r>
        <w:r w:rsidR="00CE6A33">
          <w:rPr>
            <w:noProof/>
            <w:webHidden/>
          </w:rPr>
          <w:t>24</w:t>
        </w:r>
        <w:r>
          <w:rPr>
            <w:noProof/>
            <w:webHidden/>
          </w:rPr>
          <w:fldChar w:fldCharType="end"/>
        </w:r>
      </w:hyperlink>
    </w:p>
    <w:p w14:paraId="5F079AD0" w14:textId="6D7FE0F5" w:rsidR="00CC7E01" w:rsidRDefault="00CC7E01" w:rsidP="00CC7E01">
      <w:pPr>
        <w:pStyle w:val="TOC3"/>
        <w:tabs>
          <w:tab w:val="right" w:leader="dot" w:pos="9350"/>
        </w:tabs>
        <w:spacing w:before="100" w:beforeAutospacing="1" w:after="100" w:afterAutospacing="1" w:line="240" w:lineRule="auto"/>
        <w:rPr>
          <w:noProof/>
        </w:rPr>
      </w:pPr>
      <w:hyperlink w:anchor="_Toc216253056" w:history="1">
        <w:r w:rsidRPr="00DD6521">
          <w:rPr>
            <w:rStyle w:val="Hyperlink"/>
            <w:rFonts w:eastAsia="Aptos"/>
            <w:noProof/>
          </w:rPr>
          <w:t>THE ARRAIGNMENT: MARCH 7, 2022</w:t>
        </w:r>
        <w:r>
          <w:rPr>
            <w:noProof/>
            <w:webHidden/>
          </w:rPr>
          <w:tab/>
        </w:r>
        <w:r>
          <w:rPr>
            <w:noProof/>
            <w:webHidden/>
          </w:rPr>
          <w:fldChar w:fldCharType="begin"/>
        </w:r>
        <w:r>
          <w:rPr>
            <w:noProof/>
            <w:webHidden/>
          </w:rPr>
          <w:instrText xml:space="preserve"> PAGEREF _Toc216253056 \h </w:instrText>
        </w:r>
        <w:r>
          <w:rPr>
            <w:noProof/>
            <w:webHidden/>
          </w:rPr>
        </w:r>
        <w:r>
          <w:rPr>
            <w:noProof/>
            <w:webHidden/>
          </w:rPr>
          <w:fldChar w:fldCharType="separate"/>
        </w:r>
        <w:r w:rsidR="00CE6A33">
          <w:rPr>
            <w:noProof/>
            <w:webHidden/>
          </w:rPr>
          <w:t>24</w:t>
        </w:r>
        <w:r>
          <w:rPr>
            <w:noProof/>
            <w:webHidden/>
          </w:rPr>
          <w:fldChar w:fldCharType="end"/>
        </w:r>
      </w:hyperlink>
    </w:p>
    <w:p w14:paraId="41CB123A" w14:textId="5C719C51" w:rsidR="00CC7E01" w:rsidRDefault="00CC7E01" w:rsidP="00CC7E01">
      <w:pPr>
        <w:pStyle w:val="TOC3"/>
        <w:tabs>
          <w:tab w:val="right" w:leader="dot" w:pos="9350"/>
        </w:tabs>
        <w:spacing w:before="100" w:beforeAutospacing="1" w:after="100" w:afterAutospacing="1" w:line="240" w:lineRule="auto"/>
        <w:rPr>
          <w:noProof/>
        </w:rPr>
      </w:pPr>
      <w:hyperlink w:anchor="_Toc216253057" w:history="1">
        <w:r w:rsidRPr="00DD6521">
          <w:rPr>
            <w:rStyle w:val="Hyperlink"/>
            <w:rFonts w:eastAsia="Aptos"/>
            <w:noProof/>
          </w:rPr>
          <w:t>FIRST DETENTION: MARCH 6–APRIL 12, 2022 (DAYS 1–37)</w:t>
        </w:r>
        <w:r>
          <w:rPr>
            <w:noProof/>
            <w:webHidden/>
          </w:rPr>
          <w:tab/>
        </w:r>
        <w:r>
          <w:rPr>
            <w:noProof/>
            <w:webHidden/>
          </w:rPr>
          <w:fldChar w:fldCharType="begin"/>
        </w:r>
        <w:r>
          <w:rPr>
            <w:noProof/>
            <w:webHidden/>
          </w:rPr>
          <w:instrText xml:space="preserve"> PAGEREF _Toc216253057 \h </w:instrText>
        </w:r>
        <w:r>
          <w:rPr>
            <w:noProof/>
            <w:webHidden/>
          </w:rPr>
        </w:r>
        <w:r>
          <w:rPr>
            <w:noProof/>
            <w:webHidden/>
          </w:rPr>
          <w:fldChar w:fldCharType="separate"/>
        </w:r>
        <w:r w:rsidR="00CE6A33">
          <w:rPr>
            <w:noProof/>
            <w:webHidden/>
          </w:rPr>
          <w:t>26</w:t>
        </w:r>
        <w:r>
          <w:rPr>
            <w:noProof/>
            <w:webHidden/>
          </w:rPr>
          <w:fldChar w:fldCharType="end"/>
        </w:r>
      </w:hyperlink>
    </w:p>
    <w:p w14:paraId="268724CC" w14:textId="036E77FD" w:rsidR="00CC7E01" w:rsidRDefault="00CC7E01" w:rsidP="00CC7E01">
      <w:pPr>
        <w:pStyle w:val="TOC3"/>
        <w:tabs>
          <w:tab w:val="right" w:leader="dot" w:pos="9350"/>
        </w:tabs>
        <w:spacing w:before="100" w:beforeAutospacing="1" w:after="100" w:afterAutospacing="1" w:line="240" w:lineRule="auto"/>
        <w:rPr>
          <w:noProof/>
        </w:rPr>
      </w:pPr>
      <w:hyperlink w:anchor="_Toc216253058" w:history="1">
        <w:r w:rsidRPr="00DD6521">
          <w:rPr>
            <w:rStyle w:val="Hyperlink"/>
            <w:rFonts w:eastAsia="Aptos"/>
            <w:noProof/>
          </w:rPr>
          <w:t>RELEASE: APRIL 14, 2022 (HYPOTHERMIA/HOSPITAL)</w:t>
        </w:r>
        <w:r>
          <w:rPr>
            <w:noProof/>
            <w:webHidden/>
          </w:rPr>
          <w:tab/>
        </w:r>
        <w:r>
          <w:rPr>
            <w:noProof/>
            <w:webHidden/>
          </w:rPr>
          <w:fldChar w:fldCharType="begin"/>
        </w:r>
        <w:r>
          <w:rPr>
            <w:noProof/>
            <w:webHidden/>
          </w:rPr>
          <w:instrText xml:space="preserve"> PAGEREF _Toc216253058 \h </w:instrText>
        </w:r>
        <w:r>
          <w:rPr>
            <w:noProof/>
            <w:webHidden/>
          </w:rPr>
        </w:r>
        <w:r>
          <w:rPr>
            <w:noProof/>
            <w:webHidden/>
          </w:rPr>
          <w:fldChar w:fldCharType="separate"/>
        </w:r>
        <w:r w:rsidR="00CE6A33">
          <w:rPr>
            <w:noProof/>
            <w:webHidden/>
          </w:rPr>
          <w:t>27</w:t>
        </w:r>
        <w:r>
          <w:rPr>
            <w:noProof/>
            <w:webHidden/>
          </w:rPr>
          <w:fldChar w:fldCharType="end"/>
        </w:r>
      </w:hyperlink>
    </w:p>
    <w:p w14:paraId="299B64E7" w14:textId="0990F210" w:rsidR="00CC7E01" w:rsidRDefault="00CC7E01" w:rsidP="00CC7E01">
      <w:pPr>
        <w:pStyle w:val="TOC3"/>
        <w:tabs>
          <w:tab w:val="right" w:leader="dot" w:pos="9350"/>
        </w:tabs>
        <w:spacing w:before="100" w:beforeAutospacing="1" w:after="100" w:afterAutospacing="1" w:line="240" w:lineRule="auto"/>
        <w:rPr>
          <w:noProof/>
        </w:rPr>
      </w:pPr>
      <w:hyperlink w:anchor="_Toc216253059" w:history="1">
        <w:r w:rsidRPr="00DD6521">
          <w:rPr>
            <w:rStyle w:val="Hyperlink"/>
            <w:rFonts w:eastAsia="Aptos"/>
            <w:noProof/>
          </w:rPr>
          <w:t>ARREST #2: MAY 6, 2022 (DAYS 61–66, COURTHOUSE ARREST)</w:t>
        </w:r>
        <w:r>
          <w:rPr>
            <w:noProof/>
            <w:webHidden/>
          </w:rPr>
          <w:tab/>
        </w:r>
        <w:r>
          <w:rPr>
            <w:noProof/>
            <w:webHidden/>
          </w:rPr>
          <w:fldChar w:fldCharType="begin"/>
        </w:r>
        <w:r>
          <w:rPr>
            <w:noProof/>
            <w:webHidden/>
          </w:rPr>
          <w:instrText xml:space="preserve"> PAGEREF _Toc216253059 \h </w:instrText>
        </w:r>
        <w:r>
          <w:rPr>
            <w:noProof/>
            <w:webHidden/>
          </w:rPr>
        </w:r>
        <w:r>
          <w:rPr>
            <w:noProof/>
            <w:webHidden/>
          </w:rPr>
          <w:fldChar w:fldCharType="separate"/>
        </w:r>
        <w:r w:rsidR="00CE6A33">
          <w:rPr>
            <w:noProof/>
            <w:webHidden/>
          </w:rPr>
          <w:t>28</w:t>
        </w:r>
        <w:r>
          <w:rPr>
            <w:noProof/>
            <w:webHidden/>
          </w:rPr>
          <w:fldChar w:fldCharType="end"/>
        </w:r>
      </w:hyperlink>
    </w:p>
    <w:p w14:paraId="497AADA3" w14:textId="3F15B2D3" w:rsidR="00CC7E01" w:rsidRDefault="00CC7E01" w:rsidP="00CC7E01">
      <w:pPr>
        <w:pStyle w:val="TOC3"/>
        <w:tabs>
          <w:tab w:val="right" w:leader="dot" w:pos="9350"/>
        </w:tabs>
        <w:spacing w:before="100" w:beforeAutospacing="1" w:after="100" w:afterAutospacing="1" w:line="240" w:lineRule="auto"/>
        <w:rPr>
          <w:noProof/>
        </w:rPr>
      </w:pPr>
      <w:hyperlink w:anchor="_Toc216253060" w:history="1">
        <w:r w:rsidRPr="00DD6521">
          <w:rPr>
            <w:rStyle w:val="Hyperlink"/>
            <w:rFonts w:eastAsia="Aptos"/>
            <w:noProof/>
          </w:rPr>
          <w:t>RE-ARREST #3: MAY 24, 2022 (CAR STOP)</w:t>
        </w:r>
        <w:r>
          <w:rPr>
            <w:noProof/>
            <w:webHidden/>
          </w:rPr>
          <w:tab/>
        </w:r>
        <w:r>
          <w:rPr>
            <w:noProof/>
            <w:webHidden/>
          </w:rPr>
          <w:fldChar w:fldCharType="begin"/>
        </w:r>
        <w:r>
          <w:rPr>
            <w:noProof/>
            <w:webHidden/>
          </w:rPr>
          <w:instrText xml:space="preserve"> PAGEREF _Toc216253060 \h </w:instrText>
        </w:r>
        <w:r>
          <w:rPr>
            <w:noProof/>
            <w:webHidden/>
          </w:rPr>
        </w:r>
        <w:r>
          <w:rPr>
            <w:noProof/>
            <w:webHidden/>
          </w:rPr>
          <w:fldChar w:fldCharType="separate"/>
        </w:r>
        <w:r w:rsidR="00CE6A33">
          <w:rPr>
            <w:noProof/>
            <w:webHidden/>
          </w:rPr>
          <w:t>29</w:t>
        </w:r>
        <w:r>
          <w:rPr>
            <w:noProof/>
            <w:webHidden/>
          </w:rPr>
          <w:fldChar w:fldCharType="end"/>
        </w:r>
      </w:hyperlink>
    </w:p>
    <w:p w14:paraId="02641724" w14:textId="6E816DD5" w:rsidR="00CC7E01" w:rsidRDefault="00CC7E01" w:rsidP="00CC7E01">
      <w:pPr>
        <w:pStyle w:val="TOC3"/>
        <w:tabs>
          <w:tab w:val="right" w:leader="dot" w:pos="9350"/>
        </w:tabs>
        <w:spacing w:before="100" w:beforeAutospacing="1" w:after="100" w:afterAutospacing="1" w:line="240" w:lineRule="auto"/>
        <w:rPr>
          <w:noProof/>
        </w:rPr>
      </w:pPr>
      <w:hyperlink w:anchor="_Toc216253061" w:history="1">
        <w:r w:rsidRPr="00DD6521">
          <w:rPr>
            <w:rStyle w:val="Hyperlink"/>
            <w:rFonts w:eastAsia="Aptos"/>
            <w:noProof/>
          </w:rPr>
          <w:t>FINAL DETENTION: MAY 24–JULY 8, 2022 (DAYS 77–122)</w:t>
        </w:r>
        <w:r>
          <w:rPr>
            <w:noProof/>
            <w:webHidden/>
          </w:rPr>
          <w:tab/>
        </w:r>
        <w:r>
          <w:rPr>
            <w:noProof/>
            <w:webHidden/>
          </w:rPr>
          <w:fldChar w:fldCharType="begin"/>
        </w:r>
        <w:r>
          <w:rPr>
            <w:noProof/>
            <w:webHidden/>
          </w:rPr>
          <w:instrText xml:space="preserve"> PAGEREF _Toc216253061 \h </w:instrText>
        </w:r>
        <w:r>
          <w:rPr>
            <w:noProof/>
            <w:webHidden/>
          </w:rPr>
        </w:r>
        <w:r>
          <w:rPr>
            <w:noProof/>
            <w:webHidden/>
          </w:rPr>
          <w:fldChar w:fldCharType="separate"/>
        </w:r>
        <w:r w:rsidR="00CE6A33">
          <w:rPr>
            <w:noProof/>
            <w:webHidden/>
          </w:rPr>
          <w:t>31</w:t>
        </w:r>
        <w:r>
          <w:rPr>
            <w:noProof/>
            <w:webHidden/>
          </w:rPr>
          <w:fldChar w:fldCharType="end"/>
        </w:r>
      </w:hyperlink>
    </w:p>
    <w:p w14:paraId="54D87A26" w14:textId="4577679A" w:rsidR="00CC7E01" w:rsidRDefault="00CC7E01" w:rsidP="00CC7E01">
      <w:pPr>
        <w:pStyle w:val="TOC3"/>
        <w:tabs>
          <w:tab w:val="right" w:leader="dot" w:pos="9350"/>
        </w:tabs>
        <w:spacing w:before="100" w:beforeAutospacing="1" w:after="100" w:afterAutospacing="1" w:line="240" w:lineRule="auto"/>
        <w:rPr>
          <w:noProof/>
        </w:rPr>
      </w:pPr>
      <w:hyperlink w:anchor="_Toc216253062" w:history="1">
        <w:r w:rsidRPr="00DD6521">
          <w:rPr>
            <w:rStyle w:val="Hyperlink"/>
            <w:rFonts w:eastAsia="Aptos"/>
            <w:noProof/>
          </w:rPr>
          <w:t>Seeded with COVID</w:t>
        </w:r>
        <w:r>
          <w:rPr>
            <w:noProof/>
            <w:webHidden/>
          </w:rPr>
          <w:tab/>
        </w:r>
        <w:r>
          <w:rPr>
            <w:noProof/>
            <w:webHidden/>
          </w:rPr>
          <w:fldChar w:fldCharType="begin"/>
        </w:r>
        <w:r>
          <w:rPr>
            <w:noProof/>
            <w:webHidden/>
          </w:rPr>
          <w:instrText xml:space="preserve"> PAGEREF _Toc216253062 \h </w:instrText>
        </w:r>
        <w:r>
          <w:rPr>
            <w:noProof/>
            <w:webHidden/>
          </w:rPr>
        </w:r>
        <w:r>
          <w:rPr>
            <w:noProof/>
            <w:webHidden/>
          </w:rPr>
          <w:fldChar w:fldCharType="separate"/>
        </w:r>
        <w:r w:rsidR="00CE6A33">
          <w:rPr>
            <w:noProof/>
            <w:webHidden/>
          </w:rPr>
          <w:t>31</w:t>
        </w:r>
        <w:r>
          <w:rPr>
            <w:noProof/>
            <w:webHidden/>
          </w:rPr>
          <w:fldChar w:fldCharType="end"/>
        </w:r>
      </w:hyperlink>
    </w:p>
    <w:p w14:paraId="0FD2D4E2" w14:textId="58C35696" w:rsidR="00CC7E01" w:rsidRDefault="00CC7E01" w:rsidP="00CC7E01">
      <w:pPr>
        <w:pStyle w:val="TOC3"/>
        <w:tabs>
          <w:tab w:val="right" w:leader="dot" w:pos="9350"/>
        </w:tabs>
        <w:spacing w:before="100" w:beforeAutospacing="1" w:after="100" w:afterAutospacing="1" w:line="240" w:lineRule="auto"/>
        <w:rPr>
          <w:noProof/>
        </w:rPr>
      </w:pPr>
      <w:hyperlink w:anchor="_Toc216253063" w:history="1">
        <w:r w:rsidRPr="00DD6521">
          <w:rPr>
            <w:rStyle w:val="Hyperlink"/>
            <w:rFonts w:eastAsia="Aptos"/>
            <w:noProof/>
          </w:rPr>
          <w:t>Missed Civil Trial for AOB</w:t>
        </w:r>
        <w:r>
          <w:rPr>
            <w:noProof/>
            <w:webHidden/>
          </w:rPr>
          <w:tab/>
        </w:r>
        <w:r>
          <w:rPr>
            <w:noProof/>
            <w:webHidden/>
          </w:rPr>
          <w:fldChar w:fldCharType="begin"/>
        </w:r>
        <w:r>
          <w:rPr>
            <w:noProof/>
            <w:webHidden/>
          </w:rPr>
          <w:instrText xml:space="preserve"> PAGEREF _Toc216253063 \h </w:instrText>
        </w:r>
        <w:r>
          <w:rPr>
            <w:noProof/>
            <w:webHidden/>
          </w:rPr>
        </w:r>
        <w:r>
          <w:rPr>
            <w:noProof/>
            <w:webHidden/>
          </w:rPr>
          <w:fldChar w:fldCharType="separate"/>
        </w:r>
        <w:r w:rsidR="00CE6A33">
          <w:rPr>
            <w:noProof/>
            <w:webHidden/>
          </w:rPr>
          <w:t>33</w:t>
        </w:r>
        <w:r>
          <w:rPr>
            <w:noProof/>
            <w:webHidden/>
          </w:rPr>
          <w:fldChar w:fldCharType="end"/>
        </w:r>
      </w:hyperlink>
    </w:p>
    <w:p w14:paraId="263D9AC0" w14:textId="46F8DBEA" w:rsidR="00CC7E01" w:rsidRDefault="00CC7E01" w:rsidP="00CC7E01">
      <w:pPr>
        <w:pStyle w:val="TOC3"/>
        <w:tabs>
          <w:tab w:val="right" w:leader="dot" w:pos="9350"/>
        </w:tabs>
        <w:spacing w:before="100" w:beforeAutospacing="1" w:after="100" w:afterAutospacing="1" w:line="240" w:lineRule="auto"/>
        <w:rPr>
          <w:noProof/>
        </w:rPr>
      </w:pPr>
      <w:hyperlink w:anchor="_Toc216253064" w:history="1">
        <w:r w:rsidRPr="00DD6521">
          <w:rPr>
            <w:rStyle w:val="Hyperlink"/>
            <w:rFonts w:eastAsia="Aptos"/>
            <w:noProof/>
          </w:rPr>
          <w:t>FRAUD UPON THE COURT: JUNE 10, 2022—THE COVID LIE</w:t>
        </w:r>
        <w:r>
          <w:rPr>
            <w:noProof/>
            <w:webHidden/>
          </w:rPr>
          <w:tab/>
        </w:r>
        <w:r>
          <w:rPr>
            <w:noProof/>
            <w:webHidden/>
          </w:rPr>
          <w:fldChar w:fldCharType="begin"/>
        </w:r>
        <w:r>
          <w:rPr>
            <w:noProof/>
            <w:webHidden/>
          </w:rPr>
          <w:instrText xml:space="preserve"> PAGEREF _Toc216253064 \h </w:instrText>
        </w:r>
        <w:r>
          <w:rPr>
            <w:noProof/>
            <w:webHidden/>
          </w:rPr>
        </w:r>
        <w:r>
          <w:rPr>
            <w:noProof/>
            <w:webHidden/>
          </w:rPr>
          <w:fldChar w:fldCharType="separate"/>
        </w:r>
        <w:r w:rsidR="00CE6A33">
          <w:rPr>
            <w:noProof/>
            <w:webHidden/>
          </w:rPr>
          <w:t>33</w:t>
        </w:r>
        <w:r>
          <w:rPr>
            <w:noProof/>
            <w:webHidden/>
          </w:rPr>
          <w:fldChar w:fldCharType="end"/>
        </w:r>
      </w:hyperlink>
    </w:p>
    <w:p w14:paraId="24667784" w14:textId="6F2259FC" w:rsidR="00CC7E01" w:rsidRDefault="00CC7E01" w:rsidP="00CC7E01">
      <w:pPr>
        <w:pStyle w:val="TOC3"/>
        <w:tabs>
          <w:tab w:val="right" w:leader="dot" w:pos="9350"/>
        </w:tabs>
        <w:spacing w:before="100" w:beforeAutospacing="1" w:after="100" w:afterAutospacing="1" w:line="240" w:lineRule="auto"/>
        <w:rPr>
          <w:noProof/>
        </w:rPr>
      </w:pPr>
      <w:hyperlink w:anchor="_Toc216253065" w:history="1">
        <w:r w:rsidRPr="00DD6521">
          <w:rPr>
            <w:rStyle w:val="Hyperlink"/>
            <w:rFonts w:eastAsia="Aptos"/>
            <w:noProof/>
          </w:rPr>
          <w:t>JUNE 20, 2022: SIXTY-TWO LEGAL FILES DELETED</w:t>
        </w:r>
        <w:r>
          <w:rPr>
            <w:noProof/>
            <w:webHidden/>
          </w:rPr>
          <w:tab/>
        </w:r>
        <w:r>
          <w:rPr>
            <w:noProof/>
            <w:webHidden/>
          </w:rPr>
          <w:fldChar w:fldCharType="begin"/>
        </w:r>
        <w:r>
          <w:rPr>
            <w:noProof/>
            <w:webHidden/>
          </w:rPr>
          <w:instrText xml:space="preserve"> PAGEREF _Toc216253065 \h </w:instrText>
        </w:r>
        <w:r>
          <w:rPr>
            <w:noProof/>
            <w:webHidden/>
          </w:rPr>
        </w:r>
        <w:r>
          <w:rPr>
            <w:noProof/>
            <w:webHidden/>
          </w:rPr>
          <w:fldChar w:fldCharType="separate"/>
        </w:r>
        <w:r w:rsidR="00CE6A33">
          <w:rPr>
            <w:noProof/>
            <w:webHidden/>
          </w:rPr>
          <w:t>36</w:t>
        </w:r>
        <w:r>
          <w:rPr>
            <w:noProof/>
            <w:webHidden/>
          </w:rPr>
          <w:fldChar w:fldCharType="end"/>
        </w:r>
      </w:hyperlink>
    </w:p>
    <w:p w14:paraId="0A03CC89" w14:textId="0A560E35" w:rsidR="00CC7E01" w:rsidRDefault="00CC7E01" w:rsidP="00CC7E01">
      <w:pPr>
        <w:pStyle w:val="TOC3"/>
        <w:tabs>
          <w:tab w:val="right" w:leader="dot" w:pos="9350"/>
        </w:tabs>
        <w:spacing w:before="100" w:beforeAutospacing="1" w:after="100" w:afterAutospacing="1" w:line="240" w:lineRule="auto"/>
        <w:rPr>
          <w:noProof/>
        </w:rPr>
      </w:pPr>
      <w:hyperlink w:anchor="_Toc216253066" w:history="1">
        <w:r w:rsidRPr="00DD6521">
          <w:rPr>
            <w:rStyle w:val="Hyperlink"/>
            <w:rFonts w:eastAsia="Aptos"/>
            <w:noProof/>
          </w:rPr>
          <w:t>JUNE 24, 2022: THE STATE'S WITNESS FINALLY SPEAKS—AND DESTROYS THE STATE'S CASE</w:t>
        </w:r>
        <w:r>
          <w:rPr>
            <w:noProof/>
            <w:webHidden/>
          </w:rPr>
          <w:tab/>
        </w:r>
        <w:r>
          <w:rPr>
            <w:noProof/>
            <w:webHidden/>
          </w:rPr>
          <w:fldChar w:fldCharType="begin"/>
        </w:r>
        <w:r>
          <w:rPr>
            <w:noProof/>
            <w:webHidden/>
          </w:rPr>
          <w:instrText xml:space="preserve"> PAGEREF _Toc216253066 \h </w:instrText>
        </w:r>
        <w:r>
          <w:rPr>
            <w:noProof/>
            <w:webHidden/>
          </w:rPr>
        </w:r>
        <w:r>
          <w:rPr>
            <w:noProof/>
            <w:webHidden/>
          </w:rPr>
          <w:fldChar w:fldCharType="separate"/>
        </w:r>
        <w:r w:rsidR="00CE6A33">
          <w:rPr>
            <w:noProof/>
            <w:webHidden/>
          </w:rPr>
          <w:t>36</w:t>
        </w:r>
        <w:r>
          <w:rPr>
            <w:noProof/>
            <w:webHidden/>
          </w:rPr>
          <w:fldChar w:fldCharType="end"/>
        </w:r>
      </w:hyperlink>
    </w:p>
    <w:p w14:paraId="4ECA657B" w14:textId="1A744345" w:rsidR="00CC7E01" w:rsidRDefault="00CC7E01" w:rsidP="00CC7E01">
      <w:pPr>
        <w:pStyle w:val="TOC3"/>
        <w:tabs>
          <w:tab w:val="right" w:leader="dot" w:pos="9350"/>
        </w:tabs>
        <w:spacing w:before="100" w:beforeAutospacing="1" w:after="100" w:afterAutospacing="1" w:line="240" w:lineRule="auto"/>
        <w:rPr>
          <w:noProof/>
        </w:rPr>
      </w:pPr>
      <w:hyperlink w:anchor="_Toc216253067" w:history="1">
        <w:r w:rsidRPr="00DD6521">
          <w:rPr>
            <w:rStyle w:val="Hyperlink"/>
            <w:rFonts w:eastAsia="Aptos"/>
            <w:noProof/>
          </w:rPr>
          <w:t>JULY 1, 2022: ORDERED RELEASED, BUT NOT RELEASED</w:t>
        </w:r>
        <w:r>
          <w:rPr>
            <w:noProof/>
            <w:webHidden/>
          </w:rPr>
          <w:tab/>
        </w:r>
        <w:r>
          <w:rPr>
            <w:noProof/>
            <w:webHidden/>
          </w:rPr>
          <w:fldChar w:fldCharType="begin"/>
        </w:r>
        <w:r>
          <w:rPr>
            <w:noProof/>
            <w:webHidden/>
          </w:rPr>
          <w:instrText xml:space="preserve"> PAGEREF _Toc216253067 \h </w:instrText>
        </w:r>
        <w:r>
          <w:rPr>
            <w:noProof/>
            <w:webHidden/>
          </w:rPr>
        </w:r>
        <w:r>
          <w:rPr>
            <w:noProof/>
            <w:webHidden/>
          </w:rPr>
          <w:fldChar w:fldCharType="separate"/>
        </w:r>
        <w:r w:rsidR="00CE6A33">
          <w:rPr>
            <w:noProof/>
            <w:webHidden/>
          </w:rPr>
          <w:t>37</w:t>
        </w:r>
        <w:r>
          <w:rPr>
            <w:noProof/>
            <w:webHidden/>
          </w:rPr>
          <w:fldChar w:fldCharType="end"/>
        </w:r>
      </w:hyperlink>
    </w:p>
    <w:p w14:paraId="45A404FD" w14:textId="79E6532F" w:rsidR="00CC7E01" w:rsidRDefault="00CC7E01" w:rsidP="00CC7E01">
      <w:pPr>
        <w:pStyle w:val="TOC3"/>
        <w:tabs>
          <w:tab w:val="right" w:leader="dot" w:pos="9350"/>
        </w:tabs>
        <w:spacing w:before="100" w:beforeAutospacing="1" w:after="100" w:afterAutospacing="1" w:line="240" w:lineRule="auto"/>
        <w:rPr>
          <w:noProof/>
        </w:rPr>
      </w:pPr>
      <w:hyperlink w:anchor="_Toc216253068" w:history="1">
        <w:r w:rsidRPr="00DD6521">
          <w:rPr>
            <w:rStyle w:val="Hyperlink"/>
            <w:rFonts w:eastAsia="Aptos"/>
            <w:noProof/>
          </w:rPr>
          <w:t>JULY 8, 2022: RELEASE TO HOMELESSNESS</w:t>
        </w:r>
        <w:r>
          <w:rPr>
            <w:noProof/>
            <w:webHidden/>
          </w:rPr>
          <w:tab/>
        </w:r>
        <w:r>
          <w:rPr>
            <w:noProof/>
            <w:webHidden/>
          </w:rPr>
          <w:fldChar w:fldCharType="begin"/>
        </w:r>
        <w:r>
          <w:rPr>
            <w:noProof/>
            <w:webHidden/>
          </w:rPr>
          <w:instrText xml:space="preserve"> PAGEREF _Toc216253068 \h </w:instrText>
        </w:r>
        <w:r>
          <w:rPr>
            <w:noProof/>
            <w:webHidden/>
          </w:rPr>
        </w:r>
        <w:r>
          <w:rPr>
            <w:noProof/>
            <w:webHidden/>
          </w:rPr>
          <w:fldChar w:fldCharType="separate"/>
        </w:r>
        <w:r w:rsidR="00CE6A33">
          <w:rPr>
            <w:noProof/>
            <w:webHidden/>
          </w:rPr>
          <w:t>38</w:t>
        </w:r>
        <w:r>
          <w:rPr>
            <w:noProof/>
            <w:webHidden/>
          </w:rPr>
          <w:fldChar w:fldCharType="end"/>
        </w:r>
      </w:hyperlink>
    </w:p>
    <w:p w14:paraId="40602791" w14:textId="19E8D67D" w:rsidR="00CC7E01" w:rsidRDefault="00CC7E01" w:rsidP="00CC7E01">
      <w:pPr>
        <w:pStyle w:val="TOC3"/>
        <w:tabs>
          <w:tab w:val="right" w:leader="dot" w:pos="9350"/>
        </w:tabs>
        <w:spacing w:before="100" w:beforeAutospacing="1" w:after="100" w:afterAutospacing="1" w:line="240" w:lineRule="auto"/>
        <w:rPr>
          <w:noProof/>
        </w:rPr>
      </w:pPr>
      <w:hyperlink w:anchor="_Toc216253069" w:history="1">
        <w:r w:rsidRPr="00DD6521">
          <w:rPr>
            <w:rStyle w:val="Hyperlink"/>
            <w:rFonts w:eastAsia="Aptos"/>
            <w:noProof/>
          </w:rPr>
          <w:t>JULY 14, 2022: CHARGES DISMISSED THE NIGHT BEFORE TRIAL</w:t>
        </w:r>
        <w:r>
          <w:rPr>
            <w:noProof/>
            <w:webHidden/>
          </w:rPr>
          <w:tab/>
        </w:r>
        <w:r>
          <w:rPr>
            <w:noProof/>
            <w:webHidden/>
          </w:rPr>
          <w:fldChar w:fldCharType="begin"/>
        </w:r>
        <w:r>
          <w:rPr>
            <w:noProof/>
            <w:webHidden/>
          </w:rPr>
          <w:instrText xml:space="preserve"> PAGEREF _Toc216253069 \h </w:instrText>
        </w:r>
        <w:r>
          <w:rPr>
            <w:noProof/>
            <w:webHidden/>
          </w:rPr>
        </w:r>
        <w:r>
          <w:rPr>
            <w:noProof/>
            <w:webHidden/>
          </w:rPr>
          <w:fldChar w:fldCharType="separate"/>
        </w:r>
        <w:r w:rsidR="00CE6A33">
          <w:rPr>
            <w:noProof/>
            <w:webHidden/>
          </w:rPr>
          <w:t>39</w:t>
        </w:r>
        <w:r>
          <w:rPr>
            <w:noProof/>
            <w:webHidden/>
          </w:rPr>
          <w:fldChar w:fldCharType="end"/>
        </w:r>
      </w:hyperlink>
    </w:p>
    <w:p w14:paraId="43DAAE5B" w14:textId="0B790713" w:rsidR="00CC7E01" w:rsidRDefault="00CC7E01" w:rsidP="00CC7E01">
      <w:pPr>
        <w:pStyle w:val="TOC3"/>
        <w:tabs>
          <w:tab w:val="right" w:leader="dot" w:pos="9350"/>
        </w:tabs>
        <w:spacing w:before="100" w:beforeAutospacing="1" w:after="100" w:afterAutospacing="1" w:line="240" w:lineRule="auto"/>
        <w:rPr>
          <w:noProof/>
        </w:rPr>
      </w:pPr>
      <w:hyperlink w:anchor="_Toc216253070" w:history="1">
        <w:r w:rsidRPr="00DD6521">
          <w:rPr>
            <w:rStyle w:val="Hyperlink"/>
            <w:rFonts w:eastAsia="Aptos"/>
            <w:noProof/>
          </w:rPr>
          <w:t>STATE COURT: NOVEMBER 2022–MAY 2024</w:t>
        </w:r>
        <w:r>
          <w:rPr>
            <w:noProof/>
            <w:webHidden/>
          </w:rPr>
          <w:tab/>
        </w:r>
        <w:r>
          <w:rPr>
            <w:noProof/>
            <w:webHidden/>
          </w:rPr>
          <w:fldChar w:fldCharType="begin"/>
        </w:r>
        <w:r>
          <w:rPr>
            <w:noProof/>
            <w:webHidden/>
          </w:rPr>
          <w:instrText xml:space="preserve"> PAGEREF _Toc216253070 \h </w:instrText>
        </w:r>
        <w:r>
          <w:rPr>
            <w:noProof/>
            <w:webHidden/>
          </w:rPr>
        </w:r>
        <w:r>
          <w:rPr>
            <w:noProof/>
            <w:webHidden/>
          </w:rPr>
          <w:fldChar w:fldCharType="separate"/>
        </w:r>
        <w:r w:rsidR="00CE6A33">
          <w:rPr>
            <w:noProof/>
            <w:webHidden/>
          </w:rPr>
          <w:t>39</w:t>
        </w:r>
        <w:r>
          <w:rPr>
            <w:noProof/>
            <w:webHidden/>
          </w:rPr>
          <w:fldChar w:fldCharType="end"/>
        </w:r>
      </w:hyperlink>
    </w:p>
    <w:p w14:paraId="375FBA3E" w14:textId="54F9C78E" w:rsidR="00CC7E01" w:rsidRDefault="00CC7E01" w:rsidP="00CC7E01">
      <w:pPr>
        <w:pStyle w:val="TOC3"/>
        <w:tabs>
          <w:tab w:val="right" w:leader="dot" w:pos="9350"/>
        </w:tabs>
        <w:spacing w:before="100" w:beforeAutospacing="1" w:after="100" w:afterAutospacing="1" w:line="240" w:lineRule="auto"/>
        <w:rPr>
          <w:noProof/>
        </w:rPr>
      </w:pPr>
      <w:hyperlink w:anchor="_Toc216253071" w:history="1">
        <w:r w:rsidRPr="00DD6521">
          <w:rPr>
            <w:rStyle w:val="Hyperlink"/>
            <w:rFonts w:eastAsia="Aptos"/>
            <w:noProof/>
          </w:rPr>
          <w:t>DEFECTIVE NOTICES AND VOID DISMISSALS</w:t>
        </w:r>
        <w:r>
          <w:rPr>
            <w:noProof/>
            <w:webHidden/>
          </w:rPr>
          <w:tab/>
        </w:r>
        <w:r>
          <w:rPr>
            <w:noProof/>
            <w:webHidden/>
          </w:rPr>
          <w:fldChar w:fldCharType="begin"/>
        </w:r>
        <w:r>
          <w:rPr>
            <w:noProof/>
            <w:webHidden/>
          </w:rPr>
          <w:instrText xml:space="preserve"> PAGEREF _Toc216253071 \h </w:instrText>
        </w:r>
        <w:r>
          <w:rPr>
            <w:noProof/>
            <w:webHidden/>
          </w:rPr>
        </w:r>
        <w:r>
          <w:rPr>
            <w:noProof/>
            <w:webHidden/>
          </w:rPr>
          <w:fldChar w:fldCharType="separate"/>
        </w:r>
        <w:r w:rsidR="00CE6A33">
          <w:rPr>
            <w:noProof/>
            <w:webHidden/>
          </w:rPr>
          <w:t>42</w:t>
        </w:r>
        <w:r>
          <w:rPr>
            <w:noProof/>
            <w:webHidden/>
          </w:rPr>
          <w:fldChar w:fldCharType="end"/>
        </w:r>
      </w:hyperlink>
    </w:p>
    <w:p w14:paraId="6E78A68D" w14:textId="20D03F01" w:rsidR="00CC7E01" w:rsidRDefault="00CC7E01" w:rsidP="00CC7E01">
      <w:pPr>
        <w:pStyle w:val="TOC3"/>
        <w:tabs>
          <w:tab w:val="right" w:leader="dot" w:pos="9350"/>
        </w:tabs>
        <w:spacing w:before="100" w:beforeAutospacing="1" w:after="100" w:afterAutospacing="1" w:line="240" w:lineRule="auto"/>
        <w:rPr>
          <w:noProof/>
        </w:rPr>
      </w:pPr>
      <w:hyperlink w:anchor="_Toc216253072" w:history="1">
        <w:r w:rsidRPr="00DD6521">
          <w:rPr>
            <w:rStyle w:val="Hyperlink"/>
            <w:rFonts w:eastAsia="Aptos"/>
            <w:noProof/>
          </w:rPr>
          <w:t>WEST LINN–DRIVEN DELAY AND TRIAL CANCELLATION</w:t>
        </w:r>
        <w:r>
          <w:rPr>
            <w:noProof/>
            <w:webHidden/>
          </w:rPr>
          <w:tab/>
        </w:r>
        <w:r>
          <w:rPr>
            <w:noProof/>
            <w:webHidden/>
          </w:rPr>
          <w:fldChar w:fldCharType="begin"/>
        </w:r>
        <w:r>
          <w:rPr>
            <w:noProof/>
            <w:webHidden/>
          </w:rPr>
          <w:instrText xml:space="preserve"> PAGEREF _Toc216253072 \h </w:instrText>
        </w:r>
        <w:r>
          <w:rPr>
            <w:noProof/>
            <w:webHidden/>
          </w:rPr>
        </w:r>
        <w:r>
          <w:rPr>
            <w:noProof/>
            <w:webHidden/>
          </w:rPr>
          <w:fldChar w:fldCharType="separate"/>
        </w:r>
        <w:r w:rsidR="00CE6A33">
          <w:rPr>
            <w:noProof/>
            <w:webHidden/>
          </w:rPr>
          <w:t>44</w:t>
        </w:r>
        <w:r>
          <w:rPr>
            <w:noProof/>
            <w:webHidden/>
          </w:rPr>
          <w:fldChar w:fldCharType="end"/>
        </w:r>
      </w:hyperlink>
    </w:p>
    <w:p w14:paraId="259A5ABF" w14:textId="5C9ED86B" w:rsidR="00CC7E01" w:rsidRDefault="00CC7E01" w:rsidP="00CC7E01">
      <w:pPr>
        <w:pStyle w:val="TOC3"/>
        <w:tabs>
          <w:tab w:val="right" w:leader="dot" w:pos="9350"/>
        </w:tabs>
        <w:spacing w:before="100" w:beforeAutospacing="1" w:after="100" w:afterAutospacing="1" w:line="240" w:lineRule="auto"/>
        <w:rPr>
          <w:noProof/>
        </w:rPr>
      </w:pPr>
      <w:hyperlink w:anchor="_Toc216253073" w:history="1">
        <w:r w:rsidRPr="00DD6521">
          <w:rPr>
            <w:rStyle w:val="Hyperlink"/>
            <w:rFonts w:eastAsia="Aptos"/>
            <w:noProof/>
          </w:rPr>
          <w:t>THE ATTEMPT TO MOVE TO FEDERAL COURT</w:t>
        </w:r>
        <w:r>
          <w:rPr>
            <w:noProof/>
            <w:webHidden/>
          </w:rPr>
          <w:tab/>
        </w:r>
        <w:r>
          <w:rPr>
            <w:noProof/>
            <w:webHidden/>
          </w:rPr>
          <w:fldChar w:fldCharType="begin"/>
        </w:r>
        <w:r>
          <w:rPr>
            <w:noProof/>
            <w:webHidden/>
          </w:rPr>
          <w:instrText xml:space="preserve"> PAGEREF _Toc216253073 \h </w:instrText>
        </w:r>
        <w:r>
          <w:rPr>
            <w:noProof/>
            <w:webHidden/>
          </w:rPr>
        </w:r>
        <w:r>
          <w:rPr>
            <w:noProof/>
            <w:webHidden/>
          </w:rPr>
          <w:fldChar w:fldCharType="separate"/>
        </w:r>
        <w:r w:rsidR="00CE6A33">
          <w:rPr>
            <w:noProof/>
            <w:webHidden/>
          </w:rPr>
          <w:t>47</w:t>
        </w:r>
        <w:r>
          <w:rPr>
            <w:noProof/>
            <w:webHidden/>
          </w:rPr>
          <w:fldChar w:fldCharType="end"/>
        </w:r>
      </w:hyperlink>
    </w:p>
    <w:p w14:paraId="2D981E0A" w14:textId="67DCE1B2" w:rsidR="00CC7E01" w:rsidRDefault="00CC7E01" w:rsidP="00CC7E01">
      <w:pPr>
        <w:pStyle w:val="TOC3"/>
        <w:tabs>
          <w:tab w:val="right" w:leader="dot" w:pos="9350"/>
        </w:tabs>
        <w:spacing w:before="100" w:beforeAutospacing="1" w:after="100" w:afterAutospacing="1" w:line="240" w:lineRule="auto"/>
        <w:rPr>
          <w:noProof/>
        </w:rPr>
      </w:pPr>
      <w:hyperlink w:anchor="_Toc216253074" w:history="1">
        <w:r w:rsidRPr="00DD6521">
          <w:rPr>
            <w:rStyle w:val="Hyperlink"/>
            <w:rFonts w:eastAsia="Aptos"/>
            <w:noProof/>
          </w:rPr>
          <w:t>FEDERAL COURT: MAY 2024–SEPTEMBER 2025</w:t>
        </w:r>
        <w:r>
          <w:rPr>
            <w:noProof/>
            <w:webHidden/>
          </w:rPr>
          <w:tab/>
        </w:r>
        <w:r>
          <w:rPr>
            <w:noProof/>
            <w:webHidden/>
          </w:rPr>
          <w:fldChar w:fldCharType="begin"/>
        </w:r>
        <w:r>
          <w:rPr>
            <w:noProof/>
            <w:webHidden/>
          </w:rPr>
          <w:instrText xml:space="preserve"> PAGEREF _Toc216253074 \h </w:instrText>
        </w:r>
        <w:r>
          <w:rPr>
            <w:noProof/>
            <w:webHidden/>
          </w:rPr>
        </w:r>
        <w:r>
          <w:rPr>
            <w:noProof/>
            <w:webHidden/>
          </w:rPr>
          <w:fldChar w:fldCharType="separate"/>
        </w:r>
        <w:r w:rsidR="00CE6A33">
          <w:rPr>
            <w:noProof/>
            <w:webHidden/>
          </w:rPr>
          <w:t>49</w:t>
        </w:r>
        <w:r>
          <w:rPr>
            <w:noProof/>
            <w:webHidden/>
          </w:rPr>
          <w:fldChar w:fldCharType="end"/>
        </w:r>
      </w:hyperlink>
    </w:p>
    <w:p w14:paraId="3FC53881" w14:textId="57DD5003" w:rsidR="00CC7E01" w:rsidRDefault="00CC7E01" w:rsidP="00CC7E01">
      <w:pPr>
        <w:pStyle w:val="TOC3"/>
        <w:tabs>
          <w:tab w:val="right" w:leader="dot" w:pos="9350"/>
        </w:tabs>
        <w:spacing w:before="100" w:beforeAutospacing="1" w:after="100" w:afterAutospacing="1" w:line="240" w:lineRule="auto"/>
        <w:rPr>
          <w:noProof/>
        </w:rPr>
      </w:pPr>
      <w:hyperlink w:anchor="_Toc216253075" w:history="1">
        <w:r w:rsidRPr="00DD6521">
          <w:rPr>
            <w:rStyle w:val="Hyperlink"/>
            <w:rFonts w:eastAsia="Aptos"/>
            <w:noProof/>
          </w:rPr>
          <w:t>THE CONSENT-THEN-FLIP</w:t>
        </w:r>
        <w:r>
          <w:rPr>
            <w:noProof/>
            <w:webHidden/>
          </w:rPr>
          <w:tab/>
        </w:r>
        <w:r>
          <w:rPr>
            <w:noProof/>
            <w:webHidden/>
          </w:rPr>
          <w:fldChar w:fldCharType="begin"/>
        </w:r>
        <w:r>
          <w:rPr>
            <w:noProof/>
            <w:webHidden/>
          </w:rPr>
          <w:instrText xml:space="preserve"> PAGEREF _Toc216253075 \h </w:instrText>
        </w:r>
        <w:r>
          <w:rPr>
            <w:noProof/>
            <w:webHidden/>
          </w:rPr>
        </w:r>
        <w:r>
          <w:rPr>
            <w:noProof/>
            <w:webHidden/>
          </w:rPr>
          <w:fldChar w:fldCharType="separate"/>
        </w:r>
        <w:r w:rsidR="00CE6A33">
          <w:rPr>
            <w:noProof/>
            <w:webHidden/>
          </w:rPr>
          <w:t>52</w:t>
        </w:r>
        <w:r>
          <w:rPr>
            <w:noProof/>
            <w:webHidden/>
          </w:rPr>
          <w:fldChar w:fldCharType="end"/>
        </w:r>
      </w:hyperlink>
    </w:p>
    <w:p w14:paraId="0C1582A9" w14:textId="7A239C7D" w:rsidR="00CC7E01" w:rsidRDefault="00CC7E01" w:rsidP="00CC7E01">
      <w:pPr>
        <w:pStyle w:val="TOC3"/>
        <w:tabs>
          <w:tab w:val="right" w:leader="dot" w:pos="9350"/>
        </w:tabs>
        <w:spacing w:before="100" w:beforeAutospacing="1" w:after="100" w:afterAutospacing="1" w:line="240" w:lineRule="auto"/>
        <w:rPr>
          <w:noProof/>
        </w:rPr>
      </w:pPr>
      <w:hyperlink w:anchor="_Toc216253076" w:history="1">
        <w:r w:rsidRPr="00DD6521">
          <w:rPr>
            <w:rStyle w:val="Hyperlink"/>
            <w:rFonts w:eastAsia="Aptos"/>
            <w:noProof/>
          </w:rPr>
          <w:t>MOTIONS TO DISMISS AND THE AIU OPINION</w:t>
        </w:r>
        <w:r>
          <w:rPr>
            <w:noProof/>
            <w:webHidden/>
          </w:rPr>
          <w:tab/>
        </w:r>
        <w:r>
          <w:rPr>
            <w:noProof/>
            <w:webHidden/>
          </w:rPr>
          <w:fldChar w:fldCharType="begin"/>
        </w:r>
        <w:r>
          <w:rPr>
            <w:noProof/>
            <w:webHidden/>
          </w:rPr>
          <w:instrText xml:space="preserve"> PAGEREF _Toc216253076 \h </w:instrText>
        </w:r>
        <w:r>
          <w:rPr>
            <w:noProof/>
            <w:webHidden/>
          </w:rPr>
        </w:r>
        <w:r>
          <w:rPr>
            <w:noProof/>
            <w:webHidden/>
          </w:rPr>
          <w:fldChar w:fldCharType="separate"/>
        </w:r>
        <w:r w:rsidR="00CE6A33">
          <w:rPr>
            <w:noProof/>
            <w:webHidden/>
          </w:rPr>
          <w:t>52</w:t>
        </w:r>
        <w:r>
          <w:rPr>
            <w:noProof/>
            <w:webHidden/>
          </w:rPr>
          <w:fldChar w:fldCharType="end"/>
        </w:r>
      </w:hyperlink>
    </w:p>
    <w:p w14:paraId="3042400C" w14:textId="41662E93" w:rsidR="00CC7E01" w:rsidRDefault="00CC7E01" w:rsidP="00CC7E01">
      <w:pPr>
        <w:pStyle w:val="TOC3"/>
        <w:tabs>
          <w:tab w:val="right" w:leader="dot" w:pos="9350"/>
        </w:tabs>
        <w:spacing w:before="100" w:beforeAutospacing="1" w:after="100" w:afterAutospacing="1" w:line="240" w:lineRule="auto"/>
        <w:rPr>
          <w:noProof/>
        </w:rPr>
      </w:pPr>
      <w:hyperlink w:anchor="_Toc216253077" w:history="1">
        <w:r w:rsidRPr="00DD6521">
          <w:rPr>
            <w:rStyle w:val="Hyperlink"/>
            <w:rFonts w:eastAsia="Aptos"/>
            <w:noProof/>
          </w:rPr>
          <w:t>THE TIMING: DAY 181</w:t>
        </w:r>
        <w:r>
          <w:rPr>
            <w:noProof/>
            <w:webHidden/>
          </w:rPr>
          <w:tab/>
        </w:r>
        <w:r>
          <w:rPr>
            <w:noProof/>
            <w:webHidden/>
          </w:rPr>
          <w:fldChar w:fldCharType="begin"/>
        </w:r>
        <w:r>
          <w:rPr>
            <w:noProof/>
            <w:webHidden/>
          </w:rPr>
          <w:instrText xml:space="preserve"> PAGEREF _Toc216253077 \h </w:instrText>
        </w:r>
        <w:r>
          <w:rPr>
            <w:noProof/>
            <w:webHidden/>
          </w:rPr>
        </w:r>
        <w:r>
          <w:rPr>
            <w:noProof/>
            <w:webHidden/>
          </w:rPr>
          <w:fldChar w:fldCharType="separate"/>
        </w:r>
        <w:r w:rsidR="00CE6A33">
          <w:rPr>
            <w:noProof/>
            <w:webHidden/>
          </w:rPr>
          <w:t>54</w:t>
        </w:r>
        <w:r>
          <w:rPr>
            <w:noProof/>
            <w:webHidden/>
          </w:rPr>
          <w:fldChar w:fldCharType="end"/>
        </w:r>
      </w:hyperlink>
    </w:p>
    <w:p w14:paraId="789FDE1A" w14:textId="3CC5B4D0" w:rsidR="00CC7E01" w:rsidRDefault="00CC7E01" w:rsidP="00CC7E01">
      <w:pPr>
        <w:pStyle w:val="TOC3"/>
        <w:tabs>
          <w:tab w:val="right" w:leader="dot" w:pos="9350"/>
        </w:tabs>
        <w:spacing w:before="100" w:beforeAutospacing="1" w:after="100" w:afterAutospacing="1" w:line="240" w:lineRule="auto"/>
        <w:rPr>
          <w:noProof/>
        </w:rPr>
      </w:pPr>
      <w:hyperlink w:anchor="_Toc216253078" w:history="1">
        <w:r w:rsidRPr="00DD6521">
          <w:rPr>
            <w:rStyle w:val="Hyperlink"/>
            <w:rFonts w:eastAsia="Aptos"/>
            <w:noProof/>
          </w:rPr>
          <w:t>FOOTNOTES</w:t>
        </w:r>
        <w:r>
          <w:rPr>
            <w:noProof/>
            <w:webHidden/>
          </w:rPr>
          <w:tab/>
        </w:r>
        <w:r>
          <w:rPr>
            <w:noProof/>
            <w:webHidden/>
          </w:rPr>
          <w:fldChar w:fldCharType="begin"/>
        </w:r>
        <w:r>
          <w:rPr>
            <w:noProof/>
            <w:webHidden/>
          </w:rPr>
          <w:instrText xml:space="preserve"> PAGEREF _Toc216253078 \h </w:instrText>
        </w:r>
        <w:r>
          <w:rPr>
            <w:noProof/>
            <w:webHidden/>
          </w:rPr>
        </w:r>
        <w:r>
          <w:rPr>
            <w:noProof/>
            <w:webHidden/>
          </w:rPr>
          <w:fldChar w:fldCharType="separate"/>
        </w:r>
        <w:r w:rsidR="00CE6A33">
          <w:rPr>
            <w:noProof/>
            <w:webHidden/>
          </w:rPr>
          <w:t>55</w:t>
        </w:r>
        <w:r>
          <w:rPr>
            <w:noProof/>
            <w:webHidden/>
          </w:rPr>
          <w:fldChar w:fldCharType="end"/>
        </w:r>
      </w:hyperlink>
    </w:p>
    <w:p w14:paraId="2818922B" w14:textId="7997E160" w:rsidR="00CC7E01" w:rsidRDefault="00CC7E01" w:rsidP="00CC7E01">
      <w:pPr>
        <w:pStyle w:val="TOC1"/>
        <w:tabs>
          <w:tab w:val="right" w:leader="dot" w:pos="9350"/>
        </w:tabs>
        <w:spacing w:before="100" w:beforeAutospacing="1" w:after="100" w:afterAutospacing="1" w:line="240" w:lineRule="auto"/>
        <w:rPr>
          <w:noProof/>
        </w:rPr>
      </w:pPr>
      <w:hyperlink w:anchor="_Toc216253079" w:history="1">
        <w:r w:rsidRPr="00DD6521">
          <w:rPr>
            <w:rStyle w:val="Hyperlink"/>
            <w:rFonts w:eastAsia="Aptos"/>
            <w:noProof/>
          </w:rPr>
          <w:t>Summary of Arguments</w:t>
        </w:r>
        <w:r>
          <w:rPr>
            <w:noProof/>
            <w:webHidden/>
          </w:rPr>
          <w:tab/>
        </w:r>
        <w:r>
          <w:rPr>
            <w:noProof/>
            <w:webHidden/>
          </w:rPr>
          <w:fldChar w:fldCharType="begin"/>
        </w:r>
        <w:r>
          <w:rPr>
            <w:noProof/>
            <w:webHidden/>
          </w:rPr>
          <w:instrText xml:space="preserve"> PAGEREF _Toc216253079 \h </w:instrText>
        </w:r>
        <w:r>
          <w:rPr>
            <w:noProof/>
            <w:webHidden/>
          </w:rPr>
        </w:r>
        <w:r>
          <w:rPr>
            <w:noProof/>
            <w:webHidden/>
          </w:rPr>
          <w:fldChar w:fldCharType="separate"/>
        </w:r>
        <w:r w:rsidR="00CE6A33">
          <w:rPr>
            <w:noProof/>
            <w:webHidden/>
          </w:rPr>
          <w:t>56</w:t>
        </w:r>
        <w:r>
          <w:rPr>
            <w:noProof/>
            <w:webHidden/>
          </w:rPr>
          <w:fldChar w:fldCharType="end"/>
        </w:r>
      </w:hyperlink>
    </w:p>
    <w:p w14:paraId="51AC45E0" w14:textId="7B14A7FA" w:rsidR="00CC7E01" w:rsidRDefault="00CC7E01" w:rsidP="00CC7E01">
      <w:pPr>
        <w:pStyle w:val="TOC1"/>
        <w:tabs>
          <w:tab w:val="right" w:leader="dot" w:pos="9350"/>
        </w:tabs>
        <w:spacing w:before="100" w:beforeAutospacing="1" w:after="100" w:afterAutospacing="1" w:line="240" w:lineRule="auto"/>
        <w:rPr>
          <w:noProof/>
        </w:rPr>
      </w:pPr>
      <w:hyperlink w:anchor="_Toc216253080" w:history="1">
        <w:r w:rsidRPr="00DD6521">
          <w:rPr>
            <w:rStyle w:val="Hyperlink"/>
            <w:rFonts w:eastAsia="Aptos"/>
            <w:noProof/>
          </w:rPr>
          <w:t>Standard of Review</w:t>
        </w:r>
        <w:r>
          <w:rPr>
            <w:noProof/>
            <w:webHidden/>
          </w:rPr>
          <w:tab/>
        </w:r>
        <w:r>
          <w:rPr>
            <w:noProof/>
            <w:webHidden/>
          </w:rPr>
          <w:fldChar w:fldCharType="begin"/>
        </w:r>
        <w:r>
          <w:rPr>
            <w:noProof/>
            <w:webHidden/>
          </w:rPr>
          <w:instrText xml:space="preserve"> PAGEREF _Toc216253080 \h </w:instrText>
        </w:r>
        <w:r>
          <w:rPr>
            <w:noProof/>
            <w:webHidden/>
          </w:rPr>
        </w:r>
        <w:r>
          <w:rPr>
            <w:noProof/>
            <w:webHidden/>
          </w:rPr>
          <w:fldChar w:fldCharType="separate"/>
        </w:r>
        <w:r w:rsidR="00CE6A33">
          <w:rPr>
            <w:noProof/>
            <w:webHidden/>
          </w:rPr>
          <w:t>63</w:t>
        </w:r>
        <w:r>
          <w:rPr>
            <w:noProof/>
            <w:webHidden/>
          </w:rPr>
          <w:fldChar w:fldCharType="end"/>
        </w:r>
      </w:hyperlink>
    </w:p>
    <w:p w14:paraId="59017C70" w14:textId="71E8DC08" w:rsidR="00CC7E01" w:rsidRDefault="00CC7E01" w:rsidP="00CC7E01">
      <w:pPr>
        <w:pStyle w:val="TOC1"/>
        <w:tabs>
          <w:tab w:val="right" w:leader="dot" w:pos="9350"/>
        </w:tabs>
        <w:spacing w:before="100" w:beforeAutospacing="1" w:after="100" w:afterAutospacing="1" w:line="240" w:lineRule="auto"/>
        <w:rPr>
          <w:noProof/>
        </w:rPr>
      </w:pPr>
      <w:hyperlink w:anchor="_Toc216253081" w:history="1">
        <w:r w:rsidRPr="00DD6521">
          <w:rPr>
            <w:rStyle w:val="Hyperlink"/>
            <w:rFonts w:eastAsia="Aptos"/>
            <w:noProof/>
          </w:rPr>
          <w:t>ARGUMENT</w:t>
        </w:r>
        <w:r>
          <w:rPr>
            <w:noProof/>
            <w:webHidden/>
          </w:rPr>
          <w:tab/>
        </w:r>
        <w:r>
          <w:rPr>
            <w:noProof/>
            <w:webHidden/>
          </w:rPr>
          <w:fldChar w:fldCharType="begin"/>
        </w:r>
        <w:r>
          <w:rPr>
            <w:noProof/>
            <w:webHidden/>
          </w:rPr>
          <w:instrText xml:space="preserve"> PAGEREF _Toc216253081 \h </w:instrText>
        </w:r>
        <w:r>
          <w:rPr>
            <w:noProof/>
            <w:webHidden/>
          </w:rPr>
        </w:r>
        <w:r>
          <w:rPr>
            <w:noProof/>
            <w:webHidden/>
          </w:rPr>
          <w:fldChar w:fldCharType="separate"/>
        </w:r>
        <w:r w:rsidR="00CE6A33">
          <w:rPr>
            <w:noProof/>
            <w:webHidden/>
          </w:rPr>
          <w:t>64</w:t>
        </w:r>
        <w:r>
          <w:rPr>
            <w:noProof/>
            <w:webHidden/>
          </w:rPr>
          <w:fldChar w:fldCharType="end"/>
        </w:r>
      </w:hyperlink>
    </w:p>
    <w:p w14:paraId="290FBB44" w14:textId="04D097C1" w:rsidR="00CC7E01" w:rsidRDefault="00CC7E01" w:rsidP="00CC7E01">
      <w:pPr>
        <w:pStyle w:val="TOC3"/>
        <w:tabs>
          <w:tab w:val="left" w:pos="960"/>
          <w:tab w:val="right" w:leader="dot" w:pos="9350"/>
        </w:tabs>
        <w:spacing w:before="100" w:beforeAutospacing="1" w:after="100" w:afterAutospacing="1" w:line="240" w:lineRule="auto"/>
        <w:rPr>
          <w:noProof/>
        </w:rPr>
      </w:pPr>
      <w:hyperlink w:anchor="_Toc216253082" w:history="1">
        <w:r w:rsidRPr="00DD6521">
          <w:rPr>
            <w:rStyle w:val="Hyperlink"/>
            <w:rFonts w:eastAsia="Aptos"/>
            <w:noProof/>
          </w:rPr>
          <w:t>A.</w:t>
        </w:r>
        <w:r>
          <w:rPr>
            <w:noProof/>
          </w:rPr>
          <w:tab/>
        </w:r>
        <w:r w:rsidRPr="00DD6521">
          <w:rPr>
            <w:rStyle w:val="Hyperlink"/>
            <w:rFonts w:eastAsia="Aptos"/>
            <w:noProof/>
          </w:rPr>
          <w:t>No Parallel Proceedings Existed at the Time of Dismissal</w:t>
        </w:r>
        <w:r>
          <w:rPr>
            <w:noProof/>
            <w:webHidden/>
          </w:rPr>
          <w:tab/>
        </w:r>
        <w:r>
          <w:rPr>
            <w:noProof/>
            <w:webHidden/>
          </w:rPr>
          <w:fldChar w:fldCharType="begin"/>
        </w:r>
        <w:r>
          <w:rPr>
            <w:noProof/>
            <w:webHidden/>
          </w:rPr>
          <w:instrText xml:space="preserve"> PAGEREF _Toc216253082 \h </w:instrText>
        </w:r>
        <w:r>
          <w:rPr>
            <w:noProof/>
            <w:webHidden/>
          </w:rPr>
        </w:r>
        <w:r>
          <w:rPr>
            <w:noProof/>
            <w:webHidden/>
          </w:rPr>
          <w:fldChar w:fldCharType="separate"/>
        </w:r>
        <w:r w:rsidR="00CE6A33">
          <w:rPr>
            <w:noProof/>
            <w:webHidden/>
          </w:rPr>
          <w:t>65</w:t>
        </w:r>
        <w:r>
          <w:rPr>
            <w:noProof/>
            <w:webHidden/>
          </w:rPr>
          <w:fldChar w:fldCharType="end"/>
        </w:r>
      </w:hyperlink>
    </w:p>
    <w:p w14:paraId="5B8FECBA" w14:textId="16406E7D" w:rsidR="00CC7E01" w:rsidRDefault="00CC7E01" w:rsidP="00CC7E01">
      <w:pPr>
        <w:pStyle w:val="TOC3"/>
        <w:tabs>
          <w:tab w:val="right" w:leader="dot" w:pos="9350"/>
        </w:tabs>
        <w:spacing w:before="100" w:beforeAutospacing="1" w:after="100" w:afterAutospacing="1" w:line="240" w:lineRule="auto"/>
        <w:rPr>
          <w:noProof/>
        </w:rPr>
      </w:pPr>
      <w:hyperlink w:anchor="_Toc216253083" w:history="1">
        <w:r w:rsidRPr="00DD6521">
          <w:rPr>
            <w:rStyle w:val="Hyperlink"/>
            <w:rFonts w:eastAsia="Aptos"/>
            <w:noProof/>
          </w:rPr>
          <w:t>The Civil Track Was Closed.</w:t>
        </w:r>
        <w:r>
          <w:rPr>
            <w:noProof/>
            <w:webHidden/>
          </w:rPr>
          <w:tab/>
        </w:r>
        <w:r>
          <w:rPr>
            <w:noProof/>
            <w:webHidden/>
          </w:rPr>
          <w:fldChar w:fldCharType="begin"/>
        </w:r>
        <w:r>
          <w:rPr>
            <w:noProof/>
            <w:webHidden/>
          </w:rPr>
          <w:instrText xml:space="preserve"> PAGEREF _Toc216253083 \h </w:instrText>
        </w:r>
        <w:r>
          <w:rPr>
            <w:noProof/>
            <w:webHidden/>
          </w:rPr>
        </w:r>
        <w:r>
          <w:rPr>
            <w:noProof/>
            <w:webHidden/>
          </w:rPr>
          <w:fldChar w:fldCharType="separate"/>
        </w:r>
        <w:r w:rsidR="00CE6A33">
          <w:rPr>
            <w:noProof/>
            <w:webHidden/>
          </w:rPr>
          <w:t>66</w:t>
        </w:r>
        <w:r>
          <w:rPr>
            <w:noProof/>
            <w:webHidden/>
          </w:rPr>
          <w:fldChar w:fldCharType="end"/>
        </w:r>
      </w:hyperlink>
    </w:p>
    <w:p w14:paraId="3B799149" w14:textId="3D3878F0" w:rsidR="00CC7E01" w:rsidRDefault="00CC7E01" w:rsidP="00CC7E01">
      <w:pPr>
        <w:pStyle w:val="TOC3"/>
        <w:tabs>
          <w:tab w:val="right" w:leader="dot" w:pos="9350"/>
        </w:tabs>
        <w:spacing w:before="100" w:beforeAutospacing="1" w:after="100" w:afterAutospacing="1" w:line="240" w:lineRule="auto"/>
        <w:rPr>
          <w:noProof/>
        </w:rPr>
      </w:pPr>
      <w:hyperlink w:anchor="_Toc216253084" w:history="1">
        <w:r w:rsidRPr="00DD6521">
          <w:rPr>
            <w:rStyle w:val="Hyperlink"/>
            <w:rFonts w:eastAsia="Aptos"/>
            <w:noProof/>
          </w:rPr>
          <w:t>The Criminal Track Was Closed.</w:t>
        </w:r>
        <w:r>
          <w:rPr>
            <w:noProof/>
            <w:webHidden/>
          </w:rPr>
          <w:tab/>
        </w:r>
        <w:r>
          <w:rPr>
            <w:noProof/>
            <w:webHidden/>
          </w:rPr>
          <w:fldChar w:fldCharType="begin"/>
        </w:r>
        <w:r>
          <w:rPr>
            <w:noProof/>
            <w:webHidden/>
          </w:rPr>
          <w:instrText xml:space="preserve"> PAGEREF _Toc216253084 \h </w:instrText>
        </w:r>
        <w:r>
          <w:rPr>
            <w:noProof/>
            <w:webHidden/>
          </w:rPr>
        </w:r>
        <w:r>
          <w:rPr>
            <w:noProof/>
            <w:webHidden/>
          </w:rPr>
          <w:fldChar w:fldCharType="separate"/>
        </w:r>
        <w:r w:rsidR="00CE6A33">
          <w:rPr>
            <w:noProof/>
            <w:webHidden/>
          </w:rPr>
          <w:t>66</w:t>
        </w:r>
        <w:r>
          <w:rPr>
            <w:noProof/>
            <w:webHidden/>
          </w:rPr>
          <w:fldChar w:fldCharType="end"/>
        </w:r>
      </w:hyperlink>
    </w:p>
    <w:p w14:paraId="41C75EB5" w14:textId="03063701" w:rsidR="00CC7E01" w:rsidRDefault="00CC7E01" w:rsidP="00CC7E01">
      <w:pPr>
        <w:pStyle w:val="TOC3"/>
        <w:tabs>
          <w:tab w:val="right" w:leader="dot" w:pos="9350"/>
        </w:tabs>
        <w:spacing w:before="100" w:beforeAutospacing="1" w:after="100" w:afterAutospacing="1" w:line="240" w:lineRule="auto"/>
        <w:rPr>
          <w:noProof/>
        </w:rPr>
      </w:pPr>
      <w:hyperlink w:anchor="_Toc216253085" w:history="1">
        <w:r w:rsidRPr="00DD6521">
          <w:rPr>
            <w:rStyle w:val="Hyperlink"/>
            <w:rFonts w:eastAsia="Aptos"/>
            <w:noProof/>
          </w:rPr>
          <w:t>The Colorado River Factors Ran Uniformly Against Abstention</w:t>
        </w:r>
        <w:r>
          <w:rPr>
            <w:noProof/>
            <w:webHidden/>
          </w:rPr>
          <w:tab/>
        </w:r>
        <w:r>
          <w:rPr>
            <w:noProof/>
            <w:webHidden/>
          </w:rPr>
          <w:fldChar w:fldCharType="begin"/>
        </w:r>
        <w:r>
          <w:rPr>
            <w:noProof/>
            <w:webHidden/>
          </w:rPr>
          <w:instrText xml:space="preserve"> PAGEREF _Toc216253085 \h </w:instrText>
        </w:r>
        <w:r>
          <w:rPr>
            <w:noProof/>
            <w:webHidden/>
          </w:rPr>
        </w:r>
        <w:r>
          <w:rPr>
            <w:noProof/>
            <w:webHidden/>
          </w:rPr>
          <w:fldChar w:fldCharType="separate"/>
        </w:r>
        <w:r w:rsidR="00CE6A33">
          <w:rPr>
            <w:noProof/>
            <w:webHidden/>
          </w:rPr>
          <w:t>67</w:t>
        </w:r>
        <w:r>
          <w:rPr>
            <w:noProof/>
            <w:webHidden/>
          </w:rPr>
          <w:fldChar w:fldCharType="end"/>
        </w:r>
      </w:hyperlink>
    </w:p>
    <w:p w14:paraId="188920A5" w14:textId="58F9D1B7" w:rsidR="00CC7E01" w:rsidRDefault="00CC7E01" w:rsidP="00CC7E01">
      <w:pPr>
        <w:pStyle w:val="TOC3"/>
        <w:tabs>
          <w:tab w:val="right" w:leader="dot" w:pos="9350"/>
        </w:tabs>
        <w:spacing w:before="100" w:beforeAutospacing="1" w:after="100" w:afterAutospacing="1" w:line="240" w:lineRule="auto"/>
        <w:rPr>
          <w:noProof/>
        </w:rPr>
      </w:pPr>
      <w:hyperlink w:anchor="_Toc216253086" w:history="1">
        <w:r w:rsidRPr="00DD6521">
          <w:rPr>
            <w:rStyle w:val="Hyperlink"/>
            <w:rFonts w:eastAsia="Aptos"/>
            <w:noProof/>
          </w:rPr>
          <w:t>AIU's "Compelling Reasons" Exception Applies</w:t>
        </w:r>
        <w:r>
          <w:rPr>
            <w:noProof/>
            <w:webHidden/>
          </w:rPr>
          <w:tab/>
        </w:r>
        <w:r>
          <w:rPr>
            <w:noProof/>
            <w:webHidden/>
          </w:rPr>
          <w:fldChar w:fldCharType="begin"/>
        </w:r>
        <w:r>
          <w:rPr>
            <w:noProof/>
            <w:webHidden/>
          </w:rPr>
          <w:instrText xml:space="preserve"> PAGEREF _Toc216253086 \h </w:instrText>
        </w:r>
        <w:r>
          <w:rPr>
            <w:noProof/>
            <w:webHidden/>
          </w:rPr>
        </w:r>
        <w:r>
          <w:rPr>
            <w:noProof/>
            <w:webHidden/>
          </w:rPr>
          <w:fldChar w:fldCharType="separate"/>
        </w:r>
        <w:r w:rsidR="00CE6A33">
          <w:rPr>
            <w:noProof/>
            <w:webHidden/>
          </w:rPr>
          <w:t>71</w:t>
        </w:r>
        <w:r>
          <w:rPr>
            <w:noProof/>
            <w:webHidden/>
          </w:rPr>
          <w:fldChar w:fldCharType="end"/>
        </w:r>
      </w:hyperlink>
    </w:p>
    <w:p w14:paraId="5FB61A14" w14:textId="2F28D019" w:rsidR="00CC7E01" w:rsidRDefault="00CC7E01" w:rsidP="00CC7E01">
      <w:pPr>
        <w:pStyle w:val="TOC3"/>
        <w:tabs>
          <w:tab w:val="right" w:leader="dot" w:pos="9350"/>
        </w:tabs>
        <w:spacing w:before="100" w:beforeAutospacing="1" w:after="100" w:afterAutospacing="1" w:line="240" w:lineRule="auto"/>
        <w:rPr>
          <w:noProof/>
        </w:rPr>
      </w:pPr>
      <w:hyperlink w:anchor="_Toc216253087" w:history="1">
        <w:r w:rsidRPr="00DD6521">
          <w:rPr>
            <w:rStyle w:val="Hyperlink"/>
            <w:rFonts w:eastAsia="Aptos"/>
            <w:noProof/>
          </w:rPr>
          <w:t>The Timing of the Federal Dismissal Confirms Tactical Manipulation</w:t>
        </w:r>
        <w:r>
          <w:rPr>
            <w:noProof/>
            <w:webHidden/>
          </w:rPr>
          <w:tab/>
        </w:r>
        <w:r>
          <w:rPr>
            <w:noProof/>
            <w:webHidden/>
          </w:rPr>
          <w:fldChar w:fldCharType="begin"/>
        </w:r>
        <w:r>
          <w:rPr>
            <w:noProof/>
            <w:webHidden/>
          </w:rPr>
          <w:instrText xml:space="preserve"> PAGEREF _Toc216253087 \h </w:instrText>
        </w:r>
        <w:r>
          <w:rPr>
            <w:noProof/>
            <w:webHidden/>
          </w:rPr>
        </w:r>
        <w:r>
          <w:rPr>
            <w:noProof/>
            <w:webHidden/>
          </w:rPr>
          <w:fldChar w:fldCharType="separate"/>
        </w:r>
        <w:r w:rsidR="00CE6A33">
          <w:rPr>
            <w:noProof/>
            <w:webHidden/>
          </w:rPr>
          <w:t>72</w:t>
        </w:r>
        <w:r>
          <w:rPr>
            <w:noProof/>
            <w:webHidden/>
          </w:rPr>
          <w:fldChar w:fldCharType="end"/>
        </w:r>
      </w:hyperlink>
    </w:p>
    <w:p w14:paraId="68135DAF" w14:textId="3DDBDFFF" w:rsidR="00CC7E01" w:rsidRDefault="00CC7E01" w:rsidP="00CC7E01">
      <w:pPr>
        <w:pStyle w:val="TOC3"/>
        <w:tabs>
          <w:tab w:val="right" w:leader="dot" w:pos="9350"/>
        </w:tabs>
        <w:spacing w:before="100" w:beforeAutospacing="1" w:after="100" w:afterAutospacing="1" w:line="240" w:lineRule="auto"/>
        <w:rPr>
          <w:noProof/>
        </w:rPr>
      </w:pPr>
      <w:hyperlink w:anchor="_Toc216253088" w:history="1">
        <w:r w:rsidRPr="00DD6521">
          <w:rPr>
            <w:rStyle w:val="Hyperlink"/>
            <w:rFonts w:eastAsia="Aptos"/>
            <w:noProof/>
          </w:rPr>
          <w:t>Dismissal Rather Than Stay Was Independent Structural Error</w:t>
        </w:r>
        <w:r>
          <w:rPr>
            <w:noProof/>
            <w:webHidden/>
          </w:rPr>
          <w:tab/>
        </w:r>
        <w:r>
          <w:rPr>
            <w:noProof/>
            <w:webHidden/>
          </w:rPr>
          <w:fldChar w:fldCharType="begin"/>
        </w:r>
        <w:r>
          <w:rPr>
            <w:noProof/>
            <w:webHidden/>
          </w:rPr>
          <w:instrText xml:space="preserve"> PAGEREF _Toc216253088 \h </w:instrText>
        </w:r>
        <w:r>
          <w:rPr>
            <w:noProof/>
            <w:webHidden/>
          </w:rPr>
        </w:r>
        <w:r>
          <w:rPr>
            <w:noProof/>
            <w:webHidden/>
          </w:rPr>
          <w:fldChar w:fldCharType="separate"/>
        </w:r>
        <w:r w:rsidR="00CE6A33">
          <w:rPr>
            <w:noProof/>
            <w:webHidden/>
          </w:rPr>
          <w:t>73</w:t>
        </w:r>
        <w:r>
          <w:rPr>
            <w:noProof/>
            <w:webHidden/>
          </w:rPr>
          <w:fldChar w:fldCharType="end"/>
        </w:r>
      </w:hyperlink>
    </w:p>
    <w:p w14:paraId="49FDFC68" w14:textId="5964C911" w:rsidR="00CC7E01" w:rsidRDefault="00CC7E01" w:rsidP="00CC7E01">
      <w:pPr>
        <w:pStyle w:val="TOC3"/>
        <w:tabs>
          <w:tab w:val="left" w:pos="960"/>
          <w:tab w:val="right" w:leader="dot" w:pos="9350"/>
        </w:tabs>
        <w:spacing w:before="100" w:beforeAutospacing="1" w:after="100" w:afterAutospacing="1" w:line="240" w:lineRule="auto"/>
        <w:rPr>
          <w:noProof/>
        </w:rPr>
      </w:pPr>
      <w:hyperlink w:anchor="_Toc216253089" w:history="1">
        <w:r w:rsidRPr="00DD6521">
          <w:rPr>
            <w:rStyle w:val="Hyperlink"/>
            <w:rFonts w:eastAsia="Aptos"/>
            <w:noProof/>
          </w:rPr>
          <w:t>A.</w:t>
        </w:r>
        <w:r>
          <w:rPr>
            <w:noProof/>
          </w:rPr>
          <w:tab/>
        </w:r>
        <w:r w:rsidRPr="00DD6521">
          <w:rPr>
            <w:rStyle w:val="Hyperlink"/>
            <w:rFonts w:eastAsia="Aptos"/>
            <w:noProof/>
          </w:rPr>
          <w:t>Every element is satisfied multiple times on this record.</w:t>
        </w:r>
        <w:r>
          <w:rPr>
            <w:noProof/>
            <w:webHidden/>
          </w:rPr>
          <w:tab/>
        </w:r>
        <w:r>
          <w:rPr>
            <w:noProof/>
            <w:webHidden/>
          </w:rPr>
          <w:fldChar w:fldCharType="begin"/>
        </w:r>
        <w:r>
          <w:rPr>
            <w:noProof/>
            <w:webHidden/>
          </w:rPr>
          <w:instrText xml:space="preserve"> PAGEREF _Toc216253089 \h </w:instrText>
        </w:r>
        <w:r>
          <w:rPr>
            <w:noProof/>
            <w:webHidden/>
          </w:rPr>
        </w:r>
        <w:r>
          <w:rPr>
            <w:noProof/>
            <w:webHidden/>
          </w:rPr>
          <w:fldChar w:fldCharType="separate"/>
        </w:r>
        <w:r w:rsidR="00CE6A33">
          <w:rPr>
            <w:noProof/>
            <w:webHidden/>
          </w:rPr>
          <w:t>74</w:t>
        </w:r>
        <w:r>
          <w:rPr>
            <w:noProof/>
            <w:webHidden/>
          </w:rPr>
          <w:fldChar w:fldCharType="end"/>
        </w:r>
      </w:hyperlink>
    </w:p>
    <w:p w14:paraId="2FC908F5" w14:textId="48F9E27F" w:rsidR="00CC7E01" w:rsidRDefault="00CC7E01" w:rsidP="00CC7E01">
      <w:pPr>
        <w:pStyle w:val="TOC3"/>
        <w:tabs>
          <w:tab w:val="right" w:leader="dot" w:pos="9350"/>
        </w:tabs>
        <w:spacing w:before="100" w:beforeAutospacing="1" w:after="100" w:afterAutospacing="1" w:line="240" w:lineRule="auto"/>
        <w:rPr>
          <w:noProof/>
        </w:rPr>
      </w:pPr>
      <w:hyperlink w:anchor="_Toc216253090" w:history="1">
        <w:r w:rsidRPr="00DD6521">
          <w:rPr>
            <w:rStyle w:val="Hyperlink"/>
            <w:rFonts w:eastAsia="Aptos"/>
            <w:noProof/>
          </w:rPr>
          <w:t>Legal Consequences of Fraud Upon the Court</w:t>
        </w:r>
        <w:r>
          <w:rPr>
            <w:noProof/>
            <w:webHidden/>
          </w:rPr>
          <w:tab/>
        </w:r>
        <w:r>
          <w:rPr>
            <w:noProof/>
            <w:webHidden/>
          </w:rPr>
          <w:fldChar w:fldCharType="begin"/>
        </w:r>
        <w:r>
          <w:rPr>
            <w:noProof/>
            <w:webHidden/>
          </w:rPr>
          <w:instrText xml:space="preserve"> PAGEREF _Toc216253090 \h </w:instrText>
        </w:r>
        <w:r>
          <w:rPr>
            <w:noProof/>
            <w:webHidden/>
          </w:rPr>
        </w:r>
        <w:r>
          <w:rPr>
            <w:noProof/>
            <w:webHidden/>
          </w:rPr>
          <w:fldChar w:fldCharType="separate"/>
        </w:r>
        <w:r w:rsidR="00CE6A33">
          <w:rPr>
            <w:noProof/>
            <w:webHidden/>
          </w:rPr>
          <w:t>81</w:t>
        </w:r>
        <w:r>
          <w:rPr>
            <w:noProof/>
            <w:webHidden/>
          </w:rPr>
          <w:fldChar w:fldCharType="end"/>
        </w:r>
      </w:hyperlink>
    </w:p>
    <w:p w14:paraId="4E697D6A" w14:textId="1536EEA5" w:rsidR="00CC7E01" w:rsidRDefault="00CC7E01" w:rsidP="00CC7E01">
      <w:pPr>
        <w:pStyle w:val="TOC3"/>
        <w:tabs>
          <w:tab w:val="left" w:pos="960"/>
          <w:tab w:val="right" w:leader="dot" w:pos="9350"/>
        </w:tabs>
        <w:spacing w:before="100" w:beforeAutospacing="1" w:after="100" w:afterAutospacing="1" w:line="240" w:lineRule="auto"/>
        <w:rPr>
          <w:noProof/>
        </w:rPr>
      </w:pPr>
      <w:hyperlink w:anchor="_Toc216253091" w:history="1">
        <w:r w:rsidRPr="00DD6521">
          <w:rPr>
            <w:rStyle w:val="Hyperlink"/>
            <w:rFonts w:eastAsia="Aptos"/>
            <w:noProof/>
          </w:rPr>
          <w:t>A.</w:t>
        </w:r>
        <w:r>
          <w:rPr>
            <w:noProof/>
          </w:rPr>
          <w:tab/>
        </w:r>
        <w:r w:rsidRPr="00DD6521">
          <w:rPr>
            <w:rStyle w:val="Hyperlink"/>
            <w:rFonts w:eastAsia="Aptos"/>
            <w:noProof/>
          </w:rPr>
          <w:t>The Etymology of "Disparage" Reveals the Amendment's Core Prohibition</w:t>
        </w:r>
        <w:r>
          <w:rPr>
            <w:noProof/>
            <w:webHidden/>
          </w:rPr>
          <w:tab/>
        </w:r>
        <w:r>
          <w:rPr>
            <w:noProof/>
            <w:webHidden/>
          </w:rPr>
          <w:fldChar w:fldCharType="begin"/>
        </w:r>
        <w:r>
          <w:rPr>
            <w:noProof/>
            <w:webHidden/>
          </w:rPr>
          <w:instrText xml:space="preserve"> PAGEREF _Toc216253091 \h </w:instrText>
        </w:r>
        <w:r>
          <w:rPr>
            <w:noProof/>
            <w:webHidden/>
          </w:rPr>
        </w:r>
        <w:r>
          <w:rPr>
            <w:noProof/>
            <w:webHidden/>
          </w:rPr>
          <w:fldChar w:fldCharType="separate"/>
        </w:r>
        <w:r w:rsidR="00CE6A33">
          <w:rPr>
            <w:noProof/>
            <w:webHidden/>
          </w:rPr>
          <w:t>85</w:t>
        </w:r>
        <w:r>
          <w:rPr>
            <w:noProof/>
            <w:webHidden/>
          </w:rPr>
          <w:fldChar w:fldCharType="end"/>
        </w:r>
      </w:hyperlink>
    </w:p>
    <w:p w14:paraId="3FFD2041" w14:textId="4EF96330" w:rsidR="00CC7E01" w:rsidRDefault="00CC7E01" w:rsidP="00CC7E01">
      <w:pPr>
        <w:pStyle w:val="TOC3"/>
        <w:tabs>
          <w:tab w:val="right" w:leader="dot" w:pos="9350"/>
        </w:tabs>
        <w:spacing w:before="100" w:beforeAutospacing="1" w:after="100" w:afterAutospacing="1" w:line="240" w:lineRule="auto"/>
        <w:rPr>
          <w:noProof/>
        </w:rPr>
      </w:pPr>
      <w:hyperlink w:anchor="_Toc216253092" w:history="1">
        <w:r w:rsidRPr="00DD6521">
          <w:rPr>
            <w:rStyle w:val="Hyperlink"/>
            <w:rFonts w:eastAsia="Aptos"/>
            <w:noProof/>
          </w:rPr>
          <w:t>THE INFLUENCE OF FRENCH AND ENGLISH LEGAL THOUGHT AT THE FOUNDING REQUIRES THIS INTERPRETATION</w:t>
        </w:r>
        <w:r>
          <w:rPr>
            <w:noProof/>
            <w:webHidden/>
          </w:rPr>
          <w:tab/>
        </w:r>
        <w:r>
          <w:rPr>
            <w:noProof/>
            <w:webHidden/>
          </w:rPr>
          <w:fldChar w:fldCharType="begin"/>
        </w:r>
        <w:r>
          <w:rPr>
            <w:noProof/>
            <w:webHidden/>
          </w:rPr>
          <w:instrText xml:space="preserve"> PAGEREF _Toc216253092 \h </w:instrText>
        </w:r>
        <w:r>
          <w:rPr>
            <w:noProof/>
            <w:webHidden/>
          </w:rPr>
        </w:r>
        <w:r>
          <w:rPr>
            <w:noProof/>
            <w:webHidden/>
          </w:rPr>
          <w:fldChar w:fldCharType="separate"/>
        </w:r>
        <w:r w:rsidR="00CE6A33">
          <w:rPr>
            <w:noProof/>
            <w:webHidden/>
          </w:rPr>
          <w:t>86</w:t>
        </w:r>
        <w:r>
          <w:rPr>
            <w:noProof/>
            <w:webHidden/>
          </w:rPr>
          <w:fldChar w:fldCharType="end"/>
        </w:r>
      </w:hyperlink>
    </w:p>
    <w:p w14:paraId="6CCB21CC" w14:textId="6848EB11" w:rsidR="00CC7E01" w:rsidRDefault="00CC7E01" w:rsidP="00CC7E01">
      <w:pPr>
        <w:pStyle w:val="TOC3"/>
        <w:tabs>
          <w:tab w:val="right" w:leader="dot" w:pos="9350"/>
        </w:tabs>
        <w:spacing w:before="100" w:beforeAutospacing="1" w:after="100" w:afterAutospacing="1" w:line="240" w:lineRule="auto"/>
        <w:rPr>
          <w:noProof/>
        </w:rPr>
      </w:pPr>
      <w:hyperlink w:anchor="_Toc216253093" w:history="1">
        <w:r w:rsidRPr="00DD6521">
          <w:rPr>
            <w:rStyle w:val="Hyperlink"/>
            <w:rFonts w:eastAsia="Aptos"/>
            <w:noProof/>
          </w:rPr>
          <w:t>RIGHTS CANNOT BE DIMINISHED:</w:t>
        </w:r>
        <w:r>
          <w:rPr>
            <w:noProof/>
            <w:webHidden/>
          </w:rPr>
          <w:tab/>
        </w:r>
        <w:r>
          <w:rPr>
            <w:noProof/>
            <w:webHidden/>
          </w:rPr>
          <w:fldChar w:fldCharType="begin"/>
        </w:r>
        <w:r>
          <w:rPr>
            <w:noProof/>
            <w:webHidden/>
          </w:rPr>
          <w:instrText xml:space="preserve"> PAGEREF _Toc216253093 \h </w:instrText>
        </w:r>
        <w:r>
          <w:rPr>
            <w:noProof/>
            <w:webHidden/>
          </w:rPr>
        </w:r>
        <w:r>
          <w:rPr>
            <w:noProof/>
            <w:webHidden/>
          </w:rPr>
          <w:fldChar w:fldCharType="separate"/>
        </w:r>
        <w:r w:rsidR="00CE6A33">
          <w:rPr>
            <w:noProof/>
            <w:webHidden/>
          </w:rPr>
          <w:t>90</w:t>
        </w:r>
        <w:r>
          <w:rPr>
            <w:noProof/>
            <w:webHidden/>
          </w:rPr>
          <w:fldChar w:fldCharType="end"/>
        </w:r>
      </w:hyperlink>
    </w:p>
    <w:p w14:paraId="47DC7430" w14:textId="467765E1" w:rsidR="00CC7E01" w:rsidRDefault="00CC7E01" w:rsidP="00CC7E01">
      <w:pPr>
        <w:pStyle w:val="TOC3"/>
        <w:tabs>
          <w:tab w:val="right" w:leader="dot" w:pos="9350"/>
        </w:tabs>
        <w:spacing w:before="100" w:beforeAutospacing="1" w:after="100" w:afterAutospacing="1" w:line="240" w:lineRule="auto"/>
        <w:rPr>
          <w:noProof/>
        </w:rPr>
      </w:pPr>
      <w:hyperlink w:anchor="_Toc216253094" w:history="1">
        <w:r w:rsidRPr="00DD6521">
          <w:rPr>
            <w:rStyle w:val="Hyperlink"/>
            <w:rFonts w:eastAsia="Aptos"/>
            <w:noProof/>
          </w:rPr>
          <w:t>The Amendment Prohibits Constructing Procedural Fortresses</w:t>
        </w:r>
        <w:r>
          <w:rPr>
            <w:noProof/>
            <w:webHidden/>
          </w:rPr>
          <w:tab/>
        </w:r>
        <w:r>
          <w:rPr>
            <w:noProof/>
            <w:webHidden/>
          </w:rPr>
          <w:fldChar w:fldCharType="begin"/>
        </w:r>
        <w:r>
          <w:rPr>
            <w:noProof/>
            <w:webHidden/>
          </w:rPr>
          <w:instrText xml:space="preserve"> PAGEREF _Toc216253094 \h </w:instrText>
        </w:r>
        <w:r>
          <w:rPr>
            <w:noProof/>
            <w:webHidden/>
          </w:rPr>
        </w:r>
        <w:r>
          <w:rPr>
            <w:noProof/>
            <w:webHidden/>
          </w:rPr>
          <w:fldChar w:fldCharType="separate"/>
        </w:r>
        <w:r w:rsidR="00CE6A33">
          <w:rPr>
            <w:noProof/>
            <w:webHidden/>
          </w:rPr>
          <w:t>93</w:t>
        </w:r>
        <w:r>
          <w:rPr>
            <w:noProof/>
            <w:webHidden/>
          </w:rPr>
          <w:fldChar w:fldCharType="end"/>
        </w:r>
      </w:hyperlink>
    </w:p>
    <w:p w14:paraId="6F62309F" w14:textId="3BD4178E" w:rsidR="00CC7E01" w:rsidRDefault="00CC7E01" w:rsidP="00CC7E01">
      <w:pPr>
        <w:pStyle w:val="TOC3"/>
        <w:tabs>
          <w:tab w:val="right" w:leader="dot" w:pos="9350"/>
        </w:tabs>
        <w:spacing w:before="100" w:beforeAutospacing="1" w:after="100" w:afterAutospacing="1" w:line="240" w:lineRule="auto"/>
        <w:rPr>
          <w:noProof/>
        </w:rPr>
      </w:pPr>
      <w:hyperlink w:anchor="_Toc216253095" w:history="1">
        <w:r w:rsidRPr="00DD6521">
          <w:rPr>
            <w:rStyle w:val="Hyperlink"/>
            <w:rFonts w:eastAsia="Aptos"/>
            <w:noProof/>
          </w:rPr>
          <w:t>The Judiciary Cannot Remove This Amendment from the Constitutional Structure</w:t>
        </w:r>
        <w:r>
          <w:rPr>
            <w:noProof/>
            <w:webHidden/>
          </w:rPr>
          <w:tab/>
        </w:r>
        <w:r>
          <w:rPr>
            <w:noProof/>
            <w:webHidden/>
          </w:rPr>
          <w:fldChar w:fldCharType="begin"/>
        </w:r>
        <w:r>
          <w:rPr>
            <w:noProof/>
            <w:webHidden/>
          </w:rPr>
          <w:instrText xml:space="preserve"> PAGEREF _Toc216253095 \h </w:instrText>
        </w:r>
        <w:r>
          <w:rPr>
            <w:noProof/>
            <w:webHidden/>
          </w:rPr>
        </w:r>
        <w:r>
          <w:rPr>
            <w:noProof/>
            <w:webHidden/>
          </w:rPr>
          <w:fldChar w:fldCharType="separate"/>
        </w:r>
        <w:r w:rsidR="00CE6A33">
          <w:rPr>
            <w:noProof/>
            <w:webHidden/>
          </w:rPr>
          <w:t>95</w:t>
        </w:r>
        <w:r>
          <w:rPr>
            <w:noProof/>
            <w:webHidden/>
          </w:rPr>
          <w:fldChar w:fldCharType="end"/>
        </w:r>
      </w:hyperlink>
    </w:p>
    <w:p w14:paraId="24F04624" w14:textId="3E043D9E" w:rsidR="00CC7E01" w:rsidRDefault="00CC7E01" w:rsidP="00CC7E01">
      <w:pPr>
        <w:pStyle w:val="TOC3"/>
        <w:tabs>
          <w:tab w:val="right" w:leader="dot" w:pos="9350"/>
        </w:tabs>
        <w:spacing w:before="100" w:beforeAutospacing="1" w:after="100" w:afterAutospacing="1" w:line="240" w:lineRule="auto"/>
        <w:rPr>
          <w:noProof/>
        </w:rPr>
      </w:pPr>
      <w:hyperlink w:anchor="_Toc216253096" w:history="1">
        <w:r w:rsidRPr="00DD6521">
          <w:rPr>
            <w:rStyle w:val="Hyperlink"/>
            <w:rFonts w:eastAsia="Aptos"/>
            <w:noProof/>
          </w:rPr>
          <w:t>Criminal Sanctions Provide an Alternative When Civil Remedies Are Evaded</w:t>
        </w:r>
        <w:r>
          <w:rPr>
            <w:noProof/>
            <w:webHidden/>
          </w:rPr>
          <w:tab/>
        </w:r>
        <w:r>
          <w:rPr>
            <w:noProof/>
            <w:webHidden/>
          </w:rPr>
          <w:fldChar w:fldCharType="begin"/>
        </w:r>
        <w:r>
          <w:rPr>
            <w:noProof/>
            <w:webHidden/>
          </w:rPr>
          <w:instrText xml:space="preserve"> PAGEREF _Toc216253096 \h </w:instrText>
        </w:r>
        <w:r>
          <w:rPr>
            <w:noProof/>
            <w:webHidden/>
          </w:rPr>
        </w:r>
        <w:r>
          <w:rPr>
            <w:noProof/>
            <w:webHidden/>
          </w:rPr>
          <w:fldChar w:fldCharType="separate"/>
        </w:r>
        <w:r w:rsidR="00CE6A33">
          <w:rPr>
            <w:noProof/>
            <w:webHidden/>
          </w:rPr>
          <w:t>96</w:t>
        </w:r>
        <w:r>
          <w:rPr>
            <w:noProof/>
            <w:webHidden/>
          </w:rPr>
          <w:fldChar w:fldCharType="end"/>
        </w:r>
      </w:hyperlink>
    </w:p>
    <w:p w14:paraId="30BF88A7" w14:textId="365AC182" w:rsidR="00CC7E01" w:rsidRDefault="00CC7E01" w:rsidP="00CC7E01">
      <w:pPr>
        <w:pStyle w:val="TOC1"/>
        <w:tabs>
          <w:tab w:val="right" w:leader="dot" w:pos="9350"/>
        </w:tabs>
        <w:spacing w:before="100" w:beforeAutospacing="1" w:after="100" w:afterAutospacing="1" w:line="240" w:lineRule="auto"/>
        <w:rPr>
          <w:noProof/>
        </w:rPr>
      </w:pPr>
      <w:hyperlink w:anchor="_Toc216253097" w:history="1">
        <w:r w:rsidRPr="00DD6521">
          <w:rPr>
            <w:rStyle w:val="Hyperlink"/>
            <w:rFonts w:eastAsia="Aptos"/>
            <w:noProof/>
          </w:rPr>
          <w:t>CONCLUSION</w:t>
        </w:r>
        <w:r>
          <w:rPr>
            <w:noProof/>
            <w:webHidden/>
          </w:rPr>
          <w:tab/>
        </w:r>
        <w:r>
          <w:rPr>
            <w:noProof/>
            <w:webHidden/>
          </w:rPr>
          <w:fldChar w:fldCharType="begin"/>
        </w:r>
        <w:r>
          <w:rPr>
            <w:noProof/>
            <w:webHidden/>
          </w:rPr>
          <w:instrText xml:space="preserve"> PAGEREF _Toc216253097 \h </w:instrText>
        </w:r>
        <w:r>
          <w:rPr>
            <w:noProof/>
            <w:webHidden/>
          </w:rPr>
        </w:r>
        <w:r>
          <w:rPr>
            <w:noProof/>
            <w:webHidden/>
          </w:rPr>
          <w:fldChar w:fldCharType="separate"/>
        </w:r>
        <w:r w:rsidR="00CE6A33">
          <w:rPr>
            <w:noProof/>
            <w:webHidden/>
          </w:rPr>
          <w:t>97</w:t>
        </w:r>
        <w:r>
          <w:rPr>
            <w:noProof/>
            <w:webHidden/>
          </w:rPr>
          <w:fldChar w:fldCharType="end"/>
        </w:r>
      </w:hyperlink>
    </w:p>
    <w:p w14:paraId="3EEA43A3" w14:textId="6F084966" w:rsidR="00CC7E01" w:rsidRDefault="00CC7E01" w:rsidP="00CC7E01">
      <w:pPr>
        <w:pStyle w:val="TOC1"/>
        <w:tabs>
          <w:tab w:val="right" w:leader="dot" w:pos="9350"/>
        </w:tabs>
        <w:spacing w:before="100" w:beforeAutospacing="1" w:after="100" w:afterAutospacing="1" w:line="240" w:lineRule="auto"/>
        <w:rPr>
          <w:noProof/>
        </w:rPr>
      </w:pPr>
      <w:hyperlink w:anchor="_Toc216253098" w:history="1">
        <w:r w:rsidRPr="00DD6521">
          <w:rPr>
            <w:rStyle w:val="Hyperlink"/>
            <w:rFonts w:eastAsia="Aptos"/>
            <w:noProof/>
          </w:rPr>
          <w:t>REQUESTED RELIEF</w:t>
        </w:r>
        <w:r>
          <w:rPr>
            <w:noProof/>
            <w:webHidden/>
          </w:rPr>
          <w:tab/>
        </w:r>
        <w:r>
          <w:rPr>
            <w:noProof/>
            <w:webHidden/>
          </w:rPr>
          <w:fldChar w:fldCharType="begin"/>
        </w:r>
        <w:r>
          <w:rPr>
            <w:noProof/>
            <w:webHidden/>
          </w:rPr>
          <w:instrText xml:space="preserve"> PAGEREF _Toc216253098 \h </w:instrText>
        </w:r>
        <w:r>
          <w:rPr>
            <w:noProof/>
            <w:webHidden/>
          </w:rPr>
        </w:r>
        <w:r>
          <w:rPr>
            <w:noProof/>
            <w:webHidden/>
          </w:rPr>
          <w:fldChar w:fldCharType="separate"/>
        </w:r>
        <w:r w:rsidR="00CE6A33">
          <w:rPr>
            <w:noProof/>
            <w:webHidden/>
          </w:rPr>
          <w:t>99</w:t>
        </w:r>
        <w:r>
          <w:rPr>
            <w:noProof/>
            <w:webHidden/>
          </w:rPr>
          <w:fldChar w:fldCharType="end"/>
        </w:r>
      </w:hyperlink>
    </w:p>
    <w:p w14:paraId="090CFFAC" w14:textId="77777777" w:rsidR="0067305F" w:rsidRDefault="00CC7E01">
      <w:pPr>
        <w:rPr>
          <w:bCs/>
          <w:noProof/>
        </w:rPr>
        <w:sectPr w:rsidR="0067305F" w:rsidSect="00CC7E01">
          <w:pgSz w:w="12240" w:h="15840"/>
          <w:pgMar w:top="1440" w:right="1440" w:bottom="1440" w:left="1440" w:header="720" w:footer="720" w:gutter="0"/>
          <w:pgNumType w:fmt="lowerRoman" w:start="1"/>
          <w:cols w:space="720"/>
          <w:docGrid w:linePitch="382"/>
        </w:sectPr>
      </w:pPr>
      <w:r>
        <w:rPr>
          <w:bCs/>
          <w:noProof/>
        </w:rPr>
        <w:fldChar w:fldCharType="end"/>
      </w:r>
    </w:p>
    <w:p w14:paraId="160777E9" w14:textId="784693D4" w:rsidR="00CC7E01" w:rsidRDefault="0067305F" w:rsidP="0067305F">
      <w:pPr>
        <w:pStyle w:val="Heading1"/>
      </w:pPr>
      <w:r>
        <w:lastRenderedPageBreak/>
        <w:t xml:space="preserve">TABLE of Authorities </w:t>
      </w:r>
    </w:p>
    <w:p w14:paraId="4BA26414" w14:textId="77777777" w:rsidR="00CC7E01" w:rsidRDefault="00CC7E01" w:rsidP="00300F8A">
      <w:pPr>
        <w:pStyle w:val="Heading1"/>
      </w:pPr>
    </w:p>
    <w:p w14:paraId="2C9C73A3" w14:textId="77777777" w:rsidR="0067305F" w:rsidRDefault="0067305F" w:rsidP="0067305F"/>
    <w:p w14:paraId="29CE891E" w14:textId="77777777" w:rsidR="0067305F" w:rsidRPr="0067305F" w:rsidRDefault="0067305F" w:rsidP="0067305F">
      <w:pPr>
        <w:sectPr w:rsidR="0067305F" w:rsidRPr="0067305F" w:rsidSect="00CC7E01">
          <w:pgSz w:w="12240" w:h="15840"/>
          <w:pgMar w:top="1440" w:right="1440" w:bottom="1440" w:left="1440" w:header="720" w:footer="720" w:gutter="0"/>
          <w:pgNumType w:fmt="lowerRoman" w:start="1"/>
          <w:cols w:space="720"/>
          <w:docGrid w:linePitch="382"/>
        </w:sectPr>
      </w:pPr>
    </w:p>
    <w:p w14:paraId="0024767C" w14:textId="3F2D9DDA" w:rsidR="00300F8A" w:rsidRPr="00300F8A" w:rsidRDefault="00300F8A" w:rsidP="00300F8A">
      <w:pPr>
        <w:pStyle w:val="Heading1"/>
      </w:pPr>
      <w:bookmarkStart w:id="0" w:name="_Toc216253044"/>
      <w:r w:rsidRPr="00300F8A">
        <w:lastRenderedPageBreak/>
        <w:t>INTRODUCTION</w:t>
      </w:r>
      <w:bookmarkEnd w:id="0"/>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w:t>
      </w:r>
      <w:r w:rsidRPr="00300F8A">
        <w:lastRenderedPageBreak/>
        <w:t>discovery games. His AOB civil trial was conducted in absence while he was 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lastRenderedPageBreak/>
        <w:t xml:space="preserve">Those gaps in the record are not a reason to </w:t>
      </w:r>
      <w:proofErr w:type="gramStart"/>
      <w:r w:rsidRPr="00300F8A">
        <w:t>dismiss</w:t>
      </w:r>
      <w:proofErr w:type="gramEnd"/>
      <w:r w:rsidRPr="00300F8A">
        <w:t>; they are part of the harm. Appellant lost his property through the spoiled AOB, his liberty 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w:t>
      </w:r>
      <w:r w:rsidRPr="00300F8A">
        <w:lastRenderedPageBreak/>
        <w:t>Circuit to intervene: when arresting an innocent person on fabricated reports, issuing defective notices to allow one side to escape liability, concealing evidence across multiple cases, and timing dismissals to guarantee a statute of 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bookmarkStart w:id="1" w:name="_Toc216253045"/>
      <w:r w:rsidRPr="00300F8A">
        <w:t>JURISDICTIONAL STATEMENT</w:t>
      </w:r>
      <w:bookmarkEnd w:id="1"/>
    </w:p>
    <w:p w14:paraId="653DF915" w14:textId="2A5B8FBE" w:rsidR="00300F8A" w:rsidRPr="00300F8A" w:rsidRDefault="00300F8A" w:rsidP="00CC7E01">
      <w:pPr>
        <w:pStyle w:val="Heading2"/>
      </w:pPr>
      <w:bookmarkStart w:id="2" w:name="_Toc216253046"/>
      <w:r w:rsidRPr="00300F8A">
        <w:t>STATEMENT OF JURISDICTION</w:t>
      </w:r>
      <w:bookmarkEnd w:id="2"/>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lastRenderedPageBreak/>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CC7E01">
      <w:pPr>
        <w:pStyle w:val="Heading2"/>
      </w:pPr>
      <w:bookmarkStart w:id="3" w:name="_Toc216253047"/>
      <w:r w:rsidRPr="00300F8A">
        <w:t>CONSTITUTIONAL PROVISIONS INVOLVED</w:t>
      </w:r>
      <w:bookmarkEnd w:id="3"/>
    </w:p>
    <w:p w14:paraId="043C8DBF" w14:textId="5298E834" w:rsidR="00300F8A" w:rsidRPr="006A45B4" w:rsidRDefault="00300F8A" w:rsidP="007E6223">
      <w:pPr>
        <w:pStyle w:val="ListParagraph"/>
        <w:numPr>
          <w:ilvl w:val="0"/>
          <w:numId w:val="2"/>
        </w:numPr>
        <w:rPr>
          <w:rStyle w:val="BookTitle"/>
          <w:u w:val="none"/>
        </w:rPr>
      </w:pPr>
      <w:r w:rsidRPr="006A45B4">
        <w:rPr>
          <w:rStyle w:val="BookTitle"/>
          <w:b/>
        </w:rPr>
        <w:t>First Amendment violated:</w:t>
      </w:r>
      <w:r w:rsidRPr="006A45B4">
        <w:rPr>
          <w:rStyle w:val="BookTitle"/>
          <w:b/>
          <w:u w:val="none"/>
        </w:rPr>
        <w:t xml:space="preserve"> </w:t>
      </w:r>
      <w:r w:rsidRPr="006A45B4">
        <w:rPr>
          <w:rStyle w:val="BookTitle"/>
          <w:u w:val="none"/>
        </w:rPr>
        <w:t xml:space="preserve">Removed from courtroom, pro se trials,  Ex parte communications, regarding my personal matters, filing barriers for blind litigant and due to the </w:t>
      </w:r>
      <w:r w:rsidRPr="006A45B4">
        <w:rPr>
          <w:rStyle w:val="BookTitle"/>
          <w:u w:val="none"/>
        </w:rPr>
        <w:lastRenderedPageBreak/>
        <w:t>malicious prosecution and unlawful arrest Appellant has been deprived every having his day in court.</w:t>
      </w:r>
    </w:p>
    <w:p w14:paraId="22167E61" w14:textId="77570554" w:rsidR="00300F8A" w:rsidRPr="006A45B4" w:rsidRDefault="00300F8A" w:rsidP="007E6223">
      <w:pPr>
        <w:pStyle w:val="ListParagraph"/>
        <w:numPr>
          <w:ilvl w:val="0"/>
          <w:numId w:val="2"/>
        </w:numPr>
        <w:rPr>
          <w:rStyle w:val="BookTitle"/>
          <w:u w:val="none"/>
        </w:rPr>
      </w:pPr>
      <w:r w:rsidRPr="00426DDB">
        <w:rPr>
          <w:rStyle w:val="BookTitle"/>
        </w:rPr>
        <w:t>F</w:t>
      </w:r>
      <w:r w:rsidRPr="002017A4">
        <w:rPr>
          <w:rStyle w:val="BookTitle"/>
          <w:b/>
        </w:rPr>
        <w:t>ourth Amendment violated</w:t>
      </w:r>
      <w:r w:rsidRPr="002017A4">
        <w:rPr>
          <w:rStyle w:val="BookTitle"/>
          <w:b/>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7E6223">
      <w:pPr>
        <w:pStyle w:val="ListParagraph"/>
        <w:numPr>
          <w:ilvl w:val="0"/>
          <w:numId w:val="2"/>
        </w:numPr>
        <w:rPr>
          <w:rStyle w:val="BookTitle"/>
          <w:u w:val="none"/>
        </w:rPr>
      </w:pPr>
      <w:r w:rsidRPr="006A45B4">
        <w:rPr>
          <w:rStyle w:val="BookTitle"/>
          <w:b/>
        </w:rPr>
        <w:t>Sixth Amendment violated:</w:t>
      </w:r>
      <w:r w:rsidRPr="006A45B4">
        <w:rPr>
          <w:rStyle w:val="BookTitle"/>
          <w:b/>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7E6223">
      <w:pPr>
        <w:pStyle w:val="ListParagraph"/>
        <w:numPr>
          <w:ilvl w:val="0"/>
          <w:numId w:val="2"/>
        </w:numPr>
        <w:rPr>
          <w:rStyle w:val="BookTitle"/>
          <w:u w:val="none"/>
        </w:rPr>
      </w:pPr>
      <w:r w:rsidRPr="006A45B4">
        <w:rPr>
          <w:rStyle w:val="BookTitle"/>
          <w:b/>
        </w:rPr>
        <w:t>Seventh Amendment violated:</w:t>
      </w:r>
      <w:r w:rsidRPr="0034202D">
        <w:rPr>
          <w:rStyle w:val="BookTitle"/>
          <w:b/>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lastRenderedPageBreak/>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7E6223">
      <w:pPr>
        <w:pStyle w:val="ListParagraph"/>
        <w:numPr>
          <w:ilvl w:val="0"/>
          <w:numId w:val="2"/>
        </w:numPr>
        <w:rPr>
          <w:rStyle w:val="BookTitle"/>
          <w:u w:val="none"/>
        </w:rPr>
      </w:pPr>
      <w:r w:rsidRPr="006A45B4">
        <w:rPr>
          <w:rStyle w:val="BookTitle"/>
          <w:b/>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7E6223">
      <w:pPr>
        <w:pStyle w:val="ListParagraph"/>
        <w:numPr>
          <w:ilvl w:val="0"/>
          <w:numId w:val="2"/>
        </w:numPr>
        <w:rPr>
          <w:rStyle w:val="BookTitle"/>
          <w:u w:val="none"/>
        </w:rPr>
      </w:pPr>
      <w:r w:rsidRPr="006A45B4">
        <w:rPr>
          <w:rStyle w:val="BookTitle"/>
          <w:b/>
        </w:rPr>
        <w:t>Ninth</w:t>
      </w:r>
      <w:r w:rsidR="00426DDB" w:rsidRPr="006A45B4">
        <w:rPr>
          <w:rStyle w:val="BookTitle"/>
          <w:b/>
        </w:rPr>
        <w:t xml:space="preserve"> </w:t>
      </w:r>
      <w:r w:rsidRPr="006A45B4">
        <w:rPr>
          <w:rStyle w:val="BookTitle"/>
          <w:b/>
        </w:rPr>
        <w:t>Amendment violated:</w:t>
      </w:r>
      <w:r w:rsidRPr="006A45B4">
        <w:rPr>
          <w:rStyle w:val="BookTitle"/>
          <w:b/>
          <w:u w:val="none"/>
        </w:rPr>
        <w:t xml:space="preserve"> Every procedural doctrine</w:t>
      </w:r>
      <w:r w:rsidRPr="00426DDB">
        <w:rPr>
          <w:rStyle w:val="BookTitle"/>
          <w:b/>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CC7E01">
      <w:pPr>
        <w:pStyle w:val="IntenseQuote"/>
        <w:keepLines/>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bookmarkStart w:id="4" w:name="_Toc216253048"/>
      <w:r w:rsidRPr="00F67554">
        <w:rPr>
          <w:rStyle w:val="BookTitle"/>
          <w:b/>
          <w:bCs/>
          <w:color w:val="EE0000"/>
          <w:sz w:val="32"/>
          <w:szCs w:val="32"/>
          <w:u w:val="none"/>
        </w:rPr>
        <w:lastRenderedPageBreak/>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bookmarkEnd w:id="4"/>
    </w:p>
    <w:p w14:paraId="4040B185" w14:textId="13ED708A" w:rsidR="00300F8A" w:rsidRDefault="00300F8A" w:rsidP="006A45B4">
      <w:pPr>
        <w:rPr>
          <w:u w:val="single"/>
        </w:rPr>
      </w:pPr>
      <w:r w:rsidRPr="00300F8A">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lastRenderedPageBreak/>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The District Court explicitly found in its order dated October 8, 2025 (ECF 65) that Appellant "timely filed the motion but in the wrong case." This factual finding is dispositive. Because the motion was "timely filed" on 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 xml:space="preserve">evidence  </w:t>
      </w:r>
      <w:r w:rsidR="00E178EA">
        <w:lastRenderedPageBreak/>
        <w:t>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bookmarkStart w:id="5" w:name="_Toc216253049"/>
      <w:r w:rsidRPr="0083367E">
        <w:rPr>
          <w:rFonts w:ascii="Californian FB" w:hAnsi="Californian FB"/>
          <w:sz w:val="32"/>
          <w:szCs w:val="28"/>
        </w:rPr>
        <w:t>ISSUES PRESENTED</w:t>
      </w:r>
      <w:bookmarkEnd w:id="5"/>
    </w:p>
    <w:p w14:paraId="63AE517E" w14:textId="207D29F5" w:rsidR="00300F8A" w:rsidRPr="00D10CCF" w:rsidRDefault="00D10CCF" w:rsidP="007E6223">
      <w:pPr>
        <w:pStyle w:val="Questions"/>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7E6223">
      <w:pPr>
        <w:pStyle w:val="Questions"/>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7E6223">
      <w:pPr>
        <w:pStyle w:val="Questions"/>
      </w:pPr>
      <w:r w:rsidRPr="00D10CCF">
        <w:lastRenderedPageBreak/>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7E6223">
      <w:pPr>
        <w:pStyle w:val="Questions"/>
      </w:pPr>
      <w:r>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7E6223">
      <w:pPr>
        <w:pStyle w:val="Questions"/>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7E6223">
      <w:pPr>
        <w:pStyle w:val="Questions"/>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7E6223">
      <w:pPr>
        <w:pStyle w:val="Questions"/>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7E6223">
      <w:pPr>
        <w:pStyle w:val="Questions"/>
      </w:pPr>
      <w:r w:rsidRPr="00D10CCF">
        <w:lastRenderedPageBreak/>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4A26DFDE" w:rsidR="00D10CCF" w:rsidRPr="00D10CCF" w:rsidRDefault="00D10CCF" w:rsidP="007E6223">
      <w:pPr>
        <w:pStyle w:val="Questions"/>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name?</w:t>
      </w:r>
      <w:r w:rsidR="00CC7E01">
        <w:t xml:space="preserve"> </w:t>
      </w:r>
      <w:r w:rsidRPr="00D10CCF">
        <w:t>jurisdictional statement</w:t>
      </w:r>
    </w:p>
    <w:p w14:paraId="1EA05EAE" w14:textId="58BBC33F" w:rsidR="00D10CCF" w:rsidRPr="00D10CCF" w:rsidRDefault="00D10CCF" w:rsidP="007E6223">
      <w:pPr>
        <w:pStyle w:val="Questions"/>
      </w:pPr>
      <w:r w:rsidRPr="00D10CCF">
        <w:t xml:space="preserve">The district court had jurisdiction pursuant to 28 </w:t>
      </w:r>
      <w:r>
        <w:t>USC</w:t>
      </w:r>
      <w:r w:rsidRPr="00D10CCF">
        <w:t xml:space="preserve"> § 1331 (federal question).</w:t>
      </w:r>
    </w:p>
    <w:p w14:paraId="095CF635" w14:textId="552AEC69" w:rsidR="00D10CCF" w:rsidRPr="00D10CCF" w:rsidRDefault="00D10CCF" w:rsidP="007E6223">
      <w:pPr>
        <w:pStyle w:val="Questions"/>
      </w:pPr>
      <w:r w:rsidRPr="00D10CCF">
        <w:t xml:space="preserve">This court has jurisdiction pursuant to 28 </w:t>
      </w:r>
      <w:r>
        <w:t>USC</w:t>
      </w:r>
      <w:r w:rsidRPr="00D10CCF">
        <w:t>§ 1291 (final judgment).</w:t>
      </w:r>
    </w:p>
    <w:p w14:paraId="4E5DFD2F" w14:textId="7DAF417C" w:rsidR="00D10CCF" w:rsidRPr="00D10CCF" w:rsidRDefault="00D10CCF" w:rsidP="007E6223">
      <w:pPr>
        <w:pStyle w:val="Questions"/>
      </w:pPr>
      <w:r w:rsidRPr="00D10CCF">
        <w:t>The district court entered its final judgment on 2024-08-07. Appellant timely filed a notice of appeal on 2024-09-05 pursuant to frap 4(a)(1)(a).</w:t>
      </w:r>
    </w:p>
    <w:p w14:paraId="1423E5F4" w14:textId="77777777" w:rsidR="00697075" w:rsidRDefault="00697075" w:rsidP="00697075">
      <w:pPr>
        <w:spacing w:before="0" w:after="160" w:line="278" w:lineRule="auto"/>
        <w:ind w:firstLine="0"/>
        <w:jc w:val="center"/>
        <w:outlineLvl w:val="0"/>
        <w:rPr>
          <w:rFonts w:eastAsia="Aptos"/>
          <w:caps/>
          <w:szCs w:val="24"/>
        </w:rPr>
      </w:pPr>
      <w:bookmarkStart w:id="6" w:name="_Toc216253050"/>
      <w:r w:rsidRPr="00697075">
        <w:rPr>
          <w:rFonts w:eastAsia="Aptos"/>
          <w:caps/>
          <w:szCs w:val="24"/>
        </w:rPr>
        <w:t>Statement of the Case</w:t>
      </w:r>
      <w:bookmarkEnd w:id="6"/>
    </w:p>
    <w:p w14:paraId="51C23F2D" w14:textId="77777777" w:rsidR="007E6223" w:rsidRPr="00697075" w:rsidRDefault="007E6223" w:rsidP="00697075">
      <w:pPr>
        <w:spacing w:before="0" w:after="160" w:line="278" w:lineRule="auto"/>
        <w:ind w:firstLine="0"/>
        <w:jc w:val="center"/>
        <w:outlineLvl w:val="0"/>
        <w:rPr>
          <w:rFonts w:eastAsia="Aptos"/>
          <w:caps/>
          <w:szCs w:val="24"/>
        </w:rPr>
      </w:pPr>
    </w:p>
    <w:p w14:paraId="698EF86B" w14:textId="77777777" w:rsidR="007E6223" w:rsidRPr="00CC7E01" w:rsidRDefault="007E6223" w:rsidP="00CC7E01">
      <w:pPr>
        <w:pStyle w:val="Heading2"/>
        <w:numPr>
          <w:ilvl w:val="0"/>
          <w:numId w:val="220"/>
        </w:numPr>
        <w:rPr>
          <w:rStyle w:val="Heading3Char"/>
          <w:b/>
          <w:bCs/>
          <w:i w:val="0"/>
          <w:caps/>
          <w:shadow w:val="0"/>
          <w:szCs w:val="24"/>
          <w:u w:val="none"/>
        </w:rPr>
      </w:pPr>
      <w:bookmarkStart w:id="7" w:name="_Toc216253051"/>
      <w:r w:rsidRPr="00CC7E01">
        <w:rPr>
          <w:rStyle w:val="Heading3Char"/>
          <w:b/>
          <w:bCs/>
          <w:i w:val="0"/>
          <w:caps/>
          <w:shadow w:val="0"/>
          <w:szCs w:val="24"/>
          <w:u w:val="none"/>
        </w:rPr>
        <w:t>THE ASSIGNMENT OF BENEFITS AND THE THEFT THAT STARTED EVERYTHING</w:t>
      </w:r>
      <w:bookmarkEnd w:id="7"/>
    </w:p>
    <w:p w14:paraId="2CDD09FF" w14:textId="77777777" w:rsidR="007E6223" w:rsidRPr="007E6223" w:rsidRDefault="007E6223" w:rsidP="007E6223">
      <w:pPr>
        <w:pStyle w:val="ListParagraph"/>
        <w:numPr>
          <w:ilvl w:val="0"/>
          <w:numId w:val="169"/>
        </w:numPr>
      </w:pPr>
      <w:r w:rsidRPr="007E6223">
        <w:t xml:space="preserve">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w:t>
      </w:r>
      <w:r w:rsidRPr="007E6223">
        <w:lastRenderedPageBreak/>
        <w:t>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36D54F68" w14:textId="77777777" w:rsidR="007E6223" w:rsidRPr="007E6223" w:rsidRDefault="007E6223" w:rsidP="007E6223">
      <w:pPr>
        <w:pStyle w:val="ListParagraph"/>
        <w:numPr>
          <w:ilvl w:val="0"/>
          <w:numId w:val="169"/>
        </w:numPr>
      </w:pPr>
      <w:r w:rsidRPr="007E6223">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your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 132, lines 611–12.)</w:t>
      </w:r>
    </w:p>
    <w:p w14:paraId="30542578" w14:textId="77777777" w:rsidR="007E6223" w:rsidRPr="007E6223" w:rsidRDefault="007E6223" w:rsidP="007E6223">
      <w:pPr>
        <w:pStyle w:val="ListParagraph"/>
        <w:numPr>
          <w:ilvl w:val="0"/>
          <w:numId w:val="169"/>
        </w:numPr>
      </w:pPr>
      <w:r w:rsidRPr="007E6223">
        <w:lastRenderedPageBreak/>
        <w:t>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w:t>
      </w:r>
    </w:p>
    <w:p w14:paraId="272E3A85" w14:textId="77777777" w:rsidR="007E6223" w:rsidRPr="007E6223" w:rsidRDefault="007E6223" w:rsidP="007E6223">
      <w:pPr>
        <w:pStyle w:val="ListParagraph"/>
        <w:numPr>
          <w:ilvl w:val="0"/>
          <w:numId w:val="169"/>
        </w:numPr>
      </w:pPr>
      <w:r w:rsidRPr="007E6223">
        <w:t xml:space="preserve">He filed Case No. 21CV02575 in Clackamas County Circuit Court in January 2021, proceeding </w:t>
      </w:r>
      <w:proofErr w:type="gramStart"/>
      <w:r w:rsidRPr="007E6223">
        <w:t>pro se</w:t>
      </w:r>
      <w:proofErr w:type="gramEnd"/>
      <w:r w:rsidRPr="007E6223">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387D68F" w14:textId="77777777" w:rsidR="007E6223" w:rsidRPr="00EF5763" w:rsidRDefault="007E6223" w:rsidP="00054DD8">
      <w:pPr>
        <w:pStyle w:val="Heading3"/>
        <w:rPr>
          <w:rStyle w:val="Heading3Char"/>
        </w:rPr>
      </w:pPr>
      <w:bookmarkStart w:id="8" w:name="_Toc216253052"/>
      <w:r w:rsidRPr="00EF5763">
        <w:rPr>
          <w:rStyle w:val="Heading3Char"/>
        </w:rPr>
        <w:t>THE WLPD-COACHED ATTACK: MARCH 4–6, 2022</w:t>
      </w:r>
      <w:bookmarkEnd w:id="8"/>
    </w:p>
    <w:p w14:paraId="7D3F0868" w14:textId="77777777" w:rsidR="007E6223" w:rsidRPr="007E6223" w:rsidRDefault="007E6223" w:rsidP="007E6223">
      <w:pPr>
        <w:pStyle w:val="ListParagraph"/>
        <w:numPr>
          <w:ilvl w:val="0"/>
          <w:numId w:val="170"/>
        </w:numPr>
      </w:pPr>
      <w:r w:rsidRPr="007E6223">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w:t>
      </w:r>
      <w:r w:rsidRPr="007E6223">
        <w:lastRenderedPageBreak/>
        <w:t xml:space="preserve">current setup in Washougal had no internet and was really just a place to leave things and "sort of" have an eye on them that was closer (three hours closer than Lofall, Washington, where he is from). Because he </w:t>
      </w:r>
      <w:proofErr w:type="gramStart"/>
      <w:r w:rsidRPr="007E6223">
        <w:t>was from</w:t>
      </w:r>
      <w:proofErr w:type="gramEnd"/>
      <w:r w:rsidRPr="007E6223">
        <w:t xml:space="preserve"> out of state, he needed access to internet (not available in Washougal), and Covid-mandated demands and gaps in hearings made it so Plaintiff had large compilations that his basic laptop was not </w:t>
      </w:r>
      <w:proofErr w:type="gramStart"/>
      <w:r w:rsidRPr="007E6223">
        <w:t>handling</w:t>
      </w:r>
      <w:proofErr w:type="gramEnd"/>
      <w:r w:rsidRPr="007E6223">
        <w:t xml:space="preserve"> with Adobe.</w:t>
      </w:r>
    </w:p>
    <w:p w14:paraId="76328386" w14:textId="77777777" w:rsidR="007E6223" w:rsidRPr="007E6223" w:rsidRDefault="007E6223" w:rsidP="007E6223">
      <w:pPr>
        <w:pStyle w:val="ListParagraph"/>
        <w:numPr>
          <w:ilvl w:val="0"/>
          <w:numId w:val="170"/>
        </w:numPr>
      </w:pPr>
      <w:r w:rsidRPr="007E6223">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ECB4BA" w14:textId="77777777" w:rsidR="007E6223" w:rsidRPr="007E6223" w:rsidRDefault="007E6223" w:rsidP="007E6223">
      <w:pPr>
        <w:pStyle w:val="ListParagraph"/>
        <w:numPr>
          <w:ilvl w:val="0"/>
          <w:numId w:val="170"/>
        </w:numPr>
      </w:pPr>
      <w:r w:rsidRPr="007E6223">
        <w:lastRenderedPageBreak/>
        <w:t>Macy wanted Plaintiff to leave without these things; and as cars do not move without keys, when that did not happen on March 4th, Macy called the West Linn Police Department and asked how to evict him. The answer she received was clear: (a) she could not execute a one-day eviction; and (b) legal process was required.</w:t>
      </w:r>
    </w:p>
    <w:p w14:paraId="35DDFF97" w14:textId="77777777" w:rsidR="007E6223" w:rsidRPr="007E6223" w:rsidRDefault="007E6223" w:rsidP="007E6223">
      <w:pPr>
        <w:pStyle w:val="ListParagraph"/>
        <w:numPr>
          <w:ilvl w:val="0"/>
          <w:numId w:val="170"/>
        </w:numPr>
      </w:pPr>
      <w:r w:rsidRPr="007E6223">
        <w:t xml:space="preserve">WLPD dispatch logs and Plaintiff's </w:t>
      </w:r>
      <w:proofErr w:type="gramStart"/>
      <w:r w:rsidRPr="007E6223">
        <w:t>many</w:t>
      </w:r>
      <w:proofErr w:type="gramEnd"/>
      <w:r w:rsidRPr="007E6223">
        <w:t xml:space="preserve"> statements—messages, police reports, and 911 call logs—agree on what followed.</w:t>
      </w:r>
    </w:p>
    <w:p w14:paraId="20A30A4A" w14:textId="77777777" w:rsidR="007E6223" w:rsidRPr="007E6223" w:rsidRDefault="007E6223" w:rsidP="007E6223">
      <w:pPr>
        <w:pStyle w:val="ListParagraph"/>
        <w:numPr>
          <w:ilvl w:val="0"/>
          <w:numId w:val="170"/>
        </w:numPr>
      </w:pPr>
      <w:r w:rsidRPr="007E6223">
        <w:t>Rather than following lawful eviction procedures, Macy orchestrated a staged arrest with the apparent coaching of law enforcement. (See ECF 8 ¶¶ 37–44; ECF 15, Ex. 36.)</w:t>
      </w:r>
    </w:p>
    <w:p w14:paraId="29CE88D5" w14:textId="77777777" w:rsidR="007E6223" w:rsidRPr="007E6223" w:rsidRDefault="007E6223" w:rsidP="007E6223">
      <w:pPr>
        <w:pStyle w:val="ListParagraph"/>
        <w:numPr>
          <w:ilvl w:val="0"/>
          <w:numId w:val="170"/>
        </w:numPr>
      </w:pPr>
      <w:r w:rsidRPr="007E6223">
        <w:t xml:space="preserve">On March 3, 2022, Macy sent Plaintiff a series of text messages while Plaintiff asked for his keys nine times, and Macy made her intentions explicit: "Come Sunday. Fire </w:t>
      </w:r>
      <w:proofErr w:type="gramStart"/>
      <w:r w:rsidRPr="007E6223">
        <w:t>it is</w:t>
      </w:r>
      <w:proofErr w:type="gramEnd"/>
      <w:r w:rsidRPr="007E6223">
        <w:t>."; "Burn all your shit too." (See ECF 15, Ex. 36 (Pre-Arrest Text Messages).)</w:t>
      </w:r>
    </w:p>
    <w:p w14:paraId="736425F2" w14:textId="77777777" w:rsidR="007E6223" w:rsidRPr="007E6223" w:rsidRDefault="007E6223" w:rsidP="007E6223">
      <w:pPr>
        <w:pStyle w:val="ListParagraph"/>
        <w:numPr>
          <w:ilvl w:val="0"/>
          <w:numId w:val="170"/>
        </w:numPr>
      </w:pPr>
      <w:r w:rsidRPr="007E6223">
        <w:t>On March 4, 2022, after learning she could not simply evict Plaintiff and after hanging up on WLPD twice saying she was going to "burn down the house," Macy escalated. (See ECF 8 ¶ 34; ECF 15, Ex. 36.)</w:t>
      </w:r>
    </w:p>
    <w:p w14:paraId="6410BB8F" w14:textId="77777777" w:rsidR="007E6223" w:rsidRPr="007E6223" w:rsidRDefault="007E6223" w:rsidP="007E6223">
      <w:pPr>
        <w:pStyle w:val="ListParagraph"/>
        <w:numPr>
          <w:ilvl w:val="0"/>
          <w:numId w:val="170"/>
        </w:numPr>
      </w:pPr>
      <w:r w:rsidRPr="007E6223">
        <w:t xml:space="preserve">She went out and purchased five gallons of gasoline. She returned to the property. She took a hammer and started with the door: she smashed </w:t>
      </w:r>
      <w:r w:rsidRPr="007E6223">
        <w:lastRenderedPageBreak/>
        <w:t>out window after window; shattered the door; poured thirty pounds of flour over Plaintiff's bed, tools, clothes, and electronics—the first of three consecutive days;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w:t>
      </w:r>
    </w:p>
    <w:p w14:paraId="70F84685" w14:textId="77777777" w:rsidR="007E6223" w:rsidRPr="007E6223" w:rsidRDefault="007E6223" w:rsidP="007E6223">
      <w:pPr>
        <w:pStyle w:val="ListParagraph"/>
        <w:numPr>
          <w:ilvl w:val="0"/>
          <w:numId w:val="170"/>
        </w:numPr>
      </w:pPr>
      <w:r w:rsidRPr="007E6223">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7FB659E5" w14:textId="77777777" w:rsidR="007E6223" w:rsidRPr="007E6223" w:rsidRDefault="007E6223" w:rsidP="007E6223">
      <w:pPr>
        <w:pStyle w:val="ListParagraph"/>
        <w:numPr>
          <w:ilvl w:val="0"/>
          <w:numId w:val="170"/>
        </w:numPr>
      </w:pPr>
      <w:r w:rsidRPr="007E6223">
        <w:t xml:space="preserve">On the morning of March 5, 2022, Macy continued her rampage. She poured another thirty pounds of flour over Plaintiff's property—sixty pounds total over two days. Officer Goode responded in the morning. </w:t>
      </w:r>
      <w:r w:rsidRPr="007E6223">
        <w:lastRenderedPageBreak/>
        <w:t>He finally confiscated the five gallons of gasoline that his colleagues had left with Macy the day before. He still did not arrest Macy. He left her at the property with Plaintiff's belongings—and the hammer—still inside. (ECF 17-1, SAC ¶¶ 37–44.)</w:t>
      </w:r>
    </w:p>
    <w:p w14:paraId="11A39085" w14:textId="77777777" w:rsidR="007E6223" w:rsidRPr="007E6223" w:rsidRDefault="007E6223" w:rsidP="007E6223">
      <w:pPr>
        <w:pStyle w:val="ListParagraph"/>
        <w:numPr>
          <w:ilvl w:val="0"/>
          <w:numId w:val="170"/>
        </w:numPr>
      </w:pPr>
      <w:r w:rsidRPr="007E6223">
        <w:t>That afternoon, at 2:24 p.m., Macy sent Plaintiff a series of text messages that would prove critical to understanding the premeditated nature of what followed:</w:t>
      </w:r>
    </w:p>
    <w:p w14:paraId="4AEBE833" w14:textId="77777777" w:rsidR="007E6223" w:rsidRPr="007E6223" w:rsidRDefault="007E6223" w:rsidP="007E6223">
      <w:pPr>
        <w:pStyle w:val="ListParagraph"/>
        <w:numPr>
          <w:ilvl w:val="0"/>
          <w:numId w:val="171"/>
        </w:numPr>
      </w:pPr>
      <w:r w:rsidRPr="007E6223">
        <w:t xml:space="preserve">"Don't </w:t>
      </w:r>
      <w:proofErr w:type="gramStart"/>
      <w:r w:rsidRPr="007E6223">
        <w:t>expect to</w:t>
      </w:r>
      <w:proofErr w:type="gramEnd"/>
      <w:r w:rsidRPr="007E6223">
        <w:t xml:space="preserve"> heat and electricity again";</w:t>
      </w:r>
    </w:p>
    <w:p w14:paraId="5737DAF8" w14:textId="77777777" w:rsidR="007E6223" w:rsidRPr="007E6223" w:rsidRDefault="007E6223" w:rsidP="007E6223">
      <w:pPr>
        <w:pStyle w:val="ListParagraph"/>
        <w:numPr>
          <w:ilvl w:val="0"/>
          <w:numId w:val="171"/>
        </w:numPr>
      </w:pPr>
      <w:r w:rsidRPr="007E6223">
        <w:t xml:space="preserve">"Windows </w:t>
      </w:r>
      <w:proofErr w:type="gramStart"/>
      <w:r w:rsidRPr="007E6223">
        <w:t>brake</w:t>
      </w:r>
      <w:proofErr w:type="gramEnd"/>
      <w:r w:rsidRPr="007E6223">
        <w:t>. By themselves. All the time.";</w:t>
      </w:r>
    </w:p>
    <w:p w14:paraId="14D85242" w14:textId="77777777" w:rsidR="007E6223" w:rsidRPr="007E6223" w:rsidRDefault="007E6223" w:rsidP="007E6223">
      <w:pPr>
        <w:pStyle w:val="ListParagraph"/>
        <w:numPr>
          <w:ilvl w:val="0"/>
          <w:numId w:val="171"/>
        </w:numPr>
      </w:pPr>
      <w:r w:rsidRPr="007E6223">
        <w:t>"Acetone is a good flame starter";</w:t>
      </w:r>
    </w:p>
    <w:p w14:paraId="49D8729C" w14:textId="77777777" w:rsidR="007E6223" w:rsidRPr="007E6223" w:rsidRDefault="007E6223" w:rsidP="007E6223">
      <w:pPr>
        <w:pStyle w:val="ListParagraph"/>
        <w:numPr>
          <w:ilvl w:val="0"/>
          <w:numId w:val="171"/>
        </w:numPr>
      </w:pPr>
      <w:r w:rsidRPr="007E6223">
        <w:t>"I have plenty of that";</w:t>
      </w:r>
    </w:p>
    <w:p w14:paraId="0FB1B333" w14:textId="77777777" w:rsidR="007E6223" w:rsidRPr="007E6223" w:rsidRDefault="007E6223" w:rsidP="007E6223">
      <w:pPr>
        <w:pStyle w:val="ListParagraph"/>
        <w:numPr>
          <w:ilvl w:val="0"/>
          <w:numId w:val="171"/>
        </w:numPr>
      </w:pPr>
      <w:r w:rsidRPr="007E6223">
        <w:t>"Cars catch on fire all the time";</w:t>
      </w:r>
    </w:p>
    <w:p w14:paraId="2F346DEA" w14:textId="77777777" w:rsidR="007E6223" w:rsidRPr="007E6223" w:rsidRDefault="007E6223" w:rsidP="007E6223">
      <w:pPr>
        <w:pStyle w:val="ListParagraph"/>
        <w:numPr>
          <w:ilvl w:val="0"/>
          <w:numId w:val="171"/>
        </w:numPr>
      </w:pPr>
      <w:r w:rsidRPr="007E6223">
        <w:t>"If you're gone your stuff is safe";</w:t>
      </w:r>
    </w:p>
    <w:p w14:paraId="0969814E" w14:textId="77777777" w:rsidR="007E6223" w:rsidRPr="007E6223" w:rsidRDefault="007E6223" w:rsidP="007E6223">
      <w:pPr>
        <w:pStyle w:val="ListParagraph"/>
        <w:numPr>
          <w:ilvl w:val="0"/>
          <w:numId w:val="171"/>
        </w:numPr>
      </w:pPr>
      <w:r w:rsidRPr="007E6223">
        <w:t>"If you think to stay nothing is safe and no one";</w:t>
      </w:r>
    </w:p>
    <w:p w14:paraId="2F9231E7" w14:textId="77777777" w:rsidR="007E6223" w:rsidRPr="007E6223" w:rsidRDefault="007E6223" w:rsidP="007E6223">
      <w:pPr>
        <w:pStyle w:val="ListParagraph"/>
        <w:numPr>
          <w:ilvl w:val="0"/>
          <w:numId w:val="171"/>
        </w:numPr>
      </w:pPr>
      <w:r w:rsidRPr="007E6223">
        <w:t>"I would rather kill you than myself";</w:t>
      </w:r>
    </w:p>
    <w:p w14:paraId="169136F9" w14:textId="77777777" w:rsidR="007E6223" w:rsidRPr="007E6223" w:rsidRDefault="007E6223" w:rsidP="007E6223">
      <w:pPr>
        <w:pStyle w:val="ListParagraph"/>
        <w:numPr>
          <w:ilvl w:val="0"/>
          <w:numId w:val="171"/>
        </w:numPr>
      </w:pPr>
      <w:r w:rsidRPr="007E6223">
        <w:t>"I will kill us all first";</w:t>
      </w:r>
    </w:p>
    <w:p w14:paraId="5BF6AFF1" w14:textId="77777777" w:rsidR="007E6223" w:rsidRPr="007E6223" w:rsidRDefault="007E6223" w:rsidP="007E6223">
      <w:pPr>
        <w:pStyle w:val="ListParagraph"/>
        <w:numPr>
          <w:ilvl w:val="0"/>
          <w:numId w:val="171"/>
        </w:numPr>
      </w:pPr>
      <w:r w:rsidRPr="007E6223">
        <w:t>"I wish you were dead";</w:t>
      </w:r>
    </w:p>
    <w:p w14:paraId="21C8A750" w14:textId="77777777" w:rsidR="007E6223" w:rsidRPr="007E6223" w:rsidRDefault="007E6223" w:rsidP="007E6223">
      <w:pPr>
        <w:pStyle w:val="ListParagraph"/>
        <w:numPr>
          <w:ilvl w:val="0"/>
          <w:numId w:val="171"/>
        </w:numPr>
      </w:pPr>
      <w:r w:rsidRPr="007E6223">
        <w:t>"Die."</w:t>
      </w:r>
    </w:p>
    <w:p w14:paraId="29C77E15" w14:textId="77777777" w:rsidR="007E6223" w:rsidRPr="007E6223" w:rsidRDefault="007E6223" w:rsidP="007E6223">
      <w:pPr>
        <w:pStyle w:val="ListParagraph"/>
      </w:pPr>
      <w:r w:rsidRPr="007E6223">
        <w:t>(Text Message Log (Mar. 5, 2022, 2:24–2:36 p.m.), ECF 15, Ex. 36.)¹ ²</w:t>
      </w:r>
    </w:p>
    <w:p w14:paraId="653CB32F" w14:textId="77777777" w:rsidR="007E6223" w:rsidRPr="007E6223" w:rsidRDefault="007E6223" w:rsidP="007E6223">
      <w:pPr>
        <w:pStyle w:val="ListParagraph"/>
        <w:numPr>
          <w:ilvl w:val="0"/>
          <w:numId w:val="172"/>
        </w:numPr>
      </w:pPr>
      <w:r w:rsidRPr="007E6223">
        <w:lastRenderedPageBreak/>
        <w:t>Plaintiff had no problem leaving; however, he needed his files and car keys to do it, as can be seen from the nine times he asked her for them in the same messages.³</w:t>
      </w:r>
    </w:p>
    <w:p w14:paraId="64B2FDD2" w14:textId="77777777" w:rsidR="007E6223" w:rsidRPr="00EF5763" w:rsidRDefault="007E6223" w:rsidP="00054DD8">
      <w:pPr>
        <w:pStyle w:val="Heading3"/>
        <w:rPr>
          <w:rStyle w:val="Heading3Char"/>
        </w:rPr>
      </w:pPr>
      <w:bookmarkStart w:id="9" w:name="_Toc216253053"/>
      <w:r w:rsidRPr="00EF5763">
        <w:rPr>
          <w:rStyle w:val="Heading3Char"/>
        </w:rPr>
        <w:t>MARCH 6, 2022: THE STAGED ARREST</w:t>
      </w:r>
      <w:bookmarkEnd w:id="9"/>
    </w:p>
    <w:p w14:paraId="41C042C5" w14:textId="77777777" w:rsidR="007E6223" w:rsidRPr="007E6223" w:rsidRDefault="007E6223" w:rsidP="007E6223">
      <w:pPr>
        <w:pStyle w:val="ListParagraph"/>
        <w:numPr>
          <w:ilvl w:val="0"/>
          <w:numId w:val="173"/>
        </w:numPr>
      </w:pPr>
      <w:r w:rsidRPr="007E6223">
        <w:t xml:space="preserve">Macy poured another thirty pounds of flour—ninety pounds total over three days—over Plaintiff's property. But this day was different. Macy's daughter's boyfriend, age nineteen, and her oldest daughter who lived three hours away, </w:t>
      </w:r>
      <w:proofErr w:type="gramStart"/>
      <w:r w:rsidRPr="007E6223">
        <w:t>positioned</w:t>
      </w:r>
      <w:proofErr w:type="gramEnd"/>
      <w:r w:rsidRPr="007E6223">
        <w:t xml:space="preserve"> with a camera. Macy's fourteen-year-old daughter was also present as a witness. This was not a spontaneous domestic dispute. This was orchestrated.</w:t>
      </w:r>
    </w:p>
    <w:p w14:paraId="07CE6579" w14:textId="77777777" w:rsidR="007E6223" w:rsidRPr="007E6223" w:rsidRDefault="007E6223" w:rsidP="007E6223">
      <w:pPr>
        <w:pStyle w:val="ListParagraph"/>
        <w:numPr>
          <w:ilvl w:val="0"/>
          <w:numId w:val="173"/>
        </w:numPr>
      </w:pPr>
      <w:r w:rsidRPr="007E6223">
        <w:t>Macy, wearing work gloves and carrying the same hammer she had used to smash the windows, smashed out the sole remaining window, shoved the first hose through it, took another garden hose and began spraying water through the broken windows—directly onto Plaintiff and his property. Everything Plaintiff had in West Linn was being destroyed with West Linn doing nothing on day one and two. Plaintiff said enough is enough.</w:t>
      </w:r>
    </w:p>
    <w:p w14:paraId="141787A2" w14:textId="77777777" w:rsidR="007E6223" w:rsidRPr="007E6223" w:rsidRDefault="007E6223" w:rsidP="007E6223">
      <w:pPr>
        <w:pStyle w:val="ListParagraph"/>
        <w:numPr>
          <w:ilvl w:val="0"/>
          <w:numId w:val="173"/>
        </w:numPr>
      </w:pPr>
      <w:r w:rsidRPr="007E6223">
        <w:lastRenderedPageBreak/>
        <w:t>After three days of arson threats, property destruction, and police inaction, Plaintiff did the only thing he could: he grabbed the hose to stop her from destroying his remaining property.</w:t>
      </w:r>
      <w:r w:rsidRPr="007E6223">
        <w:rPr>
          <w:rFonts w:ascii="Cambria Math" w:hAnsi="Cambria Math" w:cs="Cambria Math"/>
        </w:rPr>
        <w:t>⁴</w:t>
      </w:r>
    </w:p>
    <w:p w14:paraId="65BB1FED" w14:textId="77777777" w:rsidR="007E6223" w:rsidRPr="007E6223" w:rsidRDefault="007E6223" w:rsidP="007E6223">
      <w:pPr>
        <w:pStyle w:val="ListParagraph"/>
        <w:numPr>
          <w:ilvl w:val="0"/>
          <w:numId w:val="173"/>
        </w:numPr>
      </w:pPr>
      <w:r w:rsidRPr="007E6223">
        <w:t>The nineteen-year-old boyfriend took photographs—but the photographs were selective. They captured Plaintiff grabbing the hose; however, they also captured Macy swinging the hammer recklessly as Plaintiff reached for it.</w:t>
      </w:r>
      <w:r w:rsidRPr="007E6223">
        <w:rPr>
          <w:rFonts w:ascii="Cambria Math" w:hAnsi="Cambria Math" w:cs="Cambria Math"/>
        </w:rPr>
        <w:t>⁵</w:t>
      </w:r>
    </w:p>
    <w:p w14:paraId="56C4AB47" w14:textId="77777777" w:rsidR="007E6223" w:rsidRPr="007E6223" w:rsidRDefault="007E6223" w:rsidP="007E6223">
      <w:pPr>
        <w:pStyle w:val="ListParagraph"/>
        <w:numPr>
          <w:ilvl w:val="0"/>
          <w:numId w:val="173"/>
        </w:numPr>
      </w:pPr>
      <w:r w:rsidRPr="007E6223">
        <w:t>Officers Catlin Blyth and Dana Gunnarson then responded to the residence. They had been privy to the events leading to this event (admitted in discovery);</w:t>
      </w:r>
    </w:p>
    <w:p w14:paraId="51EB9703" w14:textId="77777777" w:rsidR="007E6223" w:rsidRPr="007E6223" w:rsidRDefault="007E6223" w:rsidP="007E6223">
      <w:pPr>
        <w:pStyle w:val="ListParagraph"/>
        <w:numPr>
          <w:ilvl w:val="0"/>
          <w:numId w:val="173"/>
        </w:numPr>
      </w:pPr>
      <w:r w:rsidRPr="007E6223">
        <w:t>and there were officers in and out of the property every day, stopping by to check on progress. (ECF 17-1, SAC ¶¶ 22–27.)</w:t>
      </w:r>
    </w:p>
    <w:p w14:paraId="560D2E39" w14:textId="77777777" w:rsidR="007E6223" w:rsidRPr="007E6223" w:rsidRDefault="007E6223" w:rsidP="007E6223">
      <w:pPr>
        <w:pStyle w:val="ListParagraph"/>
        <w:numPr>
          <w:ilvl w:val="0"/>
          <w:numId w:val="173"/>
        </w:numPr>
      </w:pPr>
      <w:r w:rsidRPr="007E6223">
        <w:t xml:space="preserve">They had already reviewed the photographs at the station. They arrived with pre-formed intent. Dispatch logs show that within eight minutes </w:t>
      </w:r>
      <w:proofErr w:type="gramStart"/>
      <w:r w:rsidRPr="007E6223">
        <w:t>from</w:t>
      </w:r>
      <w:proofErr w:type="gramEnd"/>
      <w:r w:rsidRPr="007E6223">
        <w:t xml:space="preserve"> arrival, Plaintiff was inside the patrol car—without conducting any investigation, without reviewing dispatch logs. When Plaintiff tried to explain, Dana used pre-rehearsed (or well-practiced) word spin with the words "at" and "only"; saying he heard the daughter yell and he let go </w:t>
      </w:r>
      <w:r w:rsidRPr="007E6223">
        <w:lastRenderedPageBreak/>
        <w:t>of the hose, to "only" let her go because he heard her daughter… and then again sprayed water "at" the windows.</w:t>
      </w:r>
      <w:r w:rsidRPr="007E6223">
        <w:rPr>
          <w:rFonts w:ascii="Cambria Math" w:hAnsi="Cambria Math" w:cs="Cambria Math"/>
        </w:rPr>
        <w:t>⁶</w:t>
      </w:r>
    </w:p>
    <w:p w14:paraId="52B31C45" w14:textId="77777777" w:rsidR="007E6223" w:rsidRPr="007E6223" w:rsidRDefault="007E6223" w:rsidP="007E6223">
      <w:pPr>
        <w:pStyle w:val="ListParagraph"/>
        <w:numPr>
          <w:ilvl w:val="0"/>
          <w:numId w:val="173"/>
        </w:numPr>
      </w:pPr>
      <w:r w:rsidRPr="007E6223">
        <w:t>They arrested Plaintiff on a misdemeanor harassment charge, for grabbing a hose from a woman who had spent three days threatening to burn him alive. (ECF 15, Ex. 36; ECF 17-1 ¶ 45.)</w:t>
      </w:r>
    </w:p>
    <w:p w14:paraId="3C505B8F" w14:textId="77777777" w:rsidR="007E6223" w:rsidRPr="007E6223" w:rsidRDefault="007E6223" w:rsidP="007E6223">
      <w:pPr>
        <w:pStyle w:val="ListParagraph"/>
        <w:numPr>
          <w:ilvl w:val="0"/>
          <w:numId w:val="173"/>
        </w:numPr>
      </w:pPr>
      <w:r w:rsidRPr="007E6223">
        <w:t>The officers never personally interviewed Macy at the scene. When Plaintiff argued that it was self-defense, Dana contended he was not allowed self-defense and treated his entire explanation as argumentative.</w:t>
      </w:r>
    </w:p>
    <w:p w14:paraId="71D54447" w14:textId="77777777" w:rsidR="007E6223" w:rsidRPr="007E6223" w:rsidRDefault="007E6223" w:rsidP="007E6223">
      <w:pPr>
        <w:pStyle w:val="ListParagraph"/>
        <w:numPr>
          <w:ilvl w:val="0"/>
          <w:numId w:val="173"/>
        </w:numPr>
      </w:pPr>
      <w:r w:rsidRPr="007E6223">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1DA95500" w14:textId="77777777" w:rsidR="007E6223" w:rsidRPr="007E6223" w:rsidRDefault="007E6223" w:rsidP="007E6223">
      <w:pPr>
        <w:pStyle w:val="ListParagraph"/>
        <w:numPr>
          <w:ilvl w:val="0"/>
          <w:numId w:val="173"/>
        </w:numPr>
      </w:pPr>
      <w:r w:rsidRPr="007E6223">
        <w:t xml:space="preserve">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w:t>
      </w:r>
      <w:r w:rsidRPr="007E6223">
        <w:lastRenderedPageBreak/>
        <w:t>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042EA88F" w14:textId="77777777" w:rsidR="007E6223" w:rsidRPr="007E6223" w:rsidRDefault="007E6223" w:rsidP="007E6223">
      <w:pPr>
        <w:pStyle w:val="ListParagraph"/>
        <w:numPr>
          <w:ilvl w:val="0"/>
          <w:numId w:val="173"/>
        </w:numPr>
      </w:pPr>
      <w:r w:rsidRPr="007E6223">
        <w:t>Plaintiff invoked Oregon's self-defense statutes at the scene—ORS 161.229 (defense of property) and ORS 161.209 (use of physical force). The officers' response: "That's a trial issue."</w:t>
      </w:r>
    </w:p>
    <w:p w14:paraId="0D053B56" w14:textId="77777777" w:rsidR="007E6223" w:rsidRPr="007E6223" w:rsidRDefault="007E6223" w:rsidP="007E6223">
      <w:pPr>
        <w:pStyle w:val="ListParagraph"/>
        <w:numPr>
          <w:ilvl w:val="0"/>
          <w:numId w:val="173"/>
        </w:numPr>
      </w:pPr>
      <w:r w:rsidRPr="007E6223">
        <w:t>Self-defense defeats probable cause. If the officers acknowledged that Plaintiff was defending his property from destruction, there was no lawful basis for arrest.</w:t>
      </w:r>
    </w:p>
    <w:p w14:paraId="1CC20D5D" w14:textId="77777777" w:rsidR="007E6223" w:rsidRPr="007E6223" w:rsidRDefault="007E6223" w:rsidP="007E6223">
      <w:pPr>
        <w:pStyle w:val="ListParagraph"/>
        <w:numPr>
          <w:ilvl w:val="0"/>
          <w:numId w:val="173"/>
        </w:numPr>
      </w:pPr>
      <w:r w:rsidRPr="007E6223">
        <w:t>Plaintiff was booked into Clackamas County Jail. His contact lenses were going to be a problem. His prescription is −11.00/−12.00 diopters, twice the threshold for legal blindness. Without corrective lenses, he cannot see fingers at arm's length. His temporary wear contacts were already beyond date by the time he was jailed; the jail denied his requests for saline solution.</w:t>
      </w:r>
    </w:p>
    <w:p w14:paraId="5B876853" w14:textId="77777777" w:rsidR="007E6223" w:rsidRPr="007E6223" w:rsidRDefault="007E6223" w:rsidP="007E6223">
      <w:pPr>
        <w:pStyle w:val="ListParagraph"/>
        <w:numPr>
          <w:ilvl w:val="0"/>
          <w:numId w:val="173"/>
        </w:numPr>
      </w:pPr>
      <w:r w:rsidRPr="007E6223">
        <w:t xml:space="preserve">His car keys were never returned. His identification was in tubs by the side of the road and never recovered—a fact that would later prevent </w:t>
      </w:r>
      <w:r w:rsidRPr="007E6223">
        <w:lastRenderedPageBreak/>
        <w:t>him from entering the federal courthouse. His tools and legal files were left outside in the rain at the West Linn property.</w:t>
      </w:r>
    </w:p>
    <w:p w14:paraId="74BA1330" w14:textId="77777777" w:rsidR="007E6223" w:rsidRPr="00EF5763" w:rsidRDefault="007E6223" w:rsidP="00054DD8">
      <w:pPr>
        <w:pStyle w:val="Heading3"/>
        <w:rPr>
          <w:rStyle w:val="Heading3Char"/>
        </w:rPr>
      </w:pPr>
      <w:bookmarkStart w:id="10" w:name="_Toc216253054"/>
      <w:r w:rsidRPr="00EF5763">
        <w:rPr>
          <w:rStyle w:val="Heading3Char"/>
        </w:rPr>
        <w:t>OFFICERS EDIT REPORTS IN SYNC</w:t>
      </w:r>
      <w:bookmarkEnd w:id="10"/>
    </w:p>
    <w:p w14:paraId="217F0CE1" w14:textId="77777777" w:rsidR="007E6223" w:rsidRPr="007E6223" w:rsidRDefault="007E6223" w:rsidP="007E6223">
      <w:pPr>
        <w:pStyle w:val="ListParagraph"/>
        <w:numPr>
          <w:ilvl w:val="0"/>
          <w:numId w:val="174"/>
        </w:numPr>
      </w:pPr>
      <w:r w:rsidRPr="007E6223">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221DD1B5" w14:textId="77777777" w:rsidR="007E6223" w:rsidRPr="007E6223" w:rsidRDefault="007E6223" w:rsidP="007E6223">
      <w:pPr>
        <w:pStyle w:val="ListParagraph"/>
        <w:numPr>
          <w:ilvl w:val="0"/>
          <w:numId w:val="174"/>
        </w:numPr>
      </w:pPr>
      <w:r w:rsidRPr="007E6223">
        <w:t xml:space="preserve">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The police reports told a different </w:t>
      </w:r>
      <w:r w:rsidRPr="007E6223">
        <w:lastRenderedPageBreak/>
        <w:t xml:space="preserve">story than reality. The hammer disappeared from the narrative. The seven broken windows were omitted. The prior 911 calls where Plaintiff was the complainant were not mentioned. The word "into" (water sprayed into the windows, onto Plaintiff's property) became "at" (water sprayed at the windows, as if Macy were merely watering the garden). </w:t>
      </w:r>
      <w:proofErr w:type="gramStart"/>
      <w:r w:rsidRPr="007E6223">
        <w:t>The ninety</w:t>
      </w:r>
      <w:proofErr w:type="gramEnd"/>
      <w:r w:rsidRPr="007E6223">
        <w:t xml:space="preserve"> pounds of flour was erased. The three days of arson threats were nowhere to be found. The fridge, the flood, and even the fire threats in other officer reports were ignored here.</w:t>
      </w:r>
    </w:p>
    <w:p w14:paraId="6D02C88B" w14:textId="77777777" w:rsidR="007E6223" w:rsidRPr="007E6223" w:rsidRDefault="007E6223" w:rsidP="00CC7E01">
      <w:pPr>
        <w:pStyle w:val="Heading2"/>
        <w:rPr>
          <w:rFonts w:eastAsia="Aptos"/>
        </w:rPr>
      </w:pPr>
      <w:bookmarkStart w:id="11" w:name="_Toc216253055"/>
      <w:r w:rsidRPr="007E6223">
        <w:rPr>
          <w:rFonts w:eastAsia="Aptos"/>
        </w:rPr>
        <w:t>ARREST TO DISMISSAL: MARCH 6 TO JULY 13, 2022</w:t>
      </w:r>
      <w:bookmarkEnd w:id="11"/>
    </w:p>
    <w:p w14:paraId="1ED47AC1" w14:textId="77777777" w:rsidR="007E6223" w:rsidRPr="007E6223" w:rsidRDefault="007E6223" w:rsidP="00054DD8">
      <w:pPr>
        <w:pStyle w:val="Heading3"/>
      </w:pPr>
      <w:bookmarkStart w:id="12" w:name="_Toc216253056"/>
      <w:r w:rsidRPr="007E6223">
        <w:t>THE ARRAIGNMENT: MARCH 7, 2022</w:t>
      </w:r>
      <w:bookmarkEnd w:id="12"/>
    </w:p>
    <w:p w14:paraId="5875F423" w14:textId="77777777" w:rsidR="007E6223" w:rsidRPr="007E6223" w:rsidRDefault="007E6223" w:rsidP="007E6223">
      <w:pPr>
        <w:pStyle w:val="ListParagraph"/>
        <w:numPr>
          <w:ilvl w:val="0"/>
          <w:numId w:val="175"/>
        </w:numPr>
      </w:pPr>
      <w:r w:rsidRPr="007E6223">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4023BB21" w14:textId="77777777" w:rsidR="007E6223" w:rsidRPr="007E6223" w:rsidRDefault="007E6223" w:rsidP="007E6223">
      <w:pPr>
        <w:pStyle w:val="ListParagraph"/>
        <w:numPr>
          <w:ilvl w:val="0"/>
          <w:numId w:val="175"/>
        </w:numPr>
      </w:pPr>
      <w:r w:rsidRPr="007E6223">
        <w:lastRenderedPageBreak/>
        <w:t>This was the State's sole witness. A woman with methamphetamine use. A woman who had been the subject of three DHS interventions that year—including three psychiatric holds; a woman who was on the DA and DHS's blocked list for false reports about her ex being a pedophile; a woman who would later text Plaintiff: "You were right. They took the girls. And my alimony . . . Wish we got along better." (Text Message Log (Aug. 25, 2022).)</w:t>
      </w:r>
    </w:p>
    <w:p w14:paraId="35CEC7B7" w14:textId="77777777" w:rsidR="007E6223" w:rsidRPr="007E6223" w:rsidRDefault="007E6223" w:rsidP="007E6223">
      <w:pPr>
        <w:pStyle w:val="ListParagraph"/>
        <w:numPr>
          <w:ilvl w:val="0"/>
          <w:numId w:val="175"/>
        </w:numPr>
      </w:pPr>
      <w:r w:rsidRPr="007E6223">
        <w:t xml:space="preserve">According to Macy, as stated in text messages to Plaintiff's mother, the District Attorney's office used Macy's coerced cooperation—threatening the custody of her children—to keep Plaintiff detained. (ECF 15, page ___.) This was also implied in the June 24, </w:t>
      </w:r>
      <w:proofErr w:type="gramStart"/>
      <w:r w:rsidRPr="007E6223">
        <w:t>2022</w:t>
      </w:r>
      <w:proofErr w:type="gramEnd"/>
      <w:r w:rsidRPr="007E6223">
        <w:t xml:space="preserve"> hearing when she said the DDA's statements were "fabricated" and "manipulated," testifying that "she took my children."</w:t>
      </w:r>
    </w:p>
    <w:p w14:paraId="58D09271" w14:textId="77777777" w:rsidR="007E6223" w:rsidRPr="007E6223" w:rsidRDefault="007E6223" w:rsidP="007E6223">
      <w:pPr>
        <w:pStyle w:val="ListParagraph"/>
        <w:numPr>
          <w:ilvl w:val="0"/>
          <w:numId w:val="175"/>
        </w:numPr>
      </w:pPr>
      <w:r w:rsidRPr="007E6223">
        <w:t xml:space="preserve">At the arraignment, DDA Rebecca Portlock told the court that Plaintiff was "high risk," an "override release," with "two or more felonies," a "violent history," and multiple flags labeling him. This was all false. Plaintiff was before the court on a misdemeanor. He had never been in trouble in Oregon. His last legal issue was </w:t>
      </w:r>
      <w:proofErr w:type="gramStart"/>
      <w:r w:rsidRPr="007E6223">
        <w:t>a DUI</w:t>
      </w:r>
      <w:proofErr w:type="gramEnd"/>
      <w:r w:rsidRPr="007E6223">
        <w:t xml:space="preserve"> in 2013. He did not have two or more felonies. Nothing violent. Ever. (See ECF 15, page ___.)</w:t>
      </w:r>
    </w:p>
    <w:p w14:paraId="548EE685" w14:textId="77777777" w:rsidR="007E6223" w:rsidRPr="007E6223" w:rsidRDefault="007E6223" w:rsidP="007E6223">
      <w:pPr>
        <w:pStyle w:val="ListParagraph"/>
        <w:numPr>
          <w:ilvl w:val="0"/>
          <w:numId w:val="175"/>
        </w:numPr>
      </w:pPr>
      <w:r w:rsidRPr="007E6223">
        <w:lastRenderedPageBreak/>
        <w:t>Based on these fabricated representations, Plaintiff was denied release on recognizance. The "override release" flag triggered overriding release.</w:t>
      </w:r>
    </w:p>
    <w:p w14:paraId="05A52A07" w14:textId="77777777" w:rsidR="00A824A7" w:rsidRDefault="007E6223" w:rsidP="00A824A7">
      <w:pPr>
        <w:pStyle w:val="ListParagraph"/>
        <w:numPr>
          <w:ilvl w:val="0"/>
          <w:numId w:val="175"/>
        </w:numPr>
      </w:pPr>
      <w:r w:rsidRPr="007E6223">
        <w:t xml:space="preserve">Plaintiff's court-appointed attorney made it clear she was there to make a deal. Meanwhile, his filings </w:t>
      </w:r>
      <w:proofErr w:type="gramStart"/>
      <w:r w:rsidRPr="007E6223">
        <w:t>were getting</w:t>
      </w:r>
      <w:proofErr w:type="gramEnd"/>
      <w:r w:rsidRPr="007E6223">
        <w:t xml:space="preserve"> destroyed undefended, and he was denied law library nine days in a row. Moreover, he was blocked from civil matters by Sergeant Heidi Wooster, in charge of the law library, and had his work deleted intentionally (assumedly because his civil claim was five of their annual salaries).</w:t>
      </w:r>
    </w:p>
    <w:p w14:paraId="53D6D53E" w14:textId="31C8F67F" w:rsidR="007E6223" w:rsidRPr="007E6223" w:rsidRDefault="007E6223" w:rsidP="00A824A7">
      <w:pPr>
        <w:pStyle w:val="ListParagraph"/>
        <w:numPr>
          <w:ilvl w:val="0"/>
          <w:numId w:val="175"/>
        </w:numPr>
      </w:pPr>
      <w:r w:rsidRPr="007E6223">
        <w:t xml:space="preserve">His keys, his evidence for the AOB case, everything he needed to prosecute his AOB civil claim was now floating in tubs of water—held by the State's "hostile" witness; completely avoidable had WLPD and Clackamas County </w:t>
      </w:r>
      <w:proofErr w:type="gramStart"/>
      <w:r w:rsidRPr="007E6223">
        <w:t>not trampled</w:t>
      </w:r>
      <w:proofErr w:type="gramEnd"/>
      <w:r w:rsidRPr="007E6223">
        <w:t xml:space="preserve"> his rights.</w:t>
      </w:r>
    </w:p>
    <w:p w14:paraId="73BF8F2D" w14:textId="77777777" w:rsidR="007E6223" w:rsidRPr="007E6223" w:rsidRDefault="007E6223" w:rsidP="00A824A7">
      <w:pPr>
        <w:pStyle w:val="Heading3"/>
      </w:pPr>
      <w:bookmarkStart w:id="13" w:name="_Toc216253057"/>
      <w:r w:rsidRPr="007E6223">
        <w:t>FIRST DETENTION: MARCH 6–APRIL 12, 2022 (DAYS 1–37)</w:t>
      </w:r>
      <w:bookmarkEnd w:id="13"/>
    </w:p>
    <w:p w14:paraId="16E4A185" w14:textId="77777777" w:rsidR="007E6223" w:rsidRPr="007E6223" w:rsidRDefault="007E6223" w:rsidP="007E6223">
      <w:pPr>
        <w:pStyle w:val="ListParagraph"/>
        <w:numPr>
          <w:ilvl w:val="0"/>
          <w:numId w:val="176"/>
        </w:numPr>
      </w:pPr>
      <w:r w:rsidRPr="007E6223">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5C151BA5" w14:textId="77777777" w:rsidR="007E6223" w:rsidRPr="007E6223" w:rsidRDefault="007E6223" w:rsidP="007E6223">
      <w:pPr>
        <w:pStyle w:val="ListParagraph"/>
        <w:numPr>
          <w:ilvl w:val="0"/>
          <w:numId w:val="176"/>
        </w:numPr>
      </w:pPr>
      <w:r w:rsidRPr="007E6223">
        <w:lastRenderedPageBreak/>
        <w:t>On March 23, 2022, the AOB claim was stuck, and the contract, unjust enrichment, intentional interference, and intentional infliction of emotional distress claims were undefended. Before trial, only a countersuit would remain—one Plaintiff believed he could resurrect.</w:t>
      </w:r>
    </w:p>
    <w:p w14:paraId="30D268DA" w14:textId="77777777" w:rsidR="007E6223" w:rsidRPr="007E6223" w:rsidRDefault="007E6223" w:rsidP="007E6223">
      <w:pPr>
        <w:pStyle w:val="ListParagraph"/>
        <w:numPr>
          <w:ilvl w:val="0"/>
          <w:numId w:val="176"/>
        </w:numPr>
      </w:pPr>
      <w:r w:rsidRPr="007E6223">
        <w:t>Plaintiff was denied law library, and after the public defender made it clear that she would only make a deal for him, he was forced to go pro se. He was denied law library nine days in a row and told he could not use the law library for civil claims by Law Library Sergeant Heidi Wooster on March 23, 2022.</w:t>
      </w:r>
    </w:p>
    <w:p w14:paraId="130D39DB" w14:textId="77777777" w:rsidR="007E6223" w:rsidRPr="007E6223" w:rsidRDefault="007E6223" w:rsidP="007E6223">
      <w:pPr>
        <w:pStyle w:val="ListParagraph"/>
        <w:numPr>
          <w:ilvl w:val="0"/>
          <w:numId w:val="176"/>
        </w:numPr>
      </w:pPr>
      <w:r w:rsidRPr="007E6223">
        <w:t>On April 12, 2022, Plaintiff was released on his own recognizance. (ROR Order.) He stepped out into a world where he had nothing—no car, no clothes, no ID, no legal files.</w:t>
      </w:r>
    </w:p>
    <w:p w14:paraId="7D71450C" w14:textId="77777777" w:rsidR="007E6223" w:rsidRPr="007E6223" w:rsidRDefault="007E6223" w:rsidP="00054DD8">
      <w:pPr>
        <w:pStyle w:val="Heading3"/>
      </w:pPr>
      <w:bookmarkStart w:id="14" w:name="_Toc216253058"/>
      <w:r w:rsidRPr="007E6223">
        <w:t>RELEASE: APRIL 14, 2022 (HYPOTHERMIA/HOSPITAL)</w:t>
      </w:r>
      <w:bookmarkEnd w:id="14"/>
    </w:p>
    <w:p w14:paraId="7D72C9ED" w14:textId="77777777" w:rsidR="007E6223" w:rsidRPr="007E6223" w:rsidRDefault="007E6223" w:rsidP="007E6223">
      <w:pPr>
        <w:pStyle w:val="ListParagraph"/>
        <w:numPr>
          <w:ilvl w:val="0"/>
          <w:numId w:val="177"/>
        </w:numPr>
      </w:pPr>
      <w:r w:rsidRPr="007E6223">
        <w:t>Two days after release, Plaintiff developed hypothermia. It was still winter. He was soaking wet, wearing only a sleeveless shirt—the only garment available when he was released from jail. It was hailing; he was freezing, searching for clothes or shelter.</w:t>
      </w:r>
    </w:p>
    <w:p w14:paraId="37B990F2" w14:textId="77777777" w:rsidR="007E6223" w:rsidRPr="007E6223" w:rsidRDefault="007E6223" w:rsidP="007E6223">
      <w:pPr>
        <w:pStyle w:val="ListParagraph"/>
        <w:numPr>
          <w:ilvl w:val="0"/>
          <w:numId w:val="177"/>
        </w:numPr>
      </w:pPr>
      <w:r w:rsidRPr="007E6223">
        <w:lastRenderedPageBreak/>
        <w:t>An officer stopped Plaintiff, who was trying to warm his hands with a small torch, and seemed concerned about Plaintiff burning himself. He asked if there was someone to call to get clothes. He had him call Macy—the only place he had clothes in the state. Unsuccessful on the clothes, he was taken to a hospital for hypothermia, with body temperature in the low nineties.</w:t>
      </w:r>
    </w:p>
    <w:p w14:paraId="64FA5387" w14:textId="77777777" w:rsidR="007E6223" w:rsidRPr="007E6223" w:rsidRDefault="007E6223" w:rsidP="007E6223">
      <w:pPr>
        <w:pStyle w:val="ListParagraph"/>
        <w:numPr>
          <w:ilvl w:val="0"/>
          <w:numId w:val="177"/>
        </w:numPr>
      </w:pPr>
      <w:r w:rsidRPr="007E6223">
        <w:t>Plaintiff never provided his name or identification to the responding officer. Yet the officer obtained Plaintiff's identity—he later claimed he "heard" Plaintiff tell the hospital his name, but no such disclosure occurred.</w:t>
      </w:r>
    </w:p>
    <w:p w14:paraId="7263440C" w14:textId="77777777" w:rsidR="007E6223" w:rsidRPr="007E6223" w:rsidRDefault="007E6223" w:rsidP="007E6223">
      <w:pPr>
        <w:pStyle w:val="ListParagraph"/>
        <w:numPr>
          <w:ilvl w:val="0"/>
          <w:numId w:val="177"/>
        </w:numPr>
      </w:pPr>
      <w:r w:rsidRPr="007E6223">
        <w:t xml:space="preserve">From the hospital, someone called Macy. Whether it was the officer or hospital staff, the call created </w:t>
      </w:r>
      <w:proofErr w:type="gramStart"/>
      <w:r w:rsidRPr="007E6223">
        <w:t>the</w:t>
      </w:r>
      <w:proofErr w:type="gramEnd"/>
      <w:r w:rsidRPr="007E6223">
        <w:t xml:space="preserve"> violation that would be used to re-arrest Plaintiff: </w:t>
      </w:r>
      <w:proofErr w:type="gramStart"/>
      <w:r w:rsidRPr="007E6223">
        <w:t>a</w:t>
      </w:r>
      <w:proofErr w:type="gramEnd"/>
      <w:r w:rsidRPr="007E6223">
        <w:t xml:space="preserve"> No Contact Order violation.</w:t>
      </w:r>
    </w:p>
    <w:p w14:paraId="653670AD" w14:textId="77777777" w:rsidR="007E6223" w:rsidRPr="007E6223" w:rsidRDefault="007E6223" w:rsidP="00A824A7">
      <w:pPr>
        <w:pStyle w:val="Heading3"/>
      </w:pPr>
      <w:bookmarkStart w:id="15" w:name="_Toc216253059"/>
      <w:r w:rsidRPr="007E6223">
        <w:t>ARREST #2: MAY 6, 2022 (DAYS 61–66, COURTHOUSE ARREST)</w:t>
      </w:r>
      <w:bookmarkEnd w:id="15"/>
    </w:p>
    <w:p w14:paraId="748D8179" w14:textId="77777777" w:rsidR="007E6223" w:rsidRPr="007E6223" w:rsidRDefault="007E6223" w:rsidP="007E6223">
      <w:pPr>
        <w:pStyle w:val="ListParagraph"/>
        <w:numPr>
          <w:ilvl w:val="0"/>
          <w:numId w:val="178"/>
        </w:numPr>
      </w:pPr>
      <w:r w:rsidRPr="007E6223">
        <w:t>On May 6, 2022, Plaintiff appeared at Clackamas County Court for a scheduled hearing. He was arrested at the courthouse on the no-contact violation charges arising from the April 14 hypothermia incident.</w:t>
      </w:r>
    </w:p>
    <w:p w14:paraId="73ACFCFC" w14:textId="77777777" w:rsidR="007E6223" w:rsidRPr="007E6223" w:rsidRDefault="007E6223" w:rsidP="00A824A7">
      <w:pPr>
        <w:pStyle w:val="ListParagraph"/>
        <w:numPr>
          <w:ilvl w:val="0"/>
          <w:numId w:val="178"/>
        </w:numPr>
      </w:pPr>
      <w:r w:rsidRPr="007E6223">
        <w:lastRenderedPageBreak/>
        <w:t>Bail was set at $10,000. Plaintiff bailed out four days later, on May 10, 2022. But the manipulation continued. The jail allowed him to bail out—then later recharged him with the same conduct. They postponed the charge, let the bail process, then recharged as if it were new. (SAC ¶¶ 78–80 (ECF 17-1).)</w:t>
      </w:r>
    </w:p>
    <w:p w14:paraId="4E723D77" w14:textId="77777777" w:rsidR="007E6223" w:rsidRPr="007E6223" w:rsidRDefault="007E6223" w:rsidP="00A824A7">
      <w:pPr>
        <w:pStyle w:val="Heading3"/>
      </w:pPr>
      <w:bookmarkStart w:id="16" w:name="_Toc216253060"/>
      <w:r w:rsidRPr="007E6223">
        <w:t>RE-ARREST #3: MAY 24, 2022 (CAR STOP)</w:t>
      </w:r>
      <w:bookmarkEnd w:id="16"/>
    </w:p>
    <w:p w14:paraId="0FACEA0E" w14:textId="77777777" w:rsidR="007E6223" w:rsidRPr="007E6223" w:rsidRDefault="007E6223" w:rsidP="007E6223">
      <w:pPr>
        <w:pStyle w:val="ListParagraph"/>
        <w:numPr>
          <w:ilvl w:val="0"/>
          <w:numId w:val="179"/>
        </w:numPr>
      </w:pPr>
      <w:r w:rsidRPr="007E6223">
        <w:t xml:space="preserve">Plaintiff was released on May 10. </w:t>
      </w:r>
      <w:r w:rsidRPr="00EF5763">
        <w:rPr>
          <w:rStyle w:val="Heading3Char"/>
        </w:rPr>
        <w:t>He</w:t>
      </w:r>
      <w:r w:rsidRPr="007E6223">
        <w:t xml:space="preserve"> was out for fourteen days. During this time, Plaintiff was helping a friend recover a stolen vehicle. The friend's ex-roommate had stolen it while Plaintiff had used it to drive her somewhere—she got out of the car and took off. Plaintiff's phone was tracked and they found the car. Plaintiff was back in possession of the car and was driving it back; the woman who had stolen the car was a passenger in the vehicle. Plaintiff was taking her to retrieve the license plate she had removed.</w:t>
      </w:r>
    </w:p>
    <w:p w14:paraId="779BDD2B" w14:textId="77777777" w:rsidR="007E6223" w:rsidRPr="007E6223" w:rsidRDefault="007E6223" w:rsidP="007E6223">
      <w:pPr>
        <w:pStyle w:val="ListParagraph"/>
        <w:numPr>
          <w:ilvl w:val="0"/>
          <w:numId w:val="179"/>
        </w:numPr>
      </w:pPr>
      <w:r w:rsidRPr="007E6223">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w:t>
      </w:r>
      <w:r w:rsidRPr="007E6223">
        <w:lastRenderedPageBreak/>
        <w:t>I dropped the first person at WinCo, pulled over in the parking lot, and told the officer the story. The arrest he had just bailed out from was now processed.</w:t>
      </w:r>
    </w:p>
    <w:p w14:paraId="3180C2C4" w14:textId="77777777" w:rsidR="007E6223" w:rsidRPr="007E6223" w:rsidRDefault="007E6223" w:rsidP="007E6223">
      <w:pPr>
        <w:pStyle w:val="ListParagraph"/>
        <w:numPr>
          <w:ilvl w:val="0"/>
          <w:numId w:val="179"/>
        </w:numPr>
      </w:pPr>
      <w:r w:rsidRPr="007E6223">
        <w:t xml:space="preserve">Another warrant for the same contact from the previous arrest—no new events—was alleged. (The reasoning for this arrest was later backdated to June 6, 2022; however, Plaintiff has personal knowledge and a chain of events that will demonstrate that was false and was pursued by the DDA after </w:t>
      </w:r>
      <w:proofErr w:type="gramStart"/>
      <w:r w:rsidRPr="007E6223">
        <w:t>the June</w:t>
      </w:r>
      <w:proofErr w:type="gramEnd"/>
      <w:r w:rsidRPr="007E6223">
        <w:t xml:space="preserve"> 10, </w:t>
      </w:r>
      <w:proofErr w:type="gramStart"/>
      <w:r w:rsidRPr="007E6223">
        <w:t>2022</w:t>
      </w:r>
      <w:proofErr w:type="gramEnd"/>
      <w:r w:rsidRPr="007E6223">
        <w:t xml:space="preserve"> COVID lie to fabricate a reason for the time already unlawfully held.)</w:t>
      </w:r>
    </w:p>
    <w:p w14:paraId="33BCB4B1" w14:textId="77777777" w:rsidR="007E6223" w:rsidRPr="007E6223" w:rsidRDefault="007E6223" w:rsidP="007E6223">
      <w:pPr>
        <w:pStyle w:val="ListParagraph"/>
        <w:numPr>
          <w:ilvl w:val="0"/>
          <w:numId w:val="179"/>
        </w:numPr>
      </w:pPr>
      <w:r w:rsidRPr="007E6223">
        <w:t>The police response: they gave the car keys to the thief. While Plaintiff is on cruiser camera footage telling the officers not to, they did it anyway—she stole the car again. Plaintiff was arrested and sent back to Clackamas County Jail. Cruiser cam footage exists documenting this arrest. (SAC ¶¶ 82–84 (ECF 17-1).)</w:t>
      </w:r>
    </w:p>
    <w:p w14:paraId="5144418E" w14:textId="77777777" w:rsidR="00A824A7" w:rsidRDefault="007E6223" w:rsidP="00A824A7">
      <w:pPr>
        <w:pStyle w:val="Heading3"/>
      </w:pPr>
      <w:bookmarkStart w:id="17" w:name="_Toc216253061"/>
      <w:r w:rsidRPr="007E6223">
        <w:lastRenderedPageBreak/>
        <w:t>FINAL DETENTION: MAY 24–JULY 8, 2022 (DAYS 77–122)</w:t>
      </w:r>
      <w:bookmarkEnd w:id="17"/>
    </w:p>
    <w:p w14:paraId="0B6E591C" w14:textId="10C784F4" w:rsidR="007E6223" w:rsidRPr="00A824A7" w:rsidRDefault="00A824A7" w:rsidP="00CC7E01">
      <w:pPr>
        <w:pStyle w:val="Heading3"/>
      </w:pPr>
      <w:r>
        <w:t xml:space="preserve"> </w:t>
      </w:r>
      <w:bookmarkStart w:id="18" w:name="_Toc216253062"/>
      <w:r w:rsidR="007E6223" w:rsidRPr="00CC7E01">
        <w:rPr>
          <w:b w:val="0"/>
          <w:bCs w:val="0"/>
          <w:i w:val="0"/>
          <w:caps w:val="0"/>
          <w:shadow w:val="0"/>
        </w:rPr>
        <w:t>Seeded</w:t>
      </w:r>
      <w:r w:rsidR="007E6223" w:rsidRPr="00A824A7">
        <w:t xml:space="preserve"> with COVID</w:t>
      </w:r>
      <w:bookmarkEnd w:id="18"/>
    </w:p>
    <w:p w14:paraId="235D3747" w14:textId="77777777" w:rsidR="007E6223" w:rsidRPr="007E6223" w:rsidRDefault="007E6223" w:rsidP="007E6223">
      <w:pPr>
        <w:pStyle w:val="ListParagraph"/>
        <w:numPr>
          <w:ilvl w:val="0"/>
          <w:numId w:val="180"/>
        </w:numPr>
      </w:pPr>
      <w:r w:rsidRPr="007E6223">
        <w:t>Days into this detention, the jail deliberately exposed Plaintiff to COVID-19 by packing inmates in an overcrowded tank for days with people with COVID (Tank "B").</w:t>
      </w:r>
    </w:p>
    <w:p w14:paraId="4A1E69CC" w14:textId="77777777" w:rsidR="007E6223" w:rsidRPr="007E6223" w:rsidRDefault="007E6223" w:rsidP="007E6223">
      <w:pPr>
        <w:pStyle w:val="ListParagraph"/>
        <w:numPr>
          <w:ilvl w:val="0"/>
          <w:numId w:val="180"/>
        </w:numPr>
      </w:pPr>
      <w:r w:rsidRPr="007E6223">
        <w:t>On May 26–27, 2022, Plaintiff was moved to a quarantine tank, where the time restarted as he changed cellmates.</w:t>
      </w:r>
    </w:p>
    <w:p w14:paraId="0BCD8A22" w14:textId="77777777" w:rsidR="007E6223" w:rsidRPr="007E6223" w:rsidRDefault="007E6223" w:rsidP="007E6223">
      <w:pPr>
        <w:pStyle w:val="ListParagraph"/>
        <w:numPr>
          <w:ilvl w:val="0"/>
          <w:numId w:val="180"/>
        </w:numPr>
      </w:pPr>
      <w:r w:rsidRPr="007E6223">
        <w:t>With Plaintiff's AOB civil trial set for June 8, jail housing records show Plaintiff was moved "to COVID block after positive test on 05-28-2022"—but the move was on the 29th, after spending all day in the cell making sure that the next inmate, David Dahlen, caught COVID first (the same thing they did to Plaintiff). This was during "6-foot mandatory COVID restrictions." This was not followed, but the image of it being followed was attempted:</w:t>
      </w:r>
    </w:p>
    <w:p w14:paraId="6738F7B7" w14:textId="77777777" w:rsidR="007E6223" w:rsidRPr="007E6223" w:rsidRDefault="007E6223" w:rsidP="007E6223">
      <w:pPr>
        <w:pStyle w:val="ListParagraph"/>
        <w:numPr>
          <w:ilvl w:val="0"/>
          <w:numId w:val="181"/>
        </w:numPr>
      </w:pPr>
      <w:r w:rsidRPr="007E6223">
        <w:t>The jail recorded that he was moved to the COVID block the following day, allowing further spread. (Housing Log Screenshot, May 29, 2022.)</w:t>
      </w:r>
    </w:p>
    <w:p w14:paraId="0F841E9F" w14:textId="77777777" w:rsidR="007E6223" w:rsidRPr="007E6223" w:rsidRDefault="007E6223" w:rsidP="007E6223">
      <w:pPr>
        <w:pStyle w:val="ListParagraph"/>
        <w:numPr>
          <w:ilvl w:val="0"/>
          <w:numId w:val="181"/>
        </w:numPr>
      </w:pPr>
      <w:r w:rsidRPr="007E6223">
        <w:t xml:space="preserve">The pattern was systematic. Four empty cells, then four double-stacked cells with inmates catching COVID sequentially. Plaintiff's </w:t>
      </w:r>
      <w:r w:rsidRPr="007E6223">
        <w:lastRenderedPageBreak/>
        <w:t>cellmate was David Dahlen—a man who had assaulted an officer and escaped the justice center. The jail wanted Dahlen infected too.</w:t>
      </w:r>
    </w:p>
    <w:p w14:paraId="5A9765E5" w14:textId="77777777" w:rsidR="007E6223" w:rsidRPr="007E6223" w:rsidRDefault="007E6223" w:rsidP="007E6223">
      <w:pPr>
        <w:pStyle w:val="ListParagraph"/>
        <w:numPr>
          <w:ilvl w:val="0"/>
          <w:numId w:val="181"/>
        </w:numPr>
      </w:pPr>
      <w:r w:rsidRPr="007E6223">
        <w:t xml:space="preserve">First they infected Plaintiff. Then they left Plaintiff in the cell with Dahlen for days until Dahlen contracted the virus. Plaintiff </w:t>
      </w:r>
      <w:proofErr w:type="gramStart"/>
      <w:r w:rsidRPr="007E6223">
        <w:t>tested</w:t>
      </w:r>
      <w:proofErr w:type="gramEnd"/>
      <w:r w:rsidRPr="007E6223">
        <w:t xml:space="preserve"> positive for COVID on May 28, 2022.</w:t>
      </w:r>
    </w:p>
    <w:p w14:paraId="7D2CDB81" w14:textId="77777777" w:rsidR="007E6223" w:rsidRPr="007E6223" w:rsidRDefault="007E6223" w:rsidP="007E6223">
      <w:pPr>
        <w:pStyle w:val="ListParagraph"/>
        <w:numPr>
          <w:ilvl w:val="0"/>
          <w:numId w:val="181"/>
        </w:numPr>
      </w:pPr>
      <w:r w:rsidRPr="007E6223">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7E6223">
        <w:t>day, and</w:t>
      </w:r>
      <w:proofErr w:type="gramEnd"/>
      <w:r w:rsidRPr="007E6223">
        <w:t xml:space="preserve"> then moved him into a cell with another inmate, Zac.</w:t>
      </w:r>
    </w:p>
    <w:p w14:paraId="3CEDD17C" w14:textId="77777777" w:rsidR="007E6223" w:rsidRPr="007E6223" w:rsidRDefault="007E6223" w:rsidP="007E6223">
      <w:pPr>
        <w:pStyle w:val="ListParagraph"/>
        <w:numPr>
          <w:ilvl w:val="0"/>
          <w:numId w:val="181"/>
        </w:numPr>
      </w:pPr>
      <w:r w:rsidRPr="007E6223">
        <w:t>It cannot be seen that there was another person directly, but it shows Plaintiff refused to get in his cell and went to an open cell—which he should already have had if they were not seeding people with COVID. (ECF 15, Ex. 36; ECF 17-1 ¶¶ 171–72.)</w:t>
      </w:r>
    </w:p>
    <w:p w14:paraId="0A8A5200" w14:textId="77777777" w:rsidR="007E6223" w:rsidRPr="007E6223" w:rsidRDefault="007E6223" w:rsidP="007E6223">
      <w:pPr>
        <w:pStyle w:val="ListParagraph"/>
        <w:numPr>
          <w:ilvl w:val="0"/>
          <w:numId w:val="182"/>
        </w:numPr>
      </w:pPr>
      <w:r w:rsidRPr="007E6223">
        <w:t xml:space="preserve">Plaintiff filed a grievance on June 2, 2022, complaining about forced COVID exposure and dangerous housing conditions. The jail responded five weeks later. The jail's top officer wrote him off as "unhappy" when, at the time, he was functionally blind without corrective lenses, had had </w:t>
      </w:r>
      <w:r w:rsidRPr="007E6223">
        <w:lastRenderedPageBreak/>
        <w:t>his documents deleted, and had a grievance pending for both of those things too—and ignored anything he said—on July 5, 2022.</w:t>
      </w:r>
      <w:r w:rsidRPr="007E6223">
        <w:rPr>
          <w:rFonts w:ascii="Cambria Math" w:hAnsi="Cambria Math" w:cs="Cambria Math"/>
        </w:rPr>
        <w:t>⁷</w:t>
      </w:r>
    </w:p>
    <w:p w14:paraId="77787634" w14:textId="77777777" w:rsidR="007E6223" w:rsidRPr="00A824A7" w:rsidRDefault="007E6223" w:rsidP="00CC7E01">
      <w:pPr>
        <w:pStyle w:val="Heading3"/>
      </w:pPr>
      <w:bookmarkStart w:id="19" w:name="_Toc216253063"/>
      <w:r w:rsidRPr="00CC7E01">
        <w:rPr>
          <w:b w:val="0"/>
          <w:bCs w:val="0"/>
          <w:i w:val="0"/>
          <w:caps w:val="0"/>
          <w:shadow w:val="0"/>
        </w:rPr>
        <w:t>Missed</w:t>
      </w:r>
      <w:r w:rsidRPr="00A824A7">
        <w:t xml:space="preserve"> Civil Trial for AOB</w:t>
      </w:r>
      <w:bookmarkEnd w:id="19"/>
    </w:p>
    <w:p w14:paraId="635BAF89" w14:textId="77777777" w:rsidR="007E6223" w:rsidRPr="007E6223" w:rsidRDefault="007E6223" w:rsidP="007E6223">
      <w:pPr>
        <w:pStyle w:val="ListParagraph"/>
        <w:numPr>
          <w:ilvl w:val="0"/>
          <w:numId w:val="183"/>
        </w:numPr>
      </w:pPr>
      <w:r w:rsidRPr="007E6223">
        <w:t xml:space="preserve">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7E6223">
        <w:t>the jail</w:t>
      </w:r>
      <w:proofErr w:type="gramEnd"/>
      <w:r w:rsidRPr="007E6223">
        <w:t>, and his AOB case proceeded without him. On his "retrial" he had no claims. The court treated his absence as voluntary non-appearance. The case was dismissed.</w:t>
      </w:r>
    </w:p>
    <w:p w14:paraId="4F6A0458" w14:textId="77777777" w:rsidR="007E6223" w:rsidRPr="007E6223" w:rsidRDefault="007E6223" w:rsidP="00CC7E01">
      <w:pPr>
        <w:pStyle w:val="Heading3"/>
      </w:pPr>
      <w:bookmarkStart w:id="20" w:name="_Toc216253064"/>
      <w:r w:rsidRPr="00CC7E01">
        <w:rPr>
          <w:b w:val="0"/>
          <w:bCs w:val="0"/>
          <w:i w:val="0"/>
          <w:caps w:val="0"/>
          <w:shadow w:val="0"/>
        </w:rPr>
        <w:t>FRAUD</w:t>
      </w:r>
      <w:r w:rsidRPr="007E6223">
        <w:t xml:space="preserve"> UPON THE COURT: JUNE 10, 2022—THE COVID LIE</w:t>
      </w:r>
      <w:bookmarkEnd w:id="20"/>
    </w:p>
    <w:p w14:paraId="31357B30" w14:textId="77777777" w:rsidR="007E6223" w:rsidRPr="007E6223" w:rsidRDefault="007E6223" w:rsidP="007E6223">
      <w:pPr>
        <w:pStyle w:val="ListParagraph"/>
        <w:numPr>
          <w:ilvl w:val="0"/>
          <w:numId w:val="184"/>
        </w:numPr>
      </w:pPr>
      <w:r w:rsidRPr="007E6223">
        <w:t xml:space="preserve">Plaintiff was not in the courtroom. They removed him as soon as he walked in—before Judge Steele arrived. They did not want him to see </w:t>
      </w:r>
      <w:r w:rsidRPr="007E6223">
        <w:lastRenderedPageBreak/>
        <w:t>the judge, because his presence would ruin their story. What happened in his absence was captured on the transcript that Plaintiff obtained nearly two years later, on April 19, 2024.</w:t>
      </w:r>
    </w:p>
    <w:p w14:paraId="6BC3A465" w14:textId="77777777" w:rsidR="007E6223" w:rsidRPr="007E6223" w:rsidRDefault="007E6223" w:rsidP="007E6223">
      <w:pPr>
        <w:pStyle w:val="ListParagraph"/>
        <w:numPr>
          <w:ilvl w:val="0"/>
          <w:numId w:val="184"/>
        </w:numPr>
      </w:pPr>
      <w:r w:rsidRPr="007E6223">
        <w:t xml:space="preserve">DDA Portlock told Judge Steele: "He </w:t>
      </w:r>
      <w:proofErr w:type="gramStart"/>
      <w:r w:rsidRPr="007E6223">
        <w:t>tested</w:t>
      </w:r>
      <w:proofErr w:type="gramEnd"/>
      <w:r w:rsidRPr="007E6223">
        <w:t xml:space="preserve"> positive for COVID . . . yesterday." (June 10, </w:t>
      </w:r>
      <w:proofErr w:type="gramStart"/>
      <w:r w:rsidRPr="007E6223">
        <w:t>2022</w:t>
      </w:r>
      <w:proofErr w:type="gramEnd"/>
      <w:r w:rsidRPr="007E6223">
        <w:t xml:space="preserve"> Tr. at 3–4, ECF 15, Ex. 1.) Judge Steele immediately responded with something hard to catch on the transcript because both were talking at once: "Apparently he didn't. Apparently he </w:t>
      </w:r>
      <w:proofErr w:type="gramStart"/>
      <w:r w:rsidRPr="007E6223">
        <w:t>didn't</w:t>
      </w:r>
      <w:proofErr w:type="gramEnd"/>
      <w:r w:rsidRPr="007E6223">
        <w:t>," and then, "Mr. Medina . . ."—referring to defense advisor Rubin Medina the court had assigned Plaintiff. Judge Steele continued: "The information I got from you yesterday was that he failed for the last two days." She said: "The information I got from you yesterday."</w:t>
      </w:r>
    </w:p>
    <w:p w14:paraId="4B86AD3A" w14:textId="77777777" w:rsidR="007E6223" w:rsidRPr="007E6223" w:rsidRDefault="007E6223" w:rsidP="007E6223">
      <w:pPr>
        <w:pStyle w:val="ListParagraph"/>
        <w:numPr>
          <w:ilvl w:val="0"/>
          <w:numId w:val="184"/>
        </w:numPr>
      </w:pPr>
      <w:r w:rsidRPr="007E6223">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08B071B3" w14:textId="77777777" w:rsidR="007E6223" w:rsidRPr="007E6223" w:rsidRDefault="007E6223" w:rsidP="007E6223">
      <w:pPr>
        <w:pStyle w:val="ListParagraph"/>
        <w:numPr>
          <w:ilvl w:val="0"/>
          <w:numId w:val="184"/>
        </w:numPr>
      </w:pPr>
      <w:r w:rsidRPr="007E6223">
        <w:lastRenderedPageBreak/>
        <w:t xml:space="preserve">Judge Steele corrected the record in full: "It turns out he didn't. He </w:t>
      </w:r>
      <w:proofErr w:type="gramStart"/>
      <w:r w:rsidRPr="007E6223">
        <w:t>didn't</w:t>
      </w:r>
      <w:proofErr w:type="gramEnd"/>
      <w:r w:rsidRPr="007E6223">
        <w:t xml:space="preserve"> </w:t>
      </w:r>
      <w:proofErr w:type="gramStart"/>
      <w:r w:rsidRPr="007E6223">
        <w:t>test</w:t>
      </w:r>
      <w:proofErr w:type="gramEnd"/>
      <w:r w:rsidRPr="007E6223">
        <w:t xml:space="preserve"> positive yesterday.... It turns out that he </w:t>
      </w:r>
      <w:proofErr w:type="gramStart"/>
      <w:r w:rsidRPr="007E6223">
        <w:t>tested</w:t>
      </w:r>
      <w:proofErr w:type="gramEnd"/>
      <w:r w:rsidRPr="007E6223">
        <w:t xml:space="preserve"> positive on May 29th [twelve days earlier] and... he got out of quarantine... and was put into the general population." (June 10, 2022, Tr. at 6–8, ECF 15, Ex. 1.) Plaintiff was present, cleared, and ready for trial. The prosecutor and defense advisor had given coordinated false statements to the court. The judge acknowledged the falsity on record and said, "Because of that I called the jury off."</w:t>
      </w:r>
    </w:p>
    <w:p w14:paraId="74069B84" w14:textId="77777777" w:rsidR="007E6223" w:rsidRPr="007E6223" w:rsidRDefault="007E6223" w:rsidP="007E6223">
      <w:pPr>
        <w:pStyle w:val="ListParagraph"/>
        <w:numPr>
          <w:ilvl w:val="0"/>
          <w:numId w:val="184"/>
        </w:numPr>
      </w:pPr>
      <w:r w:rsidRPr="007E6223">
        <w:t xml:space="preserve">Consequently, the trial was postponed. The day before—June 9—Macy had dropped off a letter at the court. She said the situation "felt endangered." She was leaving the country. She felt in danger. She told Plaintiff's mother "they were making her choose." She left the country on June 9. If the State's sole witness felt that </w:t>
      </w:r>
      <w:proofErr w:type="gramStart"/>
      <w:r w:rsidRPr="007E6223">
        <w:t>pressured</w:t>
      </w:r>
      <w:proofErr w:type="gramEnd"/>
      <w:r w:rsidRPr="007E6223">
        <w:t>, something was not right.</w:t>
      </w:r>
    </w:p>
    <w:p w14:paraId="3C891FB3" w14:textId="77777777" w:rsidR="007E6223" w:rsidRPr="007E6223" w:rsidRDefault="007E6223" w:rsidP="007E6223">
      <w:pPr>
        <w:pStyle w:val="ListParagraph"/>
        <w:numPr>
          <w:ilvl w:val="0"/>
          <w:numId w:val="184"/>
        </w:numPr>
      </w:pPr>
      <w:r w:rsidRPr="007E6223">
        <w:t xml:space="preserve">This is fraud upon the court under </w:t>
      </w:r>
      <w:r w:rsidRPr="007E6223">
        <w:rPr>
          <w:i/>
          <w:iCs/>
        </w:rPr>
        <w:t>Hazel-Atlas Glass Co. v. Hartford-Empire Co.</w:t>
      </w:r>
      <w:r w:rsidRPr="007E6223">
        <w:t>, 322 U.S. 238, 246 (1944): intentional fraud by officers of the court, directed at the court itself, which deceived the court. All four elements are satisfied.</w:t>
      </w:r>
    </w:p>
    <w:p w14:paraId="7391DC88" w14:textId="77777777" w:rsidR="007E6223" w:rsidRPr="007E6223" w:rsidRDefault="007E6223" w:rsidP="00054DD8">
      <w:pPr>
        <w:pStyle w:val="Heading3"/>
      </w:pPr>
      <w:bookmarkStart w:id="21" w:name="_Toc216253065"/>
      <w:r w:rsidRPr="007E6223">
        <w:lastRenderedPageBreak/>
        <w:t>JUNE 20, 2022: SIXTY-TWO LEGAL FILES DELETED</w:t>
      </w:r>
      <w:bookmarkEnd w:id="21"/>
    </w:p>
    <w:p w14:paraId="3DC64AB0" w14:textId="77777777" w:rsidR="007E6223" w:rsidRPr="007E6223" w:rsidRDefault="007E6223" w:rsidP="007E6223">
      <w:pPr>
        <w:pStyle w:val="ListParagraph"/>
        <w:numPr>
          <w:ilvl w:val="0"/>
          <w:numId w:val="185"/>
        </w:numPr>
      </w:pPr>
      <w:r w:rsidRPr="007E6223">
        <w:t>At exactly 5:10 p.m. on June 20, 2022—during mandatory dinner lockdown (after being denied law library six days in a row) when all inmates were confined to cells with no witnesses—jail guard Baker accessed the law library computer system and deleted sixty-two of Plaintiff's legal files.</w:t>
      </w:r>
    </w:p>
    <w:p w14:paraId="7B2C1062" w14:textId="77777777" w:rsidR="007E6223" w:rsidRPr="007E6223" w:rsidRDefault="007E6223" w:rsidP="00054DD8">
      <w:pPr>
        <w:pStyle w:val="Heading3"/>
      </w:pPr>
      <w:bookmarkStart w:id="22" w:name="_Toc216253066"/>
      <w:r w:rsidRPr="007E6223">
        <w:t>JUNE 24, 2022: THE STATE'S WITNESS FINALLY SPEAKS—AND DESTROYS THE STATE'S CASE</w:t>
      </w:r>
      <w:bookmarkEnd w:id="22"/>
    </w:p>
    <w:p w14:paraId="647D869F" w14:textId="77777777" w:rsidR="007E6223" w:rsidRPr="007E6223" w:rsidRDefault="007E6223" w:rsidP="007E6223">
      <w:pPr>
        <w:pStyle w:val="ListParagraph"/>
        <w:numPr>
          <w:ilvl w:val="0"/>
          <w:numId w:val="186"/>
        </w:numPr>
      </w:pPr>
      <w:r w:rsidRPr="007E6223">
        <w:t>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3EA267E4" w14:textId="77777777" w:rsidR="007E6223" w:rsidRPr="007E6223" w:rsidRDefault="007E6223" w:rsidP="007E6223">
      <w:pPr>
        <w:pStyle w:val="ListParagraph"/>
        <w:numPr>
          <w:ilvl w:val="0"/>
          <w:numId w:val="186"/>
        </w:numPr>
      </w:pPr>
      <w:r w:rsidRPr="007E6223">
        <w:t xml:space="preserve">Macy testified, and after the DDA announced the history of the case, Macy stated: "Yes, half of that was untrue, fabricated, and manipulated.... [Plaintiff] has committed no crimes." (June 24, 2022, Tr. at 7–8, ECF 15, Ex. 2.) She testified that DDA Portlock had threatened to take her children if she did not cooperate—"SHE took my children." </w:t>
      </w:r>
      <w:r w:rsidRPr="007E6223">
        <w:lastRenderedPageBreak/>
        <w:t>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77785F68" w14:textId="77777777" w:rsidR="007E6223" w:rsidRPr="007E6223" w:rsidRDefault="007E6223" w:rsidP="007E6223">
      <w:pPr>
        <w:pStyle w:val="ListParagraph"/>
        <w:numPr>
          <w:ilvl w:val="0"/>
          <w:numId w:val="186"/>
        </w:numPr>
      </w:pPr>
      <w:r w:rsidRPr="007E6223">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5FF100DB" w14:textId="77777777" w:rsidR="007E6223" w:rsidRPr="007E6223" w:rsidRDefault="007E6223" w:rsidP="00054DD8">
      <w:pPr>
        <w:pStyle w:val="Heading3"/>
      </w:pPr>
      <w:bookmarkStart w:id="23" w:name="_Toc216253067"/>
      <w:r w:rsidRPr="007E6223">
        <w:t>JULY 1, 2022: ORDERED RELEASED, BUT NOT RELEASED</w:t>
      </w:r>
      <w:bookmarkEnd w:id="23"/>
    </w:p>
    <w:p w14:paraId="3BBAB6F0" w14:textId="77777777" w:rsidR="007E6223" w:rsidRPr="007E6223" w:rsidRDefault="007E6223" w:rsidP="007E6223">
      <w:pPr>
        <w:pStyle w:val="ListParagraph"/>
        <w:numPr>
          <w:ilvl w:val="0"/>
          <w:numId w:val="187"/>
        </w:numPr>
      </w:pPr>
      <w:r w:rsidRPr="007E6223">
        <w:t xml:space="preserve">On July 1, 2022, the judge signed a release order. Plaintiff should have walked out that day. The court </w:t>
      </w:r>
      <w:proofErr w:type="gramStart"/>
      <w:r w:rsidRPr="007E6223">
        <w:t>had claimed</w:t>
      </w:r>
      <w:proofErr w:type="gramEnd"/>
      <w:r w:rsidRPr="007E6223">
        <w:t xml:space="preserve"> Plaintiff violated </w:t>
      </w:r>
      <w:proofErr w:type="gramStart"/>
      <w:r w:rsidRPr="007E6223">
        <w:t>a few</w:t>
      </w:r>
      <w:proofErr w:type="gramEnd"/>
      <w:r w:rsidRPr="007E6223">
        <w:t xml:space="preserve"> more no-contact orders, and on July 1st held a hearing for all of them. Time served. However, the jail refused to process the order—for seven days.</w:t>
      </w:r>
    </w:p>
    <w:p w14:paraId="0508E5D0" w14:textId="77777777" w:rsidR="007E6223" w:rsidRPr="007E6223" w:rsidRDefault="007E6223" w:rsidP="007E6223">
      <w:pPr>
        <w:pStyle w:val="ListParagraph"/>
        <w:numPr>
          <w:ilvl w:val="0"/>
          <w:numId w:val="187"/>
        </w:numPr>
      </w:pPr>
      <w:r w:rsidRPr="007E6223">
        <w:lastRenderedPageBreak/>
        <w:t>By July 8, 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YOU, DA!!!!" and slammed the door.</w:t>
      </w:r>
    </w:p>
    <w:p w14:paraId="4165211F" w14:textId="77777777" w:rsidR="007E6223" w:rsidRPr="007E6223" w:rsidRDefault="007E6223" w:rsidP="00054DD8">
      <w:pPr>
        <w:pStyle w:val="Heading3"/>
      </w:pPr>
      <w:bookmarkStart w:id="24" w:name="_Toc216253068"/>
      <w:r w:rsidRPr="007E6223">
        <w:t>JULY 8, 2022: RELEASE TO HOMELESSNESS</w:t>
      </w:r>
      <w:bookmarkEnd w:id="24"/>
    </w:p>
    <w:p w14:paraId="5FB483D1" w14:textId="77777777" w:rsidR="007E6223" w:rsidRPr="007E6223" w:rsidRDefault="007E6223" w:rsidP="007E6223">
      <w:pPr>
        <w:pStyle w:val="ListParagraph"/>
        <w:numPr>
          <w:ilvl w:val="0"/>
          <w:numId w:val="188"/>
        </w:numPr>
      </w:pPr>
      <w:r w:rsidRPr="007E6223">
        <w:t>Plaintiff was finally released on July 8, 2022. Total days in custody: 129—twenty-five times longer than the five-day plea offer he had rejected. Because he was innocent.</w:t>
      </w:r>
    </w:p>
    <w:p w14:paraId="2B31D5CC" w14:textId="77777777" w:rsidR="007E6223" w:rsidRPr="007E6223" w:rsidRDefault="007E6223" w:rsidP="007E6223">
      <w:pPr>
        <w:pStyle w:val="ListParagraph"/>
        <w:numPr>
          <w:ilvl w:val="0"/>
          <w:numId w:val="188"/>
        </w:numPr>
      </w:pPr>
      <w:r w:rsidRPr="007E6223">
        <w:t>WHEN HE WALKED OUT, HE HAD NOTHING. HIS AOB CASE WAS DISMISSED. HIS PROPERTY WAS PILLAGED AND DESTROYED. HE WAS HOMELESS.</w:t>
      </w:r>
    </w:p>
    <w:p w14:paraId="31E3CA07" w14:textId="77777777" w:rsidR="007E6223" w:rsidRPr="007E6223" w:rsidRDefault="007E6223" w:rsidP="00054DD8">
      <w:pPr>
        <w:pStyle w:val="Heading3"/>
      </w:pPr>
      <w:bookmarkStart w:id="25" w:name="_Toc216253069"/>
      <w:r w:rsidRPr="007E6223">
        <w:lastRenderedPageBreak/>
        <w:t>JULY 14, 2022: CHARGES DISMISSED THE NIGHT BEFORE TRIAL</w:t>
      </w:r>
      <w:bookmarkEnd w:id="25"/>
    </w:p>
    <w:p w14:paraId="0ACA3CFF" w14:textId="77777777" w:rsidR="007E6223" w:rsidRPr="007E6223" w:rsidRDefault="007E6223" w:rsidP="007E6223">
      <w:pPr>
        <w:pStyle w:val="ListParagraph"/>
        <w:numPr>
          <w:ilvl w:val="0"/>
          <w:numId w:val="189"/>
        </w:numPr>
      </w:pPr>
      <w:r w:rsidRPr="007E6223">
        <w:t xml:space="preserve">The dismissal came exactly one day before Plaintiff would have had a jury trial—the first opportunity for twelve citizens to hear what </w:t>
      </w:r>
      <w:proofErr w:type="gramStart"/>
      <w:r w:rsidRPr="007E6223">
        <w:t>actually happened</w:t>
      </w:r>
      <w:proofErr w:type="gramEnd"/>
      <w:r w:rsidRPr="007E6223">
        <w:t xml:space="preserve"> on March 4–6, 2022. The State could not risk that.</w:t>
      </w:r>
    </w:p>
    <w:p w14:paraId="0B92BCEF" w14:textId="77777777" w:rsidR="007E6223" w:rsidRPr="00EF5763" w:rsidRDefault="007E6223" w:rsidP="00054DD8">
      <w:pPr>
        <w:pStyle w:val="Heading3"/>
        <w:rPr>
          <w:rStyle w:val="Heading3Char"/>
        </w:rPr>
      </w:pPr>
      <w:bookmarkStart w:id="26" w:name="_Toc216253070"/>
      <w:r w:rsidRPr="00EF5763">
        <w:rPr>
          <w:rStyle w:val="Heading3Char"/>
        </w:rPr>
        <w:t>STATE COURT: NOVEMBER 2022–MAY 2024</w:t>
      </w:r>
      <w:bookmarkEnd w:id="26"/>
    </w:p>
    <w:p w14:paraId="1766DC71" w14:textId="77777777" w:rsidR="007E6223" w:rsidRPr="007E6223" w:rsidRDefault="007E6223" w:rsidP="007E6223">
      <w:pPr>
        <w:pStyle w:val="ListParagraph"/>
        <w:numPr>
          <w:ilvl w:val="0"/>
          <w:numId w:val="190"/>
        </w:numPr>
      </w:pPr>
      <w:r w:rsidRPr="007E6223">
        <w:t>On November 18, 2022, Plaintiff filed Case No. 22CV39627 in Clackamas County Circuit Court—a civil rights action. All defendants were served by November 28, 2022.</w:t>
      </w:r>
    </w:p>
    <w:p w14:paraId="602396B1" w14:textId="77777777" w:rsidR="007E6223" w:rsidRPr="007E6223" w:rsidRDefault="007E6223" w:rsidP="007E6223">
      <w:pPr>
        <w:pStyle w:val="ListParagraph"/>
        <w:numPr>
          <w:ilvl w:val="0"/>
          <w:numId w:val="190"/>
        </w:numPr>
      </w:pPr>
      <w:r w:rsidRPr="007E6223">
        <w:t xml:space="preserve">Clackamas County and its related entities were served thirteen times on the </w:t>
      </w:r>
      <w:proofErr w:type="gramStart"/>
      <w:r w:rsidRPr="007E6223">
        <w:t>register</w:t>
      </w:r>
      <w:proofErr w:type="gramEnd"/>
      <w:r w:rsidRPr="007E6223">
        <w:t xml:space="preserve"> County submitted in this federal court. Yet they never showed up. They never answered. (ECF 35-4.) However, they were able to file a "repetitive" lawsuit defense.</w:t>
      </w:r>
    </w:p>
    <w:p w14:paraId="5058F49E" w14:textId="77777777" w:rsidR="007E6223" w:rsidRPr="007E6223" w:rsidRDefault="007E6223" w:rsidP="007E6223">
      <w:pPr>
        <w:pStyle w:val="ListParagraph"/>
        <w:numPr>
          <w:ilvl w:val="0"/>
          <w:numId w:val="190"/>
        </w:numPr>
      </w:pPr>
      <w:r w:rsidRPr="007E6223">
        <w:t xml:space="preserve">On April 4, 2023, Plaintiff filed a Motion to Compel Appearance. Seven days later, on April 11, 2023, the state court dismissed </w:t>
      </w:r>
      <w:proofErr w:type="gramStart"/>
      <w:r w:rsidRPr="007E6223">
        <w:t>some of</w:t>
      </w:r>
      <w:proofErr w:type="gramEnd"/>
      <w:r w:rsidRPr="007E6223">
        <w:t xml:space="preserve"> the defendants that Plaintiff was trying to change the name of (thinking it was his fault they did not show) "for want of prosecution" by Plaintiff. (ECF 35-2, 35-3 (Limited Dismissal Orders).) The defendants who had been actively hiding for six months were rewarded.</w:t>
      </w:r>
    </w:p>
    <w:p w14:paraId="7FAD35F3" w14:textId="77777777" w:rsidR="007E6223" w:rsidRPr="007E6223" w:rsidRDefault="007E6223" w:rsidP="007E6223">
      <w:pPr>
        <w:pStyle w:val="ListParagraph"/>
        <w:numPr>
          <w:ilvl w:val="0"/>
          <w:numId w:val="190"/>
        </w:numPr>
      </w:pPr>
      <w:r w:rsidRPr="007E6223">
        <w:lastRenderedPageBreak/>
        <w:t xml:space="preserve">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w:t>
      </w:r>
      <w:proofErr w:type="spellStart"/>
      <w:r w:rsidRPr="007E6223">
        <w:t>Exs</w:t>
      </w:r>
      <w:proofErr w:type="spellEnd"/>
      <w:r w:rsidRPr="007E6223">
        <w:t>. 18–24, 3-9-2023 notices and ORS 18.078; ECF 35-4.)</w:t>
      </w:r>
    </w:p>
    <w:p w14:paraId="32FBA257" w14:textId="77777777" w:rsidR="007E6223" w:rsidRPr="007E6223" w:rsidRDefault="007E6223" w:rsidP="007E6223">
      <w:pPr>
        <w:pStyle w:val="ListParagraph"/>
        <w:numPr>
          <w:ilvl w:val="0"/>
          <w:numId w:val="190"/>
        </w:numPr>
      </w:pPr>
      <w:r w:rsidRPr="007E6223">
        <w:t>Plaintiff exhausted his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w:t>
      </w:r>
    </w:p>
    <w:p w14:paraId="7A8FAF34" w14:textId="77777777" w:rsidR="007E6223" w:rsidRPr="007E6223" w:rsidRDefault="007E6223" w:rsidP="007E6223">
      <w:pPr>
        <w:pStyle w:val="ListParagraph"/>
        <w:numPr>
          <w:ilvl w:val="0"/>
          <w:numId w:val="190"/>
        </w:numPr>
      </w:pPr>
      <w:r w:rsidRPr="007E6223">
        <w:t xml:space="preserve">One hundred eleven thousand, nine hundred forty-three dollars and fifty-six cents—earned, invoiced, approved, and paid—was gone </w:t>
      </w:r>
      <w:r w:rsidRPr="007E6223">
        <w:lastRenderedPageBreak/>
        <w:t xml:space="preserve">because of a fabricated COVID excuse on the morning of trial. The heirs then obtained a $32,599.50 counter-judgment against Plaintiff. He was not present to defend himself. He could not be present. The jail made sure of that. 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w:t>
      </w:r>
      <w:proofErr w:type="gramStart"/>
      <w:r w:rsidRPr="007E6223">
        <w:t>Those costs,</w:t>
      </w:r>
      <w:proofErr w:type="gramEnd"/>
      <w:r w:rsidRPr="007E6223">
        <w:t xml:space="preserve"> imposed while Plaintiff was indigent, homeless, and still trying to salvage his AOB appeal, made it practically impossible to obtain the very transcripts and internal communications that would have exposed </w:t>
      </w:r>
      <w:proofErr w:type="gramStart"/>
      <w:r w:rsidRPr="007E6223">
        <w:t>the misconduct</w:t>
      </w:r>
      <w:proofErr w:type="gramEnd"/>
      <w:r w:rsidRPr="007E6223">
        <w:t xml:space="preserve"> and preserved his claims.</w:t>
      </w:r>
    </w:p>
    <w:p w14:paraId="754168A8" w14:textId="77777777" w:rsidR="007E6223" w:rsidRPr="00EF5763" w:rsidRDefault="007E6223" w:rsidP="00054DD8">
      <w:pPr>
        <w:pStyle w:val="Heading3"/>
        <w:rPr>
          <w:rStyle w:val="Heading3Char"/>
        </w:rPr>
      </w:pPr>
      <w:bookmarkStart w:id="27" w:name="_Toc216253071"/>
      <w:r w:rsidRPr="00EF5763">
        <w:rPr>
          <w:rStyle w:val="Heading3Char"/>
        </w:rPr>
        <w:lastRenderedPageBreak/>
        <w:t>DEFECTIVE NOTICES AND VOID DISMISSALS</w:t>
      </w:r>
      <w:bookmarkEnd w:id="27"/>
    </w:p>
    <w:p w14:paraId="6958DE27" w14:textId="77777777" w:rsidR="007E6223" w:rsidRPr="007E6223" w:rsidRDefault="007E6223" w:rsidP="007E6223">
      <w:pPr>
        <w:pStyle w:val="ListParagraph"/>
        <w:numPr>
          <w:ilvl w:val="0"/>
          <w:numId w:val="191"/>
        </w:numPr>
      </w:pPr>
      <w:r w:rsidRPr="007E6223">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114F7861" w14:textId="77777777" w:rsidR="007E6223" w:rsidRPr="007E6223" w:rsidRDefault="007E6223" w:rsidP="007E6223">
      <w:pPr>
        <w:pStyle w:val="ListParagraph"/>
        <w:numPr>
          <w:ilvl w:val="0"/>
          <w:numId w:val="191"/>
        </w:numPr>
      </w:pPr>
      <w:r w:rsidRPr="007E6223">
        <w:t xml:space="preserve">On March 9, 2023, the court mailed a form "Notice of Intent to Dismiss – 63 Day" under UTCR 7, stating only that Appellant "has not provided the court with proof of service for at least one defendant in this case," and warning that any "unserved defendants" would be dismissed in 28 days "for want of prosecution" unless service was shown, good cause was filed, or the defendant appeared. (ECF 67, Ex. 18 &amp; Ex. 20.) The notice never identified which defendant was supposedly unserved. There were two John Doe officers for Clackamas County, and everyone was served over ten times each. (See ECF 35-4.) John Doe officers, who </w:t>
      </w:r>
      <w:proofErr w:type="gramStart"/>
      <w:r w:rsidRPr="007E6223">
        <w:t>by definition could</w:t>
      </w:r>
      <w:proofErr w:type="gramEnd"/>
      <w:r w:rsidRPr="007E6223">
        <w:t xml:space="preserve"> not be named until discovery against the County/Jail occurred, and no reference to the actual register entries, is not "reasonably calculated" to tell a pro se litigant what needs to be cured. </w:t>
      </w:r>
      <w:r w:rsidRPr="007E6223">
        <w:rPr>
          <w:i/>
          <w:iCs/>
        </w:rPr>
        <w:lastRenderedPageBreak/>
        <w:t>Mullane v. Cent. Hanover Bank &amp; Tr. Co.</w:t>
      </w:r>
      <w:r w:rsidRPr="007E6223">
        <w:t xml:space="preserve">, 339 U.S. 306, 314–15 (1950). Moreover, it was sent via bulk email, almost identical to the received filing receipt sent on a link hours after Plaintiff filed a motion, and that motion was accepted six days </w:t>
      </w:r>
      <w:proofErr w:type="gramStart"/>
      <w:r w:rsidRPr="007E6223">
        <w:t>later—furthering</w:t>
      </w:r>
      <w:proofErr w:type="gramEnd"/>
      <w:r w:rsidRPr="007E6223">
        <w:t xml:space="preserve"> the difficulty to discover the deficiencies.</w:t>
      </w:r>
    </w:p>
    <w:p w14:paraId="30C9DE88" w14:textId="77777777" w:rsidR="007E6223" w:rsidRPr="007E6223" w:rsidRDefault="007E6223" w:rsidP="007E6223">
      <w:pPr>
        <w:pStyle w:val="ListParagraph"/>
        <w:numPr>
          <w:ilvl w:val="0"/>
          <w:numId w:val="191"/>
        </w:numPr>
      </w:pPr>
      <w:r w:rsidRPr="007E6223">
        <w:t>On March 15, 2023, Appellant received a notice that "a case event that includes a signed document has been added to the Register of Actions… For further information, log into OECI or go to a public access kiosk." It gave no substance and was unusable for a legally blind litigant. (ECF 67, Ex. 19; SAC ¶ 62; 59(e) Motion at 22-24 (ECF 67 at 58-60).)</w:t>
      </w:r>
    </w:p>
    <w:p w14:paraId="4B6AD136" w14:textId="77777777" w:rsidR="007E6223" w:rsidRPr="007E6223" w:rsidRDefault="007E6223" w:rsidP="007E6223">
      <w:pPr>
        <w:pStyle w:val="ListParagraph"/>
        <w:numPr>
          <w:ilvl w:val="0"/>
          <w:numId w:val="191"/>
        </w:numPr>
      </w:pPr>
      <w:r w:rsidRPr="007E6223">
        <w:t>On April 4, 2023, Appellant filed his Second Amended Complaint in state court, a Motion for Summary Judgment, and a Motion to Compel appearance of Clackamas County/Jail. While that motion was pending, on April 11, the court entered a "Digitized Judgment – Limited Dismissal" dismissing "Clackamas County Police Department, John Doe 1, John Doe 2" for "want of prosecution," and issued a Rule-7 91-day entry. (State Register (ECF 35-4 at 3-4); Limited Judgment, Ex. 22 (ECF 67, Ex. 22); SAC ¶ 63 (ECF 17-1 at 38); 59(e) Motion at 9-11, 22-24 (ECF 67 at 41-43, 58-60).)</w:t>
      </w:r>
    </w:p>
    <w:p w14:paraId="5BE8DB3C" w14:textId="77777777" w:rsidR="007E6223" w:rsidRPr="007E6223" w:rsidRDefault="007E6223" w:rsidP="007E6223">
      <w:pPr>
        <w:pStyle w:val="ListParagraph"/>
        <w:numPr>
          <w:ilvl w:val="0"/>
          <w:numId w:val="191"/>
        </w:numPr>
      </w:pPr>
      <w:r w:rsidRPr="007E6223">
        <w:lastRenderedPageBreak/>
        <w:t xml:space="preserve">On May 11, 2023, the court mailed a notice that literally read: "The court entered a ______ in the court register on ______." Both the judgment type and entry date were blank, even though ORS 18.078(2) requires both. (Ex. 23 (statute) &amp; Ex. 24 (actual notice) (ECF 67, </w:t>
      </w:r>
      <w:proofErr w:type="spellStart"/>
      <w:r w:rsidRPr="007E6223">
        <w:t>Exs</w:t>
      </w:r>
      <w:proofErr w:type="spellEnd"/>
      <w:r w:rsidRPr="007E6223">
        <w:t>. 23–24); 59(e) Motion at 22-24 (ECF 67 at 58-60).)</w:t>
      </w:r>
    </w:p>
    <w:p w14:paraId="0F2F65BD" w14:textId="77777777" w:rsidR="007E6223" w:rsidRPr="007E6223" w:rsidRDefault="007E6223" w:rsidP="007E6223">
      <w:pPr>
        <w:pStyle w:val="ListParagraph"/>
        <w:numPr>
          <w:ilvl w:val="0"/>
          <w:numId w:val="191"/>
        </w:numPr>
      </w:pPr>
      <w:r w:rsidRPr="007E6223">
        <w:t>While Appellant was actively serving defendants and pressing a Motion to Compel, County/Jail defendants were dismissed on anonymous, defective notices for "want of prosecution." Those dismissals later became the lynchpin for ECF 60's statement that County was "dismissed for failure to prosecute."</w:t>
      </w:r>
    </w:p>
    <w:p w14:paraId="285ECE71" w14:textId="77777777" w:rsidR="007E6223" w:rsidRPr="00EF5763" w:rsidRDefault="007E6223" w:rsidP="00054DD8">
      <w:pPr>
        <w:pStyle w:val="Heading3"/>
        <w:rPr>
          <w:rStyle w:val="Heading3Char"/>
        </w:rPr>
      </w:pPr>
      <w:bookmarkStart w:id="28" w:name="_Toc216253072"/>
      <w:r w:rsidRPr="00EF5763">
        <w:rPr>
          <w:rStyle w:val="Heading3Char"/>
        </w:rPr>
        <w:t>WEST LINN–DRIVEN DELAY AND TRIAL CANCELLATION</w:t>
      </w:r>
      <w:bookmarkEnd w:id="28"/>
    </w:p>
    <w:p w14:paraId="5822832A" w14:textId="77777777" w:rsidR="007E6223" w:rsidRPr="007E6223" w:rsidRDefault="007E6223" w:rsidP="007E6223">
      <w:pPr>
        <w:pStyle w:val="ListParagraph"/>
        <w:numPr>
          <w:ilvl w:val="0"/>
          <w:numId w:val="192"/>
        </w:numPr>
      </w:pPr>
      <w:r w:rsidRPr="007E6223">
        <w:t>Between August 2023 and May 2024, West Linn defendants systematically delayed the state case through strategic unavailability and last-minute motions.</w:t>
      </w:r>
    </w:p>
    <w:p w14:paraId="3F0ED25A" w14:textId="77777777" w:rsidR="007E6223" w:rsidRPr="007E6223" w:rsidRDefault="007E6223" w:rsidP="007E6223">
      <w:pPr>
        <w:pStyle w:val="ListParagraph"/>
        <w:numPr>
          <w:ilvl w:val="0"/>
          <w:numId w:val="192"/>
        </w:numPr>
      </w:pPr>
      <w:r w:rsidRPr="007E6223">
        <w:t xml:space="preserve">On August 2–22, 2023, Appellant filed an "Emergency Motion for Interim Relief," a "Motion – Show Cause," a supporting memorandum, and a "Motion for Expedited Hearing," explaining that statutes of limitation were approaching and he needed interim relief and discovery. </w:t>
      </w:r>
      <w:r w:rsidRPr="007E6223">
        <w:lastRenderedPageBreak/>
        <w:t>(State register entries 8/02/23, 8/12/23, 8/22/23 (ECF 35-4 at 4-5); 59(e) Motion at 10-11, 24-26 (ECF 67 at 42-43, 60-62).)</w:t>
      </w:r>
    </w:p>
    <w:p w14:paraId="36A89658" w14:textId="77777777" w:rsidR="007E6223" w:rsidRPr="007E6223" w:rsidRDefault="007E6223" w:rsidP="007E6223">
      <w:pPr>
        <w:pStyle w:val="ListParagraph"/>
        <w:numPr>
          <w:ilvl w:val="0"/>
          <w:numId w:val="192"/>
        </w:numPr>
      </w:pPr>
      <w:r w:rsidRPr="007E6223">
        <w:t>On August 25, 2023, West Linn's lawyer, William Stabler, filed a notice saying he would be "out of the office and unavailable" from August 28 through September 15 and requested that no motions, hearings, or depositions be set during that time, plus a two-week response buffer after return. This effectively froze Appellant's emergency motion for more than a month. (Ex. 10 (ECF 67, Ex. 10 – "Counsel's Notice of Unavailability"); state register 8/25/23 (ECF 35-4 at 5); Sur-Reply § IV.C (ECF 42-1 / 67 at 60-63).)</w:t>
      </w:r>
    </w:p>
    <w:p w14:paraId="7C9C8B07" w14:textId="77777777" w:rsidR="007E6223" w:rsidRPr="007E6223" w:rsidRDefault="007E6223" w:rsidP="007E6223">
      <w:pPr>
        <w:pStyle w:val="ListParagraph"/>
        <w:numPr>
          <w:ilvl w:val="0"/>
          <w:numId w:val="192"/>
        </w:numPr>
      </w:pPr>
      <w:r w:rsidRPr="007E6223">
        <w:t>On October 11–20, 2023, Judge Wetzel denied Appellant's show-cause/interim-relief motion (order docketed October 12). The October 23 hearing was "CANCELED… Continued," and on October 20, the court issued a new notice resetting the motion hearing to November 20, 2023, due to a judge conflict. (State register entries 10/11/23, 10/12/23, 10/20/23 (ECF 35-4 at 5-6); 11/20/23 notice (ECF 67 at 131).)</w:t>
      </w:r>
    </w:p>
    <w:p w14:paraId="1C8E7C50" w14:textId="77777777" w:rsidR="007E6223" w:rsidRPr="007E6223" w:rsidRDefault="007E6223" w:rsidP="007E6223">
      <w:pPr>
        <w:pStyle w:val="ListParagraph"/>
        <w:numPr>
          <w:ilvl w:val="0"/>
          <w:numId w:val="192"/>
        </w:numPr>
      </w:pPr>
      <w:r w:rsidRPr="007E6223">
        <w:t xml:space="preserve">On October 24–26, 2023, Appellant emailed Stabler stating he had flown in for what he thought was an emergency setting; he </w:t>
      </w:r>
      <w:proofErr w:type="gramStart"/>
      <w:r w:rsidRPr="007E6223">
        <w:t>stated</w:t>
      </w:r>
      <w:proofErr w:type="gramEnd"/>
      <w:r w:rsidRPr="007E6223">
        <w:t xml:space="preserve"> "statutes of limitations [are] coming up within a few months," that the </w:t>
      </w:r>
      <w:r w:rsidRPr="007E6223">
        <w:lastRenderedPageBreak/>
        <w:t xml:space="preserve">court would not schedule his emergency motion, and "I am going to be in Ex-Parte TOMORROW… I really need it to go through or I'm going to lose about everything." Stabler responded that the hearing was already set for November 20 and that he objected to any ex parte </w:t>
      </w:r>
      <w:proofErr w:type="gramStart"/>
      <w:r w:rsidRPr="007E6223">
        <w:t>contact</w:t>
      </w:r>
      <w:proofErr w:type="gramEnd"/>
      <w:r w:rsidRPr="007E6223">
        <w:t>. Appellant replied that he was "being encroached by statutes of limitations… personal relationships and my wellness," and waiting to November 20 after Stabler's unavailability was "unfair." (Email thread, Ex. 4 (ECF 67, Ex. 4 / Screenshot 2025-10-01 033842); Sur-Reply § IV.C (ECF 42-1 / 67 at 60-63); 59(e) Motion at 24-26 (ECF 67 at 60-62).)</w:t>
      </w:r>
    </w:p>
    <w:p w14:paraId="2143CAC7" w14:textId="77777777" w:rsidR="007E6223" w:rsidRPr="007E6223" w:rsidRDefault="007E6223" w:rsidP="007E6223">
      <w:pPr>
        <w:pStyle w:val="ListParagraph"/>
        <w:numPr>
          <w:ilvl w:val="0"/>
          <w:numId w:val="192"/>
        </w:numPr>
      </w:pPr>
      <w:r w:rsidRPr="007E6223">
        <w:t xml:space="preserve">On November 2–14, 2023, West Linn moved to set over the January 9, </w:t>
      </w:r>
      <w:proofErr w:type="gramStart"/>
      <w:r w:rsidRPr="007E6223">
        <w:t>2024</w:t>
      </w:r>
      <w:proofErr w:type="gramEnd"/>
      <w:r w:rsidRPr="007E6223">
        <w:t xml:space="preserve"> trial and settlement conference, certifying under UTCR 6.030 that its clients agreed, and stating that Officer Blyth would be on FMLA leave until January 31, 2024, for the birth of a child. Appellant opposed. On November 14, Judge Wetzel signed the Order – Postponement (Granted). (Motion &amp; Order, Ex. 6 (ECF 67, Ex. 6 – Set-Over order &amp; certificate of readiness); state register entries 11/2/23, 11/13/23, 11/14/23 (ECF 35-4 at 6).)</w:t>
      </w:r>
    </w:p>
    <w:p w14:paraId="40C6F33C" w14:textId="77777777" w:rsidR="007E6223" w:rsidRPr="007E6223" w:rsidRDefault="007E6223" w:rsidP="007E6223">
      <w:pPr>
        <w:pStyle w:val="ListParagraph"/>
        <w:numPr>
          <w:ilvl w:val="0"/>
          <w:numId w:val="192"/>
        </w:numPr>
      </w:pPr>
      <w:r w:rsidRPr="007E6223">
        <w:t xml:space="preserve">On December 13–15, 2023, the January 9 trial was vacated and a May 21, </w:t>
      </w:r>
      <w:proofErr w:type="gramStart"/>
      <w:r w:rsidRPr="007E6223">
        <w:t>2024</w:t>
      </w:r>
      <w:proofErr w:type="gramEnd"/>
      <w:r w:rsidRPr="007E6223">
        <w:t xml:space="preserve"> trial was set. The court issued a new "Notice of Scheduled Court </w:t>
      </w:r>
      <w:r w:rsidRPr="007E6223">
        <w:lastRenderedPageBreak/>
        <w:t xml:space="preserve">Appearance" setting a 12-person jury trial for May 21, 2024, indicating it was "Reset from 1/9/24." On December 15, the court denied Appellant's Motion for Interim Relief and West Linn's fee motion. Appellant had already purchased two plane tickets and repeatedly objected to delay. (Dec. 13, </w:t>
      </w:r>
      <w:proofErr w:type="gramStart"/>
      <w:r w:rsidRPr="007E6223">
        <w:t>2023</w:t>
      </w:r>
      <w:proofErr w:type="gramEnd"/>
      <w:r w:rsidRPr="007E6223">
        <w:t xml:space="preserve"> trial notice, Ex. 12 (ECF 67, Ex. 12 – "Notice of Scheduled Court Appearance"); state register entries 12/12/23, 12/15/23, 1/9/24 (ECF 35-4 at 6-7); SAC ¶ 70; 59(e) Motion at 10-11, 24-26 (ECF 67 at 42-43, 60-62).)</w:t>
      </w:r>
    </w:p>
    <w:p w14:paraId="2B6E0E74" w14:textId="77777777" w:rsidR="007E6223" w:rsidRPr="007E6223" w:rsidRDefault="007E6223" w:rsidP="00054DD8">
      <w:pPr>
        <w:pStyle w:val="Heading3"/>
      </w:pPr>
      <w:bookmarkStart w:id="29" w:name="_Toc216253073"/>
      <w:r w:rsidRPr="007E6223">
        <w:t>THE ATTEMPT TO MOVE TO FEDERAL COURT</w:t>
      </w:r>
      <w:bookmarkEnd w:id="29"/>
    </w:p>
    <w:p w14:paraId="382D40D2" w14:textId="77777777" w:rsidR="007E6223" w:rsidRPr="007E6223" w:rsidRDefault="007E6223" w:rsidP="007E6223">
      <w:pPr>
        <w:pStyle w:val="ListParagraph"/>
        <w:numPr>
          <w:ilvl w:val="0"/>
          <w:numId w:val="193"/>
        </w:numPr>
      </w:pPr>
      <w:r w:rsidRPr="007E6223">
        <w:t>On May 7, 2024, Appellant gave written notice of his intent to file a federal suit. He emailed Stabler: "I'm going to be filing in Federal Court this afternoon or tomorrow… against the Jail… Clackamas County… my two Appointed Attorneys…. I am filing a notice of removal and would like to get your position on it… this case has been pushed back so far that I'm going to pass the statute of limitations." (Email, Ex. 9 (ECF 67, Ex. 9 – "WILLIAM GOING TO FEDERAL COURT.pdf"); Sur-Reply § IV.C (ECF 42-1 / 67 at 60-63).)</w:t>
      </w:r>
    </w:p>
    <w:p w14:paraId="3B1C9979" w14:textId="77777777" w:rsidR="007E6223" w:rsidRPr="007E6223" w:rsidRDefault="007E6223" w:rsidP="007E6223">
      <w:pPr>
        <w:pStyle w:val="ListParagraph"/>
        <w:numPr>
          <w:ilvl w:val="0"/>
          <w:numId w:val="193"/>
        </w:numPr>
      </w:pPr>
      <w:r w:rsidRPr="007E6223">
        <w:lastRenderedPageBreak/>
        <w:t>On May 13–22, 2024, the federal clerk rejected accessible filings. Clerk Eric Oss told Appellant on May 13 that "our Local Rules do not authorize us to take a complaint by email from a pro se party… please mail a paper complaint," and on May 22 that the court "will not pull or sort documents from thumb drives or loose envelopes… No action can be taken on your submissions received by mail today." As a legally blind litigant without ID (lost during the arrest), Appellant was effectively barred from in-person e-filing. (Oss emails, Ex. H (ECF 67, Ex. H 5-13-2024 &amp; 5-22-2024 emails); SAC ¶¶ 5-8, 56-57 (ECF 17-1 at 8-10, 31-32); 59(e) Motion at 29-31 (ECF 67 at 65-67).)</w:t>
      </w:r>
    </w:p>
    <w:p w14:paraId="533880FC" w14:textId="77777777" w:rsidR="007E6223" w:rsidRPr="007E6223" w:rsidRDefault="007E6223" w:rsidP="007E6223">
      <w:pPr>
        <w:pStyle w:val="ListParagraph"/>
        <w:numPr>
          <w:ilvl w:val="0"/>
          <w:numId w:val="193"/>
        </w:numPr>
      </w:pPr>
      <w:r w:rsidRPr="007E6223">
        <w:t xml:space="preserve">On May 18, 2024, a docket entry noted: "per atty Lewis, pet filed motion to remove to </w:t>
      </w:r>
      <w:proofErr w:type="gramStart"/>
      <w:r w:rsidRPr="007E6223">
        <w:t>fed</w:t>
      </w:r>
      <w:proofErr w:type="gramEnd"/>
      <w:r w:rsidRPr="007E6223">
        <w:t xml:space="preserve"> court on 5.18." Appellant never spoke to the state judge; this entry simply records Lewis's statement to the clerk. (State register 05/18/24 (ECF 35-4 at 7); 59(e) Motion at 17-20 (ECF 67 at 53-56).)</w:t>
      </w:r>
    </w:p>
    <w:p w14:paraId="39B92F12" w14:textId="77777777" w:rsidR="007E6223" w:rsidRPr="007E6223" w:rsidRDefault="007E6223" w:rsidP="007E6223">
      <w:pPr>
        <w:pStyle w:val="ListParagraph"/>
        <w:numPr>
          <w:ilvl w:val="0"/>
          <w:numId w:val="193"/>
        </w:numPr>
      </w:pPr>
      <w:r w:rsidRPr="007E6223">
        <w:t xml:space="preserve">On May 20, 2024, </w:t>
      </w:r>
      <w:proofErr w:type="gramStart"/>
      <w:r w:rsidRPr="007E6223">
        <w:t>the</w:t>
      </w:r>
      <w:proofErr w:type="gramEnd"/>
      <w:r w:rsidRPr="007E6223">
        <w:t xml:space="preserve"> eve of trial, Lewis filed a lengthy pre-trial motion in state court. That morning, the calendaring clerk emailed counsel: "Due to the length of the defense's pre-trial motion in addition to the motion over this past weekend by plaintiff to move the case to federal court, it has been determined that this case is not ready for trial </w:t>
      </w:r>
      <w:r w:rsidRPr="007E6223">
        <w:lastRenderedPageBreak/>
        <w:t>tomorrow and is being re-set." The clerk placed primary blame on the defense's late motion, not on Appellant. (Email, Ex. 3 (ECF 67, Ex. 3 – "email before trial.pdf"); Sur-Reply § IV.C (ECF 42-1 / 67 at 60-63); 59(e) Motion at 17-20 (ECF 67 at 53-56).)</w:t>
      </w:r>
    </w:p>
    <w:p w14:paraId="104F921E" w14:textId="77777777" w:rsidR="007E6223" w:rsidRPr="007E6223" w:rsidRDefault="007E6223" w:rsidP="007E6223">
      <w:pPr>
        <w:pStyle w:val="ListParagraph"/>
        <w:numPr>
          <w:ilvl w:val="0"/>
          <w:numId w:val="193"/>
        </w:numPr>
      </w:pPr>
      <w:r w:rsidRPr="007E6223">
        <w:t xml:space="preserve">On May 23, 2024, after email and thumb-drive efforts were rejected, Appellant's Complaint and IFP application were finally docketed in 3:24-cv-00839-SB. For County-based injury from the May 24, </w:t>
      </w:r>
      <w:proofErr w:type="gramStart"/>
      <w:r w:rsidRPr="007E6223">
        <w:t>2022</w:t>
      </w:r>
      <w:proofErr w:type="gramEnd"/>
      <w:r w:rsidRPr="007E6223">
        <w:t xml:space="preserve"> arrest and property loss, this was essentially the last day of the two-year limitations period. (Complaint &amp; IFP (ECF 1–2; reproduced in ECF 67 at 125-129); 59(e) Motion at 32-33 (ECF 67 at 68-69).)</w:t>
      </w:r>
    </w:p>
    <w:p w14:paraId="57A554CD" w14:textId="77777777" w:rsidR="007E6223" w:rsidRPr="007E6223" w:rsidRDefault="007E6223" w:rsidP="007E6223">
      <w:pPr>
        <w:pStyle w:val="ListParagraph"/>
        <w:numPr>
          <w:ilvl w:val="0"/>
          <w:numId w:val="193"/>
        </w:numPr>
      </w:pPr>
      <w:r w:rsidRPr="007E6223">
        <w:t xml:space="preserve">By the time any federal case number existed, the May 21, </w:t>
      </w:r>
      <w:proofErr w:type="gramStart"/>
      <w:r w:rsidRPr="007E6223">
        <w:t>2024</w:t>
      </w:r>
      <w:proofErr w:type="gramEnd"/>
      <w:r w:rsidRPr="007E6223">
        <w:t xml:space="preserve"> state trial was already canceled due to Lewis's pre-trial motion and the clerk's internal decision; Appellant never spoke to the state court about removal.</w:t>
      </w:r>
    </w:p>
    <w:p w14:paraId="7CB31662" w14:textId="77777777" w:rsidR="007E6223" w:rsidRPr="00EF5763" w:rsidRDefault="007E6223" w:rsidP="00054DD8">
      <w:pPr>
        <w:pStyle w:val="Heading3"/>
        <w:rPr>
          <w:rStyle w:val="Heading3Char"/>
        </w:rPr>
      </w:pPr>
      <w:bookmarkStart w:id="30" w:name="_Toc216253074"/>
      <w:r w:rsidRPr="00EF5763">
        <w:rPr>
          <w:rStyle w:val="Heading3Char"/>
        </w:rPr>
        <w:t>FEDERAL COURT: MAY 2024–SEPTEMBER 2025</w:t>
      </w:r>
      <w:bookmarkEnd w:id="30"/>
    </w:p>
    <w:p w14:paraId="7D6EAC9A" w14:textId="77777777" w:rsidR="007E6223" w:rsidRPr="007E6223" w:rsidRDefault="007E6223" w:rsidP="007E6223">
      <w:pPr>
        <w:pStyle w:val="ListParagraph"/>
        <w:numPr>
          <w:ilvl w:val="0"/>
          <w:numId w:val="194"/>
        </w:numPr>
      </w:pPr>
      <w:r w:rsidRPr="007E6223">
        <w:t xml:space="preserve">In June–July 2024, the magistrate issued an F&amp;R (ECF 9) raising AIU/Rooker-Feldman and directing Appellant to show cause. On July 9, Appellant filed a 22-page Declaration (ECF 8) providing detailed facts </w:t>
      </w:r>
      <w:r w:rsidRPr="007E6223">
        <w:lastRenderedPageBreak/>
        <w:t>about the AOB theft, false arrest, jail conditions, and systemic obstruction that later appeared in the SAC and 59(e) timeline. (ECF 8–9; 59(e) Motion, Declaration &amp; Timeline (ECF 67 at 71-86).)</w:t>
      </w:r>
    </w:p>
    <w:p w14:paraId="19E08BA8" w14:textId="77777777" w:rsidR="007E6223" w:rsidRPr="007E6223" w:rsidRDefault="007E6223" w:rsidP="007E6223">
      <w:pPr>
        <w:pStyle w:val="ListParagraph"/>
        <w:numPr>
          <w:ilvl w:val="0"/>
          <w:numId w:val="194"/>
        </w:numPr>
      </w:pPr>
      <w:r w:rsidRPr="007E6223">
        <w:t>On August 7, 2024, Judge Hernández issued a limited leave to amend order (ECF 12), dismissing the State of Oregon with prejudice but granting leave to amend claims "against Clackamas County, the Clackamas County Police Department, and John Doe Officers 1–2 within 30 days." (Order (ECF 12 at 1-3).)</w:t>
      </w:r>
    </w:p>
    <w:p w14:paraId="565A5B4F" w14:textId="77777777" w:rsidR="007E6223" w:rsidRPr="007E6223" w:rsidRDefault="007E6223" w:rsidP="007E6223">
      <w:pPr>
        <w:pStyle w:val="ListParagraph"/>
        <w:numPr>
          <w:ilvl w:val="0"/>
          <w:numId w:val="194"/>
        </w:numPr>
      </w:pPr>
      <w:r w:rsidRPr="007E6223">
        <w:t>On September 9 and 12, 2024, Appellant filed a First Amended Complaint and nearly 2,000 pages of Master Exhibits (ECF 13, 15), consolidating all defendants (County, Jail, West Linn, officers, Portlock). On September 12, Appellant filed a "NOTICE OF AMENDED COMPLAINT, REQUEST FOR TOLLING OF STATUTE OF LIMITATIONS, AND CONSOLIDATION OF CLAIMS" (ECF 14), asking the Court to take jurisdiction over all related claims, apply equitable tolling for blindness, file deletions, and clerk barriers, and treat the obstructed state forum as inadequate. (ECF 13–15; ECF 14 at 1-4; Sur-Reply § IV.A, IV.C (ECF 42-1 / 67 at 52-54, 60-63).)</w:t>
      </w:r>
    </w:p>
    <w:p w14:paraId="636DD724" w14:textId="77777777" w:rsidR="007E6223" w:rsidRPr="007E6223" w:rsidRDefault="007E6223" w:rsidP="007E6223">
      <w:pPr>
        <w:pStyle w:val="ListParagraph"/>
        <w:numPr>
          <w:ilvl w:val="0"/>
          <w:numId w:val="194"/>
        </w:numPr>
      </w:pPr>
      <w:r w:rsidRPr="007E6223">
        <w:lastRenderedPageBreak/>
        <w:t>On October 9, 2024, Appellant filed a Motion for Leave to File Second Amended Complaint (ECF 17), asking that the SAC relate back to May 23, 2024, and again requesting equitable tolling; the SAC (ECF 17-1), a 100+ page pleading detailing twelve causes of action; and Causes-of-Action Exhibits Summary (ECF 17-2), linking each claim to evidence. The Court never expressly ruled on the Rule 15 motion but later ordered service on the SAC, effectively treating it as operative while ignoring the relation-back and tolling request. (ECF 17, 17-1, 17-2; 59(e) Motion at 13-16 (ECF 67 at 49-52).)</w:t>
      </w:r>
    </w:p>
    <w:p w14:paraId="07E35A12" w14:textId="77777777" w:rsidR="007E6223" w:rsidRPr="007E6223" w:rsidRDefault="007E6223" w:rsidP="007E6223">
      <w:pPr>
        <w:pStyle w:val="ListParagraph"/>
        <w:numPr>
          <w:ilvl w:val="0"/>
          <w:numId w:val="194"/>
        </w:numPr>
      </w:pPr>
      <w:r w:rsidRPr="007E6223">
        <w:t>On February 3 and 7, 2025, the court directed the clerk to issue "Notice of Lawsuit and Request for Waiver of Service" for all defendants, based on the SAC (ECF 19–20). On February 7, Appellant filed a Motion for Guidance / Stay Pending State Court Proceedings (ECF 21), explaining that state case 22CV39627 was still open, that County had never appeared despite service and a Motion to Compel, and that Appellant intended to dismiss or stay the state case once the federal court clearly committed to exercising jurisdiction. (ECF 19–21; 59(e) Motion at 3-4, 15-16 (ECF 67 at 37-38, 51-52).)</w:t>
      </w:r>
    </w:p>
    <w:p w14:paraId="38031DC9" w14:textId="77777777" w:rsidR="007E6223" w:rsidRPr="007E6223" w:rsidRDefault="007E6223" w:rsidP="00054DD8">
      <w:pPr>
        <w:pStyle w:val="Heading3"/>
      </w:pPr>
      <w:bookmarkStart w:id="31" w:name="_Toc216253075"/>
      <w:r w:rsidRPr="007E6223">
        <w:lastRenderedPageBreak/>
        <w:t>THE CONSENT-THEN-FLIP</w:t>
      </w:r>
      <w:bookmarkEnd w:id="31"/>
    </w:p>
    <w:p w14:paraId="6A9A792A" w14:textId="77777777" w:rsidR="007E6223" w:rsidRPr="007E6223" w:rsidRDefault="007E6223" w:rsidP="007E6223">
      <w:pPr>
        <w:pStyle w:val="ListParagraph"/>
        <w:numPr>
          <w:ilvl w:val="0"/>
          <w:numId w:val="195"/>
        </w:numPr>
      </w:pPr>
      <w:r w:rsidRPr="007E6223">
        <w:t>On February 12, 2025, West Linn's counsel Dave Lewis emailed: "I have no objection to your Proposed Order or to your Motion to Dismiss. I agree to the waiver of costs and attorney fees in exchange for the dismissal." Relying on that written consent, Appellant moved to dismiss 22CV39627 without prejudice "to pursue claims in federal court." The Clackamas court entered a General Judgment of Dismissal on March 6, 2025, closing the case. (</w:t>
      </w:r>
      <w:proofErr w:type="gramStart"/>
      <w:r w:rsidRPr="007E6223">
        <w:t>Lewis</w:t>
      </w:r>
      <w:proofErr w:type="gramEnd"/>
      <w:r w:rsidRPr="007E6223">
        <w:t xml:space="preserve"> email, Ex. 13 (ECF 67, Ex. 13); State General Judgment (ECF 35-4 at 5-6; reproduced as Ex. B in 59(e) Motion, ECF 67 at 40-41); 59(e) Motion at 3-4, 18-21 (ECF 67 at 37-38, 54-57).)</w:t>
      </w:r>
    </w:p>
    <w:p w14:paraId="43273598" w14:textId="77777777" w:rsidR="007E6223" w:rsidRPr="007E6223" w:rsidRDefault="007E6223" w:rsidP="007E6223">
      <w:pPr>
        <w:pStyle w:val="ListParagraph"/>
        <w:numPr>
          <w:ilvl w:val="0"/>
          <w:numId w:val="195"/>
        </w:numPr>
      </w:pPr>
      <w:r w:rsidRPr="007E6223">
        <w:t>On March 24, 2025, the federal court denied Appellant's Motion for Guidance as moot because Appellant had already dismissed the state case (ECF 29). At this point, there was no parallel state action.</w:t>
      </w:r>
    </w:p>
    <w:p w14:paraId="523FF34A" w14:textId="77777777" w:rsidR="007E6223" w:rsidRPr="007E6223" w:rsidRDefault="007E6223" w:rsidP="00054DD8">
      <w:pPr>
        <w:pStyle w:val="Heading3"/>
      </w:pPr>
      <w:bookmarkStart w:id="32" w:name="_Toc216253076"/>
      <w:r w:rsidRPr="007E6223">
        <w:t>MOTIONS TO DISMISS AND THE AIU OPINION</w:t>
      </w:r>
      <w:bookmarkEnd w:id="32"/>
    </w:p>
    <w:p w14:paraId="7A654D5F" w14:textId="77777777" w:rsidR="007E6223" w:rsidRPr="007E6223" w:rsidRDefault="007E6223" w:rsidP="007E6223">
      <w:pPr>
        <w:pStyle w:val="ListParagraph"/>
        <w:numPr>
          <w:ilvl w:val="0"/>
          <w:numId w:val="196"/>
        </w:numPr>
      </w:pPr>
      <w:r w:rsidRPr="007E6223">
        <w:t>On May 1–2, 2025, defendants moved to dismiss the SAC. County Defendants (ECF 34), West Linn Defendants (ECF 36), and DDA Portlock (ECF 37) argued statute of limitations, AIU/improper "re-</w:t>
      </w:r>
      <w:r w:rsidRPr="007E6223">
        <w:lastRenderedPageBreak/>
        <w:t>filing" of state case, OTCA notice, absolute/qualified immunity, Monell insufficiency, and that Appellant's SAC violated the August 7 leave-to-amend order by adding new parties. (MTDs reproduced in ECF 67 at 106-124.)</w:t>
      </w:r>
    </w:p>
    <w:p w14:paraId="1B564082" w14:textId="77777777" w:rsidR="007E6223" w:rsidRPr="007E6223" w:rsidRDefault="007E6223" w:rsidP="007E6223">
      <w:pPr>
        <w:pStyle w:val="ListParagraph"/>
        <w:numPr>
          <w:ilvl w:val="0"/>
          <w:numId w:val="196"/>
        </w:numPr>
      </w:pPr>
      <w:r w:rsidRPr="007E6223">
        <w:t>On June 10 and 17, 2025, Appellant rebutted every objection, including AIU and SOL. On June 10, Appellant filed ECF 50-2, a chart that lined up each defense argument with his specific rebuttal and citations to the Opposition, SAC, and exhibits. On June 17, with leave of court, Appellant filed a 43-page Sur-Reply (ECF 42-1) that explained why AIU is prudential and inapplicable without a parallel case; detailed the defective notices and County dismissals; demonstrated equitable tolling and fraudulent concealment; explained why Portlock's COVID lie, witness coercion, and DHS "hold" are investigative/administrative acts outside absolute immunity; and showed West Linn's fabrication and policy violations defeat qualified immunity and support Monell liability. (ECF 42-1 / 67 at 1-38; SAC (ECF 17-1); 59(e) Motion's "Executive Summary" (ECF 67 at 38-40).)</w:t>
      </w:r>
    </w:p>
    <w:p w14:paraId="56F56C9A" w14:textId="77777777" w:rsidR="007E6223" w:rsidRPr="007E6223" w:rsidRDefault="007E6223" w:rsidP="007E6223">
      <w:pPr>
        <w:pStyle w:val="ListParagraph"/>
        <w:numPr>
          <w:ilvl w:val="0"/>
          <w:numId w:val="196"/>
        </w:numPr>
      </w:pPr>
      <w:r w:rsidRPr="007E6223">
        <w:t xml:space="preserve">On September 3, 2025, Judge Beckerman dismissed 3:24-cv-00839-SB for lack of subject-matter jurisdiction under Rule 12(b)(1), </w:t>
      </w:r>
      <w:r w:rsidRPr="007E6223">
        <w:lastRenderedPageBreak/>
        <w:t>applying AIU to label Appellant's action a forbidden "repetitive lawsuit." The Opinion asserted Appellant "only began attempting to remove [his] case to federal court the day before the state court's first trial setting" and that his removal "resulted in the cancelation" of the state trial (ECF 60 at 11); noted in dicta that Appellant's claims were likely time-barred (id. at 12 n.5); did not address Appellant's earlier Rule 15 motion (ECF 17), tolling/consolidation notice (ECF 14), or Motion for Guidance (ECF 21); and treated County's April–May 2023 dismissals as proper "failure to prosecute," without discussing Appellant's service proofs and Motion to Compel.</w:t>
      </w:r>
    </w:p>
    <w:p w14:paraId="205444B0" w14:textId="77777777" w:rsidR="007E6223" w:rsidRPr="00EF5763" w:rsidRDefault="007E6223" w:rsidP="00054DD8">
      <w:pPr>
        <w:pStyle w:val="Heading3"/>
        <w:rPr>
          <w:rStyle w:val="Heading3Char"/>
        </w:rPr>
      </w:pPr>
      <w:bookmarkStart w:id="33" w:name="_Toc216253077"/>
      <w:r w:rsidRPr="00EF5763">
        <w:rPr>
          <w:rStyle w:val="Heading3Char"/>
        </w:rPr>
        <w:t>THE TIMING: DAY 181</w:t>
      </w:r>
      <w:bookmarkEnd w:id="33"/>
    </w:p>
    <w:p w14:paraId="5BDBC743" w14:textId="77777777" w:rsidR="007E6223" w:rsidRPr="007E6223" w:rsidRDefault="007E6223" w:rsidP="007E6223">
      <w:pPr>
        <w:pStyle w:val="ListParagraph"/>
        <w:numPr>
          <w:ilvl w:val="0"/>
          <w:numId w:val="197"/>
        </w:numPr>
      </w:pPr>
      <w:r w:rsidRPr="007E6223">
        <w:t xml:space="preserve">The state case was dismissed without prejudice on March 6, 2025. Under ORS 12.220, Oregon's savings statute, Appellant had 180 days—until September 2, 2025—to refile in state court. The federal dismissal </w:t>
      </w:r>
      <w:proofErr w:type="gramStart"/>
      <w:r w:rsidRPr="007E6223">
        <w:t>issued</w:t>
      </w:r>
      <w:proofErr w:type="gramEnd"/>
      <w:r w:rsidRPr="007E6223">
        <w:t xml:space="preserve"> on September 3, 2025—Day 181. This was not coincidence. The opinion was held until the very day the state-court door closed, ensuring that Appellant could not return to any forum.</w:t>
      </w:r>
    </w:p>
    <w:p w14:paraId="19783F71" w14:textId="77777777" w:rsidR="007E6223" w:rsidRPr="007E6223" w:rsidRDefault="007E6223" w:rsidP="007E6223">
      <w:pPr>
        <w:pStyle w:val="ListParagraph"/>
      </w:pPr>
      <w:r w:rsidRPr="007E6223">
        <w:pict w14:anchorId="5AFA5981">
          <v:rect id="_x0000_i1142" style="width:0;height:1.5pt" o:hralign="center" o:hrstd="t" o:hr="t" fillcolor="#a0a0a0" stroked="f"/>
        </w:pict>
      </w:r>
    </w:p>
    <w:p w14:paraId="35268D52" w14:textId="77777777" w:rsidR="007E6223" w:rsidRPr="00EF5763" w:rsidRDefault="007E6223" w:rsidP="00054DD8">
      <w:pPr>
        <w:pStyle w:val="Heading3"/>
        <w:rPr>
          <w:rStyle w:val="Heading3Char"/>
        </w:rPr>
      </w:pPr>
      <w:bookmarkStart w:id="34" w:name="_Toc216253078"/>
      <w:r w:rsidRPr="00EF5763">
        <w:rPr>
          <w:rStyle w:val="Heading3Char"/>
        </w:rPr>
        <w:lastRenderedPageBreak/>
        <w:t>FOOTNOTES</w:t>
      </w:r>
      <w:bookmarkEnd w:id="34"/>
    </w:p>
    <w:p w14:paraId="23085044" w14:textId="77777777" w:rsidR="007E6223" w:rsidRPr="007E6223" w:rsidRDefault="007E6223" w:rsidP="00A824A7">
      <w:pPr>
        <w:pStyle w:val="ListParagraph"/>
        <w:spacing w:line="240" w:lineRule="auto"/>
      </w:pPr>
      <w:r w:rsidRPr="007E6223">
        <w:t xml:space="preserve">¹ </w:t>
      </w:r>
      <w:proofErr w:type="gramStart"/>
      <w:r w:rsidRPr="007E6223">
        <w:t>An</w:t>
      </w:r>
      <w:proofErr w:type="gramEnd"/>
      <w:r w:rsidRPr="007E6223">
        <w:t xml:space="preserve">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p>
    <w:p w14:paraId="10FC1381" w14:textId="77777777" w:rsidR="007E6223" w:rsidRPr="007E6223" w:rsidRDefault="007E6223" w:rsidP="00A824A7">
      <w:pPr>
        <w:pStyle w:val="ListParagraph"/>
        <w:spacing w:line="240" w:lineRule="auto"/>
      </w:pPr>
      <w:r w:rsidRPr="007E6223">
        <w:t xml:space="preserve">² </w:t>
      </w:r>
      <w:proofErr w:type="gramStart"/>
      <w:r w:rsidRPr="007E6223">
        <w:t>For</w:t>
      </w:r>
      <w:proofErr w:type="gramEnd"/>
      <w:r w:rsidRPr="007E6223">
        <w:t xml:space="preserve"> fifteen months Plaintiff had asked them for help. The court did not respond. No intervention came. (They offered help on March 7th, but that help was no longer available when Plaintiff was out of jail.)</w:t>
      </w:r>
    </w:p>
    <w:p w14:paraId="3184E453" w14:textId="77777777" w:rsidR="007E6223" w:rsidRPr="007E6223" w:rsidRDefault="007E6223" w:rsidP="00A824A7">
      <w:pPr>
        <w:pStyle w:val="ListParagraph"/>
        <w:spacing w:line="240" w:lineRule="auto"/>
      </w:pPr>
      <w:r w:rsidRPr="007E6223">
        <w:t xml:space="preserve">³ Appellant had begun to move </w:t>
      </w:r>
      <w:proofErr w:type="gramStart"/>
      <w:r w:rsidRPr="007E6223">
        <w:t>some of</w:t>
      </w:r>
      <w:proofErr w:type="gramEnd"/>
      <w:r w:rsidRPr="007E6223">
        <w:t xml:space="preserve"> his things to a friend's house (a friend whose car was given away May 24, 2022).</w:t>
      </w:r>
    </w:p>
    <w:p w14:paraId="5238214A" w14:textId="77777777" w:rsidR="007E6223" w:rsidRPr="007E6223" w:rsidRDefault="007E6223" w:rsidP="00A824A7">
      <w:pPr>
        <w:pStyle w:val="ListParagraph"/>
        <w:spacing w:line="240" w:lineRule="auto"/>
      </w:pPr>
      <w:r w:rsidRPr="007E6223">
        <w:rPr>
          <w:rFonts w:ascii="Cambria Math" w:hAnsi="Cambria Math" w:cs="Cambria Math"/>
        </w:rPr>
        <w:t>⁴</w:t>
      </w:r>
      <w:r w:rsidRPr="007E6223">
        <w:t xml:space="preserve"> Oregon law provides explicit protection for this conduct. ORS 161.229 authorizes the use of physical force to prevent the commission of theft or criminal mischief of property. ORS 161.209 permits physical force in self-defense.</w:t>
      </w:r>
    </w:p>
    <w:p w14:paraId="4E61E541" w14:textId="77777777" w:rsidR="007E6223" w:rsidRPr="007E6223" w:rsidRDefault="007E6223" w:rsidP="00A824A7">
      <w:pPr>
        <w:pStyle w:val="ListParagraph"/>
        <w:spacing w:line="240" w:lineRule="auto"/>
      </w:pPr>
      <w:r w:rsidRPr="007E6223">
        <w:rPr>
          <w:rFonts w:ascii="Cambria Math" w:hAnsi="Cambria Math" w:cs="Cambria Math"/>
        </w:rPr>
        <w:t>⁵</w:t>
      </w:r>
      <w:r w:rsidRPr="007E6223">
        <w:t xml:space="preserve"> They did not capture the context: the three days of destruction, the arson threats, the gasoline, the hammer in Macy's hand, the ninety pounds of flour, the broken windows, the water being sprayed onto Plaintiff's property. All of which West Linn was privy to. The boyfriend took those photographs directly to the West Linn Police station.</w:t>
      </w:r>
    </w:p>
    <w:p w14:paraId="1CA4D27F" w14:textId="77777777" w:rsidR="007E6223" w:rsidRPr="007E6223" w:rsidRDefault="007E6223" w:rsidP="00A824A7">
      <w:pPr>
        <w:pStyle w:val="ListParagraph"/>
        <w:spacing w:line="240" w:lineRule="auto"/>
      </w:pPr>
      <w:r w:rsidRPr="007E6223">
        <w:rPr>
          <w:rFonts w:ascii="Cambria Math" w:hAnsi="Cambria Math" w:cs="Cambria Math"/>
        </w:rPr>
        <w:t>⁶</w:t>
      </w:r>
      <w:r w:rsidRPr="007E6223">
        <w:t xml:space="preserve"> When more clearly stated: She took a hammer, pounded out seven windows, took two garden hoses spraying where those windows USED TO BE, all over everything inside, took 30 pounds of flour, dumped it all over Plaintiff's property, continued to spray water INTO THE BROKEN-OUT WINDOW, broke the door, tipped the fridge over, bought 5 gallons of gasoline and threatened to burn down the house—while 2 kids were literally inside. The police heard it; </w:t>
      </w:r>
      <w:proofErr w:type="gramStart"/>
      <w:r w:rsidRPr="007E6223">
        <w:t>it's</w:t>
      </w:r>
      <w:proofErr w:type="gramEnd"/>
      <w:r w:rsidRPr="007E6223">
        <w:t xml:space="preserve"> on the police reports from March 4th. The gas was </w:t>
      </w:r>
      <w:proofErr w:type="gramStart"/>
      <w:r w:rsidRPr="007E6223">
        <w:t>taken</w:t>
      </w:r>
      <w:proofErr w:type="gramEnd"/>
      <w:r w:rsidRPr="007E6223">
        <w:t xml:space="preserve"> March 5th. She was screaming at Plaintiff to leave (for not entertaining her desires) while she held his car keys and work files hostage; none of which is in Dana Gunnarson's report. However, the pictures of the back of her head where she said she "looked uncomfortable"—matching in both reports—but not a single picture of a broken-out window, of the glass they stepped on to </w:t>
      </w:r>
      <w:r w:rsidRPr="007E6223">
        <w:lastRenderedPageBreak/>
        <w:t>call Plaintiff outside. Instead of including Plaintiff's explanation, the report said that he was "argumentative," and had a team meeting to get the other officers to edit their reports from the other days to add in their fabrications to cover up that Plaintiff had been the 911 complainant, without considering Macy's documented arson threats, without noting the gasoline confiscation the day before.</w:t>
      </w:r>
    </w:p>
    <w:p w14:paraId="7A2C0A7B" w14:textId="77777777" w:rsidR="007E6223" w:rsidRPr="007E6223" w:rsidRDefault="007E6223" w:rsidP="00A824A7">
      <w:pPr>
        <w:pStyle w:val="ListParagraph"/>
        <w:spacing w:line="240" w:lineRule="auto"/>
      </w:pPr>
      <w:r w:rsidRPr="007E6223">
        <w:rPr>
          <w:rFonts w:ascii="Cambria Math" w:hAnsi="Cambria Math" w:cs="Cambria Math"/>
        </w:rPr>
        <w:t>⁷</w:t>
      </w:r>
      <w:r w:rsidRPr="007E6223">
        <w:t xml:space="preserve"> On July 5, 2022, with Plaintiff's vision, he could not tell anything besides that the lieutenant was tall, as he could not tell you how </w:t>
      </w:r>
      <w:proofErr w:type="gramStart"/>
      <w:r w:rsidRPr="007E6223">
        <w:t>many</w:t>
      </w:r>
      <w:proofErr w:type="gramEnd"/>
      <w:r w:rsidRPr="007E6223">
        <w:t xml:space="preserve"> fingers he himself would be holding up at arm's reach. By then, the damage was done: the AOB trial had been missed, the criminal trials had been canceled, and the legal files had been deleted.</w:t>
      </w:r>
    </w:p>
    <w:p w14:paraId="42552550" w14:textId="0DE7B4B4" w:rsidR="00637FE9" w:rsidRDefault="00637FE9" w:rsidP="00637FE9">
      <w:pPr>
        <w:pStyle w:val="Heading1"/>
      </w:pPr>
      <w:bookmarkStart w:id="35" w:name="_Toc216253079"/>
      <w:r>
        <w:t>Summary of Arguments</w:t>
      </w:r>
      <w:bookmarkEnd w:id="35"/>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253A7368" w:rsidR="00637FE9" w:rsidRDefault="00637FE9" w:rsidP="00637FE9">
      <w:pPr>
        <w:numPr>
          <w:ilvl w:val="0"/>
          <w:numId w:val="33"/>
        </w:numPr>
      </w:pPr>
      <w:r w:rsidRPr="00637FE9">
        <w:rPr>
          <w:bCs/>
        </w:rPr>
        <w:t xml:space="preserve">Jurisdiction and Abstention (AIU / Colorado River / </w:t>
      </w:r>
      <w:proofErr w:type="spellStart"/>
      <w:r w:rsidR="001E09EE">
        <w:rPr>
          <w:bCs/>
        </w:rPr>
        <w:t>Appellate</w:t>
      </w:r>
      <w:r w:rsidRPr="00637FE9">
        <w:rPr>
          <w:bCs/>
        </w:rPr>
        <w:t>nger</w:t>
      </w:r>
      <w:proofErr w:type="spellEnd"/>
      <w:r w:rsidRPr="00637FE9">
        <w:rPr>
          <w:bCs/>
        </w:rPr>
        <w:t>).</w:t>
      </w:r>
      <w:r w:rsidRPr="00637FE9">
        <w:t xml:space="preserve"> The district court dismissed under AIU as a “repetitive lawsuit,” but no abstention doctrine applies. By the time of dismissal, there were no parallel state proceedings: the state civil case (22CV39627) had been </w:t>
      </w:r>
      <w:r w:rsidRPr="00637FE9">
        <w:lastRenderedPageBreak/>
        <w:t xml:space="preserve">terminated by general judgment, and the criminal case (22CR10908) had been dismissed “in the interest of justice” after the State’s only witness admitted under oath that “half of that was untrue, fabricated, and manipulated…we have committed no crimes.” Without an ongoing state case, </w:t>
      </w:r>
      <w:proofErr w:type="spellStart"/>
      <w:r w:rsidR="001E09EE">
        <w:t>Appellate</w:t>
      </w:r>
      <w:r w:rsidRPr="00637FE9">
        <w:t>nger</w:t>
      </w:r>
      <w:proofErr w:type="spellEnd"/>
      <w:r w:rsidRPr="00637FE9">
        <w:t xml:space="preserve"> and AIU abstention collapse, and Colorado 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 xml:space="preserve">court dismissal via written consent, then using that induced dismissal to argue the federal case was “repetitive.” The federal court compounded this by dismissing on </w:t>
      </w:r>
      <w:r w:rsidRPr="00637FE9">
        <w:lastRenderedPageBreak/>
        <w:t>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lastRenderedPageBreak/>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lastRenderedPageBreak/>
        <w:t>These acts defiled the judicial process itself. Under Hazel</w:t>
      </w:r>
      <w:r w:rsidRPr="00637FE9">
        <w:noBreakHyphen/>
        <w:t>Atlas and Chambers, judgments procured through such fraud are void, not merely voidable. Immunity doctrines do not protect fabricated evidence or administrative manipulation of court calendars; limitations are tolled when defendants conceal their 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lastRenderedPageBreak/>
        <w:t>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w:t>
      </w:r>
      <w:r w:rsidRPr="00637FE9">
        <w:lastRenderedPageBreak/>
        <w:t>doctrines to “deny or disparage” appellant’s retained rights. The Ninth Amendment forbids that construction.</w:t>
      </w:r>
    </w:p>
    <w:p w14:paraId="63E5DDA5" w14:textId="77777777" w:rsid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66A39F5F" w14:textId="236A9291" w:rsidR="00D176B8" w:rsidRDefault="00D176B8" w:rsidP="00D176B8">
      <w:pPr>
        <w:pStyle w:val="Heading1"/>
      </w:pPr>
      <w:bookmarkStart w:id="36" w:name="_Toc216253080"/>
      <w:r>
        <w:lastRenderedPageBreak/>
        <w:t>Standard of Review</w:t>
      </w:r>
      <w:bookmarkEnd w:id="36"/>
    </w:p>
    <w:p w14:paraId="335F7D20" w14:textId="77777777" w:rsidR="00D176B8" w:rsidRPr="00D176B8" w:rsidRDefault="00D176B8" w:rsidP="00C33EDD">
      <w:r w:rsidRPr="00D176B8">
        <w:t xml:space="preserve">This Court reviews de novo a district court's dismissal for lack of subject matter jurisdiction under Rule 12(b)(1). </w:t>
      </w:r>
      <w:r w:rsidRPr="00D176B8">
        <w:rPr>
          <w:i/>
          <w:iCs/>
        </w:rPr>
        <w:t>Maya v. Centex Corp.</w:t>
      </w:r>
      <w:r w:rsidRPr="00D176B8">
        <w:t xml:space="preserve">, 658 F.3d 1060, 1068 (9th Cir. 2011). On a facial attack, the court "must accept as true all material allegations in the complaint and construe them in favor of the complaining party." </w:t>
      </w:r>
      <w:r w:rsidRPr="00D176B8">
        <w:rPr>
          <w:i/>
          <w:iCs/>
        </w:rPr>
        <w:t>Id.</w:t>
      </w:r>
      <w:r w:rsidRPr="00D176B8">
        <w:t xml:space="preserve"> On a factual attack, the court must "leave the resolution of material factual disputes to the trier of fact." </w:t>
      </w:r>
      <w:r w:rsidRPr="00D176B8">
        <w:rPr>
          <w:i/>
          <w:iCs/>
        </w:rPr>
        <w:t>Bowen v. Energizer Holdings</w:t>
      </w:r>
      <w:r w:rsidRPr="00D176B8">
        <w:t xml:space="preserve"> (9th Cir. 2024).</w:t>
      </w:r>
    </w:p>
    <w:p w14:paraId="714FFE81" w14:textId="77777777" w:rsidR="00D176B8" w:rsidRPr="00D176B8" w:rsidRDefault="00D176B8" w:rsidP="00C33EDD">
      <w:r w:rsidRPr="00D176B8">
        <w:t xml:space="preserve">The district court did </w:t>
      </w:r>
      <w:proofErr w:type="gramStart"/>
      <w:r w:rsidRPr="00D176B8">
        <w:t>neither</w:t>
      </w:r>
      <w:proofErr w:type="gramEnd"/>
      <w:r w:rsidRPr="00D176B8">
        <w:t xml:space="preserve">. It adopted Defendants' narrative verbatim while ignoring 2,000 pages of documented evidence. That is reversible error. </w:t>
      </w:r>
      <w:r w:rsidRPr="00D176B8">
        <w:rPr>
          <w:i/>
          <w:iCs/>
        </w:rPr>
        <w:t xml:space="preserve">Khoja v. </w:t>
      </w:r>
      <w:proofErr w:type="spellStart"/>
      <w:r w:rsidRPr="00D176B8">
        <w:rPr>
          <w:i/>
          <w:iCs/>
        </w:rPr>
        <w:t>Orexigen</w:t>
      </w:r>
      <w:proofErr w:type="spellEnd"/>
      <w:r w:rsidRPr="00D176B8">
        <w:rPr>
          <w:i/>
          <w:iCs/>
        </w:rPr>
        <w:t xml:space="preserve"> Therapeutics, Inc.</w:t>
      </w:r>
      <w:r w:rsidRPr="00D176B8">
        <w:t>, 899 F.3d 988, 1002–03 (9th Cir. 2018) (reversing dismissal where court let defendants present "their own version of the facts," making it "nearly impossible for even the most aggrieved plaintiff" to state a claim).</w:t>
      </w:r>
    </w:p>
    <w:p w14:paraId="24E38F74" w14:textId="77777777" w:rsidR="00D176B8" w:rsidRPr="00D176B8" w:rsidRDefault="00D176B8" w:rsidP="00C33EDD">
      <w:r w:rsidRPr="00D176B8">
        <w:t xml:space="preserve">Pro se pleadings are "to be liberally construed," and this liberal construction is "of particular importance in pro se cases." </w:t>
      </w:r>
      <w:r w:rsidRPr="00D176B8">
        <w:rPr>
          <w:i/>
          <w:iCs/>
        </w:rPr>
        <w:t>Erickson v. Pardus</w:t>
      </w:r>
      <w:r w:rsidRPr="00D176B8">
        <w:t xml:space="preserve">, </w:t>
      </w:r>
      <w:r w:rsidRPr="00D176B8">
        <w:lastRenderedPageBreak/>
        <w:t xml:space="preserve">551 U.S. 89, 94 (2007). Pro se complaints are held to "less stringent standards than formal pleadings drafted by lawyers." </w:t>
      </w:r>
      <w:r w:rsidRPr="00D176B8">
        <w:rPr>
          <w:i/>
          <w:iCs/>
        </w:rPr>
        <w:t>Haines v. Kerner</w:t>
      </w:r>
      <w:r w:rsidRPr="00D176B8">
        <w:t xml:space="preserve">, 404 U.S. 519, 520 (1972). The Ninth Circuit has an "obligation where the petitioner is pro se, particularly in civil rights cases, to construe the pleadings liberally and to afford the petitioner the benefit of any doubt." </w:t>
      </w:r>
      <w:r w:rsidRPr="00D176B8">
        <w:rPr>
          <w:i/>
          <w:iCs/>
        </w:rPr>
        <w:t>Bretz v. Kelman</w:t>
      </w:r>
      <w:r w:rsidRPr="00D176B8">
        <w:t>, 773 F.2d 1026, 1027 n.1 (9th Cir. 1985) (</w:t>
      </w:r>
      <w:proofErr w:type="spellStart"/>
      <w:r w:rsidRPr="00D176B8">
        <w:t>en</w:t>
      </w:r>
      <w:proofErr w:type="spellEnd"/>
      <w:r w:rsidRPr="00D176B8">
        <w:t xml:space="preserve"> banc).</w:t>
      </w:r>
    </w:p>
    <w:p w14:paraId="490320E5" w14:textId="77777777" w:rsidR="00D176B8" w:rsidRPr="00D176B8" w:rsidRDefault="00D176B8" w:rsidP="00C33EDD">
      <w:r w:rsidRPr="00D176B8">
        <w:t xml:space="preserve">The district court applied none of these standards. It treated a pro se, legally blind litigant's detailed allegations as </w:t>
      </w:r>
      <w:r w:rsidRPr="00D176B8">
        <w:t>u</w:t>
      </w:r>
      <w:r w:rsidRPr="00D176B8">
        <w:t>ncredible while crediting Defendants' unsupported assertions. That compounded the jurisdictional error.</w:t>
      </w:r>
    </w:p>
    <w:p w14:paraId="1811BD2C" w14:textId="77777777" w:rsidR="00D176B8" w:rsidRPr="00D176B8" w:rsidRDefault="00D176B8" w:rsidP="00D176B8">
      <w:pPr>
        <w:ind w:firstLine="0"/>
      </w:pPr>
      <w:r w:rsidRPr="00D176B8">
        <w:pict w14:anchorId="490D316C">
          <v:rect id="_x0000_i1143" style="width:0;height:1.5pt" o:hralign="center" o:hrstd="t" o:hr="t" fillcolor="#a0a0a0" stroked="f"/>
        </w:pict>
      </w:r>
    </w:p>
    <w:p w14:paraId="7B92FB80" w14:textId="77777777" w:rsidR="00D176B8" w:rsidRPr="00D176B8" w:rsidRDefault="00D176B8" w:rsidP="00D176B8">
      <w:pPr>
        <w:pStyle w:val="Heading1"/>
      </w:pPr>
      <w:bookmarkStart w:id="37" w:name="_Toc216253081"/>
      <w:r w:rsidRPr="00D176B8">
        <w:t>ARGUMENT</w:t>
      </w:r>
      <w:bookmarkEnd w:id="37"/>
    </w:p>
    <w:p w14:paraId="50C75862" w14:textId="20BE961B" w:rsidR="00D176B8" w:rsidRPr="00EF5763" w:rsidRDefault="00D176B8" w:rsidP="00054DD8">
      <w:pPr>
        <w:pStyle w:val="StatementoftheCase"/>
        <w:rPr>
          <w:rFonts w:eastAsia="Aptos"/>
        </w:rPr>
      </w:pPr>
      <w:r w:rsidRPr="00EF5763">
        <w:rPr>
          <w:rFonts w:eastAsia="Aptos"/>
        </w:rPr>
        <w:t xml:space="preserve">THE DISTRICT COURT ERRED IN DISMISSING THIS ACTION AS "REPETITIVE" BECAUSE NO ABSTENTION DOCTRINE APPLIES AND THE </w:t>
      </w:r>
      <w:r w:rsidRPr="00054DD8">
        <w:t>STATE</w:t>
      </w:r>
      <w:r w:rsidRPr="00EF5763">
        <w:rPr>
          <w:rFonts w:eastAsia="Aptos"/>
        </w:rPr>
        <w:t xml:space="preserve"> FORUM WAS RENDERED UNAVAILABLE BY DEFENDANTS' OWN MISCONDUCT</w:t>
      </w:r>
    </w:p>
    <w:p w14:paraId="0A967D40" w14:textId="5AAA4FD9" w:rsidR="00D176B8" w:rsidRPr="00D176B8" w:rsidRDefault="00D176B8" w:rsidP="00054DD8">
      <w:r w:rsidRPr="00D176B8">
        <w:lastRenderedPageBreak/>
        <w:t>Federal courts possess a "virtually unflagging obligation" to exercise jurisdiction conferred by Congress.</w:t>
      </w:r>
      <w:r w:rsidRPr="00D176B8">
        <w:t xml:space="preserve"> </w:t>
      </w:r>
      <w:r w:rsidRPr="00D176B8">
        <w:rPr>
          <w:i/>
          <w:iCs/>
        </w:rPr>
        <w:t>Colorado River Water Conservation District v. United States</w:t>
      </w:r>
      <w:r w:rsidRPr="00D176B8">
        <w:t>, 424</w:t>
      </w:r>
      <w:r w:rsidRPr="00D176B8">
        <w:t xml:space="preserve"> </w:t>
      </w:r>
      <w:r w:rsidRPr="00D176B8">
        <w:t>U.S.</w:t>
      </w:r>
      <w:r w:rsidRPr="00D176B8">
        <w:t xml:space="preserve"> </w:t>
      </w:r>
      <w:r w:rsidRPr="00D176B8">
        <w:t>800, 817 (1976). The doctrines of abstention—whether styled as AIU repetitive-lawsuit dismissal,</w:t>
      </w:r>
      <w:r w:rsidRPr="00D176B8">
        <w:t xml:space="preserve"> </w:t>
      </w:r>
      <w:proofErr w:type="spellStart"/>
      <w:r w:rsidR="001E09EE">
        <w:t>Appellate</w:t>
      </w:r>
      <w:r w:rsidRPr="00D176B8">
        <w:t>nger</w:t>
      </w:r>
      <w:proofErr w:type="spellEnd"/>
      <w:r w:rsidRPr="00D176B8">
        <w:t xml:space="preserve"> </w:t>
      </w:r>
      <w:r w:rsidRPr="00D176B8">
        <w:t>comity, or</w:t>
      </w:r>
      <w:r w:rsidRPr="00D176B8">
        <w:t xml:space="preserve"> </w:t>
      </w:r>
      <w:r w:rsidRPr="00D176B8">
        <w:t>Colorado River—are "extraordinary and narrow exception[s]" to this mandate.</w:t>
      </w:r>
      <w:r w:rsidRPr="00D176B8">
        <w:t xml:space="preserve"> </w:t>
      </w:r>
      <w:r w:rsidRPr="00D176B8">
        <w:rPr>
          <w:i/>
          <w:iCs/>
        </w:rPr>
        <w:t>Id.</w:t>
      </w:r>
      <w:r w:rsidRPr="00D176B8">
        <w:t xml:space="preserve"> </w:t>
      </w:r>
      <w:r w:rsidRPr="00D176B8">
        <w:t xml:space="preserve">at 813. </w:t>
      </w:r>
      <w:r w:rsidRPr="00D176B8">
        <w:t xml:space="preserve">The balance is "heavily weighted in favor of the exercise of jurisdiction." </w:t>
      </w:r>
      <w:r w:rsidRPr="00D176B8">
        <w:rPr>
          <w:i/>
          <w:iCs/>
        </w:rPr>
        <w:t>Moses H. Cone Mem'l Hosp. v. Mercury Constr. Corp.</w:t>
      </w:r>
      <w:r w:rsidRPr="00D176B8">
        <w:t xml:space="preserve">, 460 U.S. 1, 16 (1983). If there is "any substantial doubt" that state proceedings are adequate, dismissal is "a serious abuse of discretion." </w:t>
      </w:r>
      <w:r w:rsidRPr="00D176B8">
        <w:rPr>
          <w:i/>
          <w:iCs/>
        </w:rPr>
        <w:t>Id.</w:t>
      </w:r>
      <w:r w:rsidRPr="00D176B8">
        <w:t xml:space="preserve"> at 28.</w:t>
      </w:r>
    </w:p>
    <w:p w14:paraId="4A4FA4F7" w14:textId="77777777" w:rsidR="00D176B8" w:rsidRPr="00D176B8" w:rsidRDefault="00D176B8" w:rsidP="00054DD8">
      <w:r w:rsidRPr="00D176B8">
        <w:t>None</w:t>
      </w:r>
      <w:r w:rsidRPr="00D176B8">
        <w:t xml:space="preserve"> of these doctrines</w:t>
      </w:r>
      <w:r w:rsidRPr="00D176B8">
        <w:t xml:space="preserve"> applies here because the state proceedings had terminated, the state forum proved structurally inadequate, and </w:t>
      </w:r>
      <w:r w:rsidRPr="00D176B8">
        <w:t>Defendants</w:t>
      </w:r>
      <w:r w:rsidRPr="00D176B8">
        <w:t xml:space="preserve"> themselves induced the procedural posture they now exploit.</w:t>
      </w:r>
    </w:p>
    <w:p w14:paraId="6C7871B8" w14:textId="133118DA" w:rsidR="00D176B8" w:rsidRPr="00D176B8" w:rsidRDefault="00D176B8" w:rsidP="00054DD8">
      <w:pPr>
        <w:pStyle w:val="Heading3"/>
        <w:numPr>
          <w:ilvl w:val="0"/>
          <w:numId w:val="213"/>
        </w:numPr>
      </w:pPr>
      <w:bookmarkStart w:id="38" w:name="_Toc216253082"/>
      <w:r w:rsidRPr="00D176B8">
        <w:t>No Parallel Proceedings</w:t>
      </w:r>
      <w:r w:rsidRPr="00D176B8">
        <w:t xml:space="preserve"> Existed at the Time of Dismissal</w:t>
      </w:r>
      <w:bookmarkEnd w:id="38"/>
    </w:p>
    <w:p w14:paraId="63AF7F73" w14:textId="77777777" w:rsidR="00D176B8" w:rsidRPr="00D176B8" w:rsidRDefault="00D176B8" w:rsidP="002273CC">
      <w:r w:rsidRPr="00D176B8">
        <w:t>The AIU repetitive-lawsuit doctrine and</w:t>
      </w:r>
      <w:r w:rsidRPr="00D176B8">
        <w:t xml:space="preserve"> </w:t>
      </w:r>
      <w:r w:rsidRPr="00D176B8">
        <w:t>Colorado River</w:t>
      </w:r>
      <w:r w:rsidRPr="00D176B8">
        <w:t xml:space="preserve"> </w:t>
      </w:r>
      <w:r w:rsidRPr="00D176B8">
        <w:t>abstention both presuppose "the contemporaneous exercise of concurrent jurisdictions."</w:t>
      </w:r>
      <w:r w:rsidRPr="00D176B8">
        <w:t xml:space="preserve"> </w:t>
      </w:r>
      <w:r w:rsidRPr="00D176B8">
        <w:rPr>
          <w:i/>
          <w:iCs/>
        </w:rPr>
        <w:t>Am. Int'l Underwriters (Phil.), Inc. v. Cont'l Ins. Co.</w:t>
      </w:r>
      <w:r w:rsidRPr="00D176B8">
        <w:t xml:space="preserve">, 843 F.2d 1253, 1258 (9th </w:t>
      </w:r>
      <w:r w:rsidRPr="00D176B8">
        <w:lastRenderedPageBreak/>
        <w:t>Cir. 1988). When a parallel state case terminates, the foundation for abstention collapses.</w:t>
      </w:r>
      <w:r w:rsidRPr="00D176B8">
        <w:t xml:space="preserve"> </w:t>
      </w:r>
      <w:r w:rsidRPr="00D176B8">
        <w:rPr>
          <w:i/>
          <w:iCs/>
        </w:rPr>
        <w:t>Seneca Ins. Co. v. Strange Land, Inc.</w:t>
      </w:r>
      <w:r w:rsidRPr="00D176B8">
        <w:t xml:space="preserve">, 862 F.3d 835, 842–43 (9th Cir. </w:t>
      </w:r>
      <w:r w:rsidRPr="00D176B8">
        <w:t>2017</w:t>
      </w:r>
      <w:r w:rsidRPr="00D176B8">
        <w:t>).</w:t>
      </w:r>
    </w:p>
    <w:p w14:paraId="394A03B8" w14:textId="677D7AD7" w:rsidR="002273CC" w:rsidRDefault="00D176B8" w:rsidP="00054DD8">
      <w:pPr>
        <w:pStyle w:val="Heading3"/>
      </w:pPr>
      <w:bookmarkStart w:id="39" w:name="_Toc216253083"/>
      <w:r w:rsidRPr="00D176B8">
        <w:t>The Civil Track Was Closed.</w:t>
      </w:r>
      <w:bookmarkEnd w:id="39"/>
    </w:p>
    <w:p w14:paraId="5EB95649" w14:textId="42F7D8EE" w:rsidR="00D176B8" w:rsidRPr="00D176B8" w:rsidRDefault="00D176B8" w:rsidP="002273CC">
      <w:r w:rsidRPr="00D176B8">
        <w:t>The state civil-rights action, Case No. 22CV39627, was dismissed by General Judgment on March 6, 2025. ECF 35-4 at 5–6. That judgment closed the state register six months before the federal dismissal on September 3, 2025. ECF 60. A case that no longer exists cannot be "parallel," and abstention in favor of a non-existent proceeding is legal error.</w:t>
      </w:r>
      <w:r w:rsidRPr="00D176B8">
        <w:t> </w:t>
      </w:r>
      <w:r w:rsidRPr="00D176B8">
        <w:rPr>
          <w:i/>
          <w:iCs/>
        </w:rPr>
        <w:t>See Moses H. Cone</w:t>
      </w:r>
      <w:r w:rsidRPr="00D176B8">
        <w:rPr>
          <w:i/>
          <w:iCs/>
        </w:rPr>
        <w:t xml:space="preserve"> Memorial Hospital v. Mercury Construction Corp.</w:t>
      </w:r>
      <w:r w:rsidRPr="00D176B8">
        <w:t>,</w:t>
      </w:r>
      <w:r w:rsidRPr="00D176B8">
        <w:t xml:space="preserve"> 460 U.S. </w:t>
      </w:r>
      <w:r w:rsidRPr="00D176B8">
        <w:t>1,</w:t>
      </w:r>
      <w:r w:rsidRPr="00D176B8">
        <w:t xml:space="preserve"> 28</w:t>
      </w:r>
      <w:r w:rsidRPr="00D176B8">
        <w:t xml:space="preserve"> (1983)</w:t>
      </w:r>
      <w:r w:rsidRPr="00D176B8">
        <w:t xml:space="preserve"> (abstention improper where state litigation has concluded).</w:t>
      </w:r>
    </w:p>
    <w:p w14:paraId="50FDB2D7" w14:textId="2FC2BE91" w:rsidR="002273CC" w:rsidRDefault="00D176B8" w:rsidP="00054DD8">
      <w:pPr>
        <w:pStyle w:val="Heading3"/>
      </w:pPr>
      <w:bookmarkStart w:id="40" w:name="_Toc216253084"/>
      <w:r w:rsidRPr="00D176B8">
        <w:t xml:space="preserve">The </w:t>
      </w:r>
      <w:r w:rsidRPr="00EF5763">
        <w:t>Criminal</w:t>
      </w:r>
      <w:r w:rsidRPr="00D176B8">
        <w:t xml:space="preserve"> Track Was Closed.</w:t>
      </w:r>
      <w:bookmarkEnd w:id="40"/>
    </w:p>
    <w:p w14:paraId="073023DC" w14:textId="3D9E424F" w:rsidR="00D176B8" w:rsidRPr="00D176B8" w:rsidRDefault="00D176B8" w:rsidP="002273CC">
      <w:r w:rsidRPr="00D176B8">
        <w:t xml:space="preserve">The criminal track likewise affords no basis for abstention. All misdemeanor charges in Case No. 22CR10908 were dismissed "in the interest of justice" on July 13, 2022—the night before the third scheduled trial. This dismissal came after Macy Galla, the State's sole witness, gave testimony for the first time under oath on June 24, 2022, in which she stated: "Yes, half of </w:t>
      </w:r>
      <w:r w:rsidRPr="00D176B8">
        <w:lastRenderedPageBreak/>
        <w:t xml:space="preserve">that was untrue, fabricated, and manipulated.... We have committed no crimes." </w:t>
      </w:r>
      <w:r w:rsidRPr="00D176B8">
        <w:t xml:space="preserve">June 24, </w:t>
      </w:r>
      <w:proofErr w:type="gramStart"/>
      <w:r w:rsidRPr="00D176B8">
        <w:t>2022</w:t>
      </w:r>
      <w:proofErr w:type="gramEnd"/>
      <w:r w:rsidRPr="00D176B8">
        <w:t xml:space="preserve"> Tr. at 7–8, </w:t>
      </w:r>
      <w:r w:rsidRPr="00D176B8">
        <w:t>ECF 15, Ex.</w:t>
      </w:r>
      <w:r w:rsidRPr="00D176B8">
        <w:t> </w:t>
      </w:r>
      <w:r w:rsidRPr="00D176B8">
        <w:t>2</w:t>
      </w:r>
      <w:r w:rsidRPr="00D176B8">
        <w:t>. </w:t>
      </w:r>
      <w:r w:rsidRPr="00D176B8">
        <w:t>This was not a change of heart. This was the first time Macy ever gave a statement in this case—officers had fabricated their reports from photographs delivered by Macy's daughter's boyfriend without ever taking a witness statement from Macy herself. ECF 17-1, SAC ¶¶ 29–31.</w:t>
      </w:r>
      <w:r w:rsidRPr="00D176B8">
        <w:t> </w:t>
      </w:r>
      <w:r w:rsidRPr="00D176B8">
        <w:t>When Macy finally spoke under oath, she told the truth: no crime occurred.</w:t>
      </w:r>
    </w:p>
    <w:p w14:paraId="5CDC73A1" w14:textId="32D57498" w:rsidR="00D176B8" w:rsidRPr="00D176B8" w:rsidRDefault="001E09EE" w:rsidP="002273CC">
      <w:r>
        <w:rPr>
          <w:i/>
        </w:rPr>
        <w:t>A</w:t>
      </w:r>
      <w:r w:rsidR="00D176B8" w:rsidRPr="00D176B8">
        <w:t>bstention presupposes an "ongoing state judicial proceeding."</w:t>
      </w:r>
      <w:r w:rsidR="00D176B8" w:rsidRPr="00D176B8">
        <w:t> </w:t>
      </w:r>
      <w:r w:rsidR="00D176B8" w:rsidRPr="00D176B8">
        <w:rPr>
          <w:i/>
          <w:iCs/>
        </w:rPr>
        <w:t xml:space="preserve">Middlesex County Ethics Committee v. Garden State Bar </w:t>
      </w:r>
      <w:proofErr w:type="spellStart"/>
      <w:r w:rsidR="00D176B8" w:rsidRPr="00D176B8">
        <w:rPr>
          <w:i/>
          <w:iCs/>
        </w:rPr>
        <w:t>Ass'n</w:t>
      </w:r>
      <w:proofErr w:type="spellEnd"/>
      <w:r w:rsidR="00D176B8" w:rsidRPr="00D176B8">
        <w:t>, 457 U.S. 423, 432 (1982). Once criminal charges terminate,</w:t>
      </w:r>
      <w:r w:rsidR="00D176B8" w:rsidRPr="00D176B8">
        <w:t> </w:t>
      </w:r>
      <w:r>
        <w:rPr>
          <w:i/>
        </w:rPr>
        <w:t>Appella</w:t>
      </w:r>
      <w:r w:rsidR="00054DD8">
        <w:rPr>
          <w:i/>
        </w:rPr>
        <w:t>nt</w:t>
      </w:r>
      <w:r w:rsidR="00D176B8" w:rsidRPr="00D176B8">
        <w:t>s</w:t>
      </w:r>
      <w:r w:rsidR="00054DD8">
        <w:t xml:space="preserve"> claims</w:t>
      </w:r>
      <w:r w:rsidR="00D176B8" w:rsidRPr="00D176B8">
        <w:t xml:space="preserve"> rationale evaporates.</w:t>
      </w:r>
      <w:r w:rsidR="00D176B8" w:rsidRPr="00D176B8">
        <w:t> </w:t>
      </w:r>
      <w:r w:rsidR="00D176B8" w:rsidRPr="00D176B8">
        <w:rPr>
          <w:i/>
          <w:iCs/>
        </w:rPr>
        <w:t>Branson v. City of Los Angeles</w:t>
      </w:r>
      <w:r w:rsidR="00D176B8" w:rsidRPr="00D176B8">
        <w:t xml:space="preserve">, 993 F.3d 1110, 1116 (9th Cir. 2021). Because neither the civil nor criminal track remained open, the </w:t>
      </w:r>
      <w:r w:rsidR="00D176B8" w:rsidRPr="00D176B8">
        <w:t>District Court</w:t>
      </w:r>
      <w:r w:rsidR="00D176B8" w:rsidRPr="00D176B8">
        <w:t xml:space="preserve"> lacked any legitimate basis for abstention.</w:t>
      </w:r>
    </w:p>
    <w:p w14:paraId="104CD6FC" w14:textId="7074368A" w:rsidR="00D176B8" w:rsidRPr="00D176B8" w:rsidRDefault="00D176B8" w:rsidP="00054DD8">
      <w:pPr>
        <w:pStyle w:val="Heading3"/>
      </w:pPr>
      <w:bookmarkStart w:id="41" w:name="_Toc216253085"/>
      <w:r w:rsidRPr="002273CC">
        <w:t>The</w:t>
      </w:r>
      <w:r w:rsidRPr="00D176B8">
        <w:t xml:space="preserve"> </w:t>
      </w:r>
      <w:r w:rsidRPr="002273CC">
        <w:t>Colorado</w:t>
      </w:r>
      <w:r w:rsidRPr="00D176B8">
        <w:t xml:space="preserve"> River Factors </w:t>
      </w:r>
      <w:r w:rsidRPr="00D176B8">
        <w:t>Ran Uniformly</w:t>
      </w:r>
      <w:r w:rsidRPr="00D176B8">
        <w:t xml:space="preserve"> Against Abstention</w:t>
      </w:r>
      <w:bookmarkEnd w:id="41"/>
    </w:p>
    <w:p w14:paraId="6EE03FCF" w14:textId="77777777" w:rsidR="00D176B8" w:rsidRPr="00D176B8" w:rsidRDefault="00D176B8" w:rsidP="002273CC">
      <w:r w:rsidRPr="00D176B8">
        <w:t xml:space="preserve">Even during the brief period when the state civil case remained nominally open, </w:t>
      </w:r>
      <w:r w:rsidRPr="00D176B8">
        <w:t xml:space="preserve">every </w:t>
      </w:r>
      <w:r w:rsidRPr="00D176B8">
        <w:t>Colorado River</w:t>
      </w:r>
      <w:r w:rsidRPr="00D176B8">
        <w:t xml:space="preserve"> factor favored </w:t>
      </w:r>
      <w:r w:rsidRPr="00D176B8">
        <w:t>federal retention.</w:t>
      </w:r>
      <w:r w:rsidRPr="00D176B8">
        <w:t xml:space="preserve"> </w:t>
      </w:r>
      <w:r w:rsidRPr="00D176B8">
        <w:rPr>
          <w:i/>
          <w:iCs/>
        </w:rPr>
        <w:t>R.R. Street &amp; Co. v. Transport Ins. Co.</w:t>
      </w:r>
      <w:r w:rsidRPr="00D176B8">
        <w:t>, 656 F.3d 966, 978–79 (9th Cir. 2011).</w:t>
      </w:r>
    </w:p>
    <w:p w14:paraId="2BFCE63B" w14:textId="77777777" w:rsidR="00D176B8" w:rsidRPr="00D176B8" w:rsidRDefault="00D176B8" w:rsidP="002273CC">
      <w:pPr>
        <w:numPr>
          <w:ilvl w:val="0"/>
          <w:numId w:val="43"/>
        </w:numPr>
      </w:pPr>
      <w:r w:rsidRPr="002273CC">
        <w:lastRenderedPageBreak/>
        <w:t>Factor One: Control of Property.</w:t>
      </w:r>
      <w:r w:rsidRPr="00D176B8">
        <w:t xml:space="preserve"> Neither court exercised jurisdiction over any </w:t>
      </w:r>
      <w:proofErr w:type="gramStart"/>
      <w:r w:rsidRPr="00D176B8">
        <w:t>res</w:t>
      </w:r>
      <w:proofErr w:type="gramEnd"/>
      <w:r w:rsidRPr="00D176B8">
        <w:t>. This factor is neutral.</w:t>
      </w:r>
    </w:p>
    <w:p w14:paraId="20192CFE" w14:textId="77777777" w:rsidR="00D176B8" w:rsidRPr="00D176B8" w:rsidRDefault="00D176B8" w:rsidP="002273CC">
      <w:pPr>
        <w:numPr>
          <w:ilvl w:val="0"/>
          <w:numId w:val="43"/>
        </w:numPr>
      </w:pPr>
      <w:r w:rsidRPr="002273CC">
        <w:t>Factor Two: Inconvenience of Forum.</w:t>
      </w:r>
      <w:r w:rsidRPr="00D176B8">
        <w:t xml:space="preserve"> The federal courthouse in Portland sits fifteen miles from the Clackamas County courthouse. This factor is neutral.</w:t>
      </w:r>
    </w:p>
    <w:p w14:paraId="00DFD1A9" w14:textId="77777777" w:rsidR="00D176B8" w:rsidRPr="00D176B8" w:rsidRDefault="00D176B8" w:rsidP="002273CC">
      <w:pPr>
        <w:numPr>
          <w:ilvl w:val="0"/>
          <w:numId w:val="43"/>
        </w:numPr>
      </w:pPr>
      <w:r w:rsidRPr="002273CC">
        <w:t>Factor Three: Avoidance of Piecemeal Litigation.</w:t>
      </w:r>
      <w:r w:rsidRPr="00D176B8">
        <w:t xml:space="preserve"> Only the federal action united all defendants. West Linn, Officers Blyth, and Gunnarson would have gone to trial in state court with a ghost to blame—Clackamas County </w:t>
      </w:r>
      <w:proofErr w:type="gramStart"/>
      <w:r w:rsidRPr="00D176B8">
        <w:t>had</w:t>
      </w:r>
      <w:proofErr w:type="gramEnd"/>
      <w:r w:rsidRPr="00D176B8">
        <w:t xml:space="preserve"> evaded thirteen service attempts. DDA Portlock would have remained separated because Appellant did not have </w:t>
      </w:r>
      <w:proofErr w:type="gramStart"/>
      <w:r w:rsidRPr="00D176B8">
        <w:t>the fraud</w:t>
      </w:r>
      <w:proofErr w:type="gramEnd"/>
      <w:r w:rsidRPr="00D176B8">
        <w:t xml:space="preserve"> evidence at the time of state court litigation. The state court had already fragmented the litigation by dismissing the County defendants on April 11, 2023, while allowing the West Linn defendants to remain. ECF 35-2, 35-3. Federal abstention would not avoid piecemeal litigation; it would guarantee it. This factor strongly favors federal retention.</w:t>
      </w:r>
    </w:p>
    <w:p w14:paraId="257AFB84" w14:textId="77777777" w:rsidR="00D176B8" w:rsidRPr="00D176B8" w:rsidRDefault="00D176B8" w:rsidP="002273CC">
      <w:pPr>
        <w:numPr>
          <w:ilvl w:val="0"/>
          <w:numId w:val="43"/>
        </w:numPr>
      </w:pPr>
      <w:r w:rsidRPr="002273CC">
        <w:lastRenderedPageBreak/>
        <w:t>Factor Four: Progress of Litigation.</w:t>
      </w:r>
      <w:r w:rsidRPr="00D176B8">
        <w:t xml:space="preserve"> The state court register shows Clackamas County was served approximately fifteen times but never answered, never moved, and never appeared. ECF 35-4. On April 4, 2023, Appellant filed a Motion to Compel Appearance. Seven days later, on April 11, 2023, the court dismissed the County defendants "for want of prosecution"—not for the County's failure to appear, but for Appellant's supposed failure to prosecute. ECF 35-2, 35-3. Meanwhile, every federal defendant filed responsive pleadings. ECF 34, 36, 37. This factor strongly favors federal retention.</w:t>
      </w:r>
    </w:p>
    <w:p w14:paraId="7A0FB67E" w14:textId="77777777" w:rsidR="00D176B8" w:rsidRPr="00D176B8" w:rsidRDefault="00D176B8" w:rsidP="002273CC">
      <w:pPr>
        <w:numPr>
          <w:ilvl w:val="0"/>
          <w:numId w:val="43"/>
        </w:numPr>
      </w:pPr>
      <w:proofErr w:type="gramStart"/>
      <w:r w:rsidRPr="002273CC">
        <w:t>Factor</w:t>
      </w:r>
      <w:proofErr w:type="gramEnd"/>
      <w:r w:rsidRPr="002273CC">
        <w:t xml:space="preserve"> Five: Adequacy of State Forum.</w:t>
      </w:r>
      <w:r w:rsidRPr="00D176B8">
        <w:t xml:space="preserve"> </w:t>
      </w:r>
      <w:r w:rsidRPr="00D176B8">
        <w:t xml:space="preserve">The state forum was structurally unavailable. On March 9, 2023, the court mailed a UTCR 7.020 notice stating only that Appellant had "not provided the court with proof of service for at least one defendant"—without identifying which defendant supposedly lacked proof of service. </w:t>
      </w:r>
      <w:r w:rsidRPr="00D176B8">
        <w:t>ECF _____.</w:t>
      </w:r>
      <w:r w:rsidRPr="00D176B8">
        <w:t xml:space="preserve"> On May 11, 2023, the court mailed an ORS 18.078 notice of judgment that left the judgment-date and judgment-type fields entirely blank—fields the statute expressly </w:t>
      </w:r>
      <w:r w:rsidRPr="00D176B8">
        <w:lastRenderedPageBreak/>
        <w:t xml:space="preserve">requires be completed. </w:t>
      </w:r>
      <w:r w:rsidRPr="00D176B8">
        <w:t>ECF _____;</w:t>
      </w:r>
      <w:r w:rsidRPr="00D176B8">
        <w:t xml:space="preserve"> ORS 18.078(2). These facially defective notices could not support a valid dismissal under</w:t>
      </w:r>
      <w:r w:rsidRPr="00D176B8">
        <w:t xml:space="preserve"> </w:t>
      </w:r>
      <w:r w:rsidRPr="002273CC">
        <w:t>Mullane v. Central Hanover Bank &amp; Trust Co.</w:t>
      </w:r>
      <w:r w:rsidRPr="00D176B8">
        <w:t>, 339 U.S. 306, 314 (1950), which requires notice "reasonably calculated" to inform parties of proceedings. A state forum that dismisses claims through void notices is not an adequate alternative forum. This factor strongly favors federal retention.</w:t>
      </w:r>
    </w:p>
    <w:p w14:paraId="47D8E650" w14:textId="4C1D772C" w:rsidR="00D176B8" w:rsidRPr="00D176B8" w:rsidRDefault="00D176B8" w:rsidP="002273CC">
      <w:pPr>
        <w:numPr>
          <w:ilvl w:val="0"/>
          <w:numId w:val="43"/>
        </w:numPr>
      </w:pPr>
      <w:r w:rsidRPr="002273CC">
        <w:t>Factor Six: Forum Shopping.</w:t>
      </w:r>
      <w:r w:rsidRPr="00D176B8">
        <w:t xml:space="preserve"> </w:t>
      </w:r>
      <w:r w:rsidRPr="00D176B8">
        <w:t xml:space="preserve">Defendants—not Appellant—manipulated the forum. Defense counsel Dave Lewis emailed Appellant on February 12, 2025: "I have no objection to </w:t>
      </w:r>
      <w:r w:rsidR="003B3F19">
        <w:t xml:space="preserve">Appellant’s </w:t>
      </w:r>
      <w:r w:rsidRPr="00D176B8">
        <w:t xml:space="preserve"> Proposed Order or to </w:t>
      </w:r>
      <w:r w:rsidR="003B3F19">
        <w:t xml:space="preserve">Appellant’s </w:t>
      </w:r>
      <w:r w:rsidRPr="00D176B8">
        <w:t xml:space="preserve"> Motion to Dismiss. I agree to the waiver of costs and attorney fees in exchange for the dismissal." ECF 35-15 at 5. Relying on this written consent, Appellant dismissed the state case on February 13, 2025. Days later, the same defendants filed federal motions arguing </w:t>
      </w:r>
      <w:r w:rsidRPr="00D176B8">
        <w:t xml:space="preserve">the </w:t>
      </w:r>
      <w:r w:rsidRPr="00D176B8">
        <w:t xml:space="preserve">lawsuit was "repetitive" because </w:t>
      </w:r>
      <w:r w:rsidRPr="00D176B8">
        <w:t>Appellant</w:t>
      </w:r>
      <w:r w:rsidRPr="00D176B8">
        <w:t xml:space="preserve"> had dismissed the state case. ECF 34, 36, 37</w:t>
      </w:r>
      <w:r w:rsidRPr="00D176B8">
        <w:t xml:space="preserve">. Inducing a dismissal and then </w:t>
      </w:r>
      <w:r w:rsidRPr="00D176B8">
        <w:lastRenderedPageBreak/>
        <w:t>weaponizing it is the quintessential "forum shopping" </w:t>
      </w:r>
      <w:r w:rsidRPr="002273CC">
        <w:t>Colorado River</w:t>
      </w:r>
      <w:r w:rsidRPr="00D176B8">
        <w:t> condemns. This factor strongly favors federal retention</w:t>
      </w:r>
      <w:r w:rsidRPr="00D176B8">
        <w:t>.</w:t>
      </w:r>
    </w:p>
    <w:p w14:paraId="670867E6" w14:textId="77777777" w:rsidR="00D176B8" w:rsidRPr="00D176B8" w:rsidRDefault="00D176B8" w:rsidP="002273CC">
      <w:r w:rsidRPr="00D176B8">
        <w:t xml:space="preserve">Inducing a dismissal by express consent, then weaponizing that induced dismissal, is judicial estoppel in reverse. </w:t>
      </w:r>
      <w:r w:rsidRPr="00D176B8">
        <w:rPr>
          <w:i/>
          <w:iCs/>
        </w:rPr>
        <w:t>New Hampshire v. Maine</w:t>
      </w:r>
      <w:r w:rsidRPr="00D176B8">
        <w:t>, 532 U.S. 742, 749 (2001), bars parties from "deliberately changing positions according to the exigencies of the moment" to obtain unfair advantage. That is precisely what occurred. This factor strongly favors federal retention.</w:t>
      </w:r>
    </w:p>
    <w:p w14:paraId="4886BE6B" w14:textId="77777777" w:rsidR="00D176B8" w:rsidRPr="00D176B8" w:rsidRDefault="00D176B8" w:rsidP="002273CC">
      <w:r w:rsidRPr="00D176B8">
        <w:rPr>
          <w:i/>
          <w:iCs/>
        </w:rPr>
        <w:t>Moses H. Cone</w:t>
      </w:r>
      <w:r w:rsidRPr="00D176B8">
        <w:t> </w:t>
      </w:r>
      <w:r w:rsidRPr="00D176B8">
        <w:t xml:space="preserve">holds that abstention is proper only when the factors "heavily" favor it. 460 U.S. at 16. Here, not a single factor favors abstention. The </w:t>
      </w:r>
      <w:r w:rsidRPr="00D176B8">
        <w:t>District Court's</w:t>
      </w:r>
      <w:r w:rsidRPr="00D176B8">
        <w:t xml:space="preserve"> dismissal was therefore contrary to law.</w:t>
      </w:r>
    </w:p>
    <w:p w14:paraId="7443DCDE" w14:textId="3F41B809" w:rsidR="00D176B8" w:rsidRPr="00D176B8" w:rsidRDefault="00D176B8" w:rsidP="00054DD8">
      <w:pPr>
        <w:pStyle w:val="Heading3"/>
      </w:pPr>
      <w:bookmarkStart w:id="42" w:name="_Toc216253086"/>
      <w:r w:rsidRPr="00D176B8">
        <w:t>AIU's "Compelling Reasons" Exception Applies</w:t>
      </w:r>
      <w:bookmarkEnd w:id="42"/>
    </w:p>
    <w:p w14:paraId="6A7D3438" w14:textId="77777777" w:rsidR="00D176B8" w:rsidRPr="00D176B8" w:rsidRDefault="00D176B8" w:rsidP="002273CC">
      <w:r w:rsidRPr="00D176B8">
        <w:t>Even where parallel proceedings exist, AIU recognizes that federal jurisdiction must be exercised when "compelling reasons" counsel against abstention. 843 F.2d at 1261.</w:t>
      </w:r>
      <w:r w:rsidRPr="00D176B8">
        <w:t xml:space="preserve"> </w:t>
      </w:r>
      <w:r w:rsidRPr="00D176B8">
        <w:t xml:space="preserve">The consent-then-flip documented above constitutes precisely such a compelling reason. Defense counsel cannot induce a procedural act by giving written consent, then cite that induced </w:t>
      </w:r>
      <w:proofErr w:type="gramStart"/>
      <w:r w:rsidRPr="00D176B8">
        <w:t>act as</w:t>
      </w:r>
      <w:proofErr w:type="gramEnd"/>
      <w:r w:rsidRPr="00D176B8">
        <w:t xml:space="preserve"> </w:t>
      </w:r>
      <w:r w:rsidRPr="00D176B8">
        <w:lastRenderedPageBreak/>
        <w:t>evidence of litigation abuse. That is fraud upon the court under</w:t>
      </w:r>
      <w:r w:rsidRPr="00D176B8">
        <w:t xml:space="preserve"> </w:t>
      </w:r>
      <w:r w:rsidRPr="00D176B8">
        <w:rPr>
          <w:i/>
          <w:iCs/>
        </w:rPr>
        <w:t>Chambers v. NASCO, Inc.</w:t>
      </w:r>
      <w:r w:rsidRPr="00D176B8">
        <w:t>, 501 U.S. 32, 44 (1991), not a legitimate ground for abstention.</w:t>
      </w:r>
    </w:p>
    <w:p w14:paraId="6049470C" w14:textId="75AB61E5" w:rsidR="00D176B8" w:rsidRPr="00D176B8" w:rsidRDefault="00D176B8" w:rsidP="00054DD8">
      <w:pPr>
        <w:pStyle w:val="Heading3"/>
      </w:pPr>
      <w:bookmarkStart w:id="43" w:name="_Toc216253087"/>
      <w:r w:rsidRPr="00D176B8">
        <w:t>The Timing of the Federal Dismissal Confirms Tactical Manipulation</w:t>
      </w:r>
      <w:bookmarkEnd w:id="43"/>
    </w:p>
    <w:p w14:paraId="7637771D" w14:textId="77777777" w:rsidR="00D176B8" w:rsidRPr="00D176B8" w:rsidRDefault="00D176B8" w:rsidP="002273CC">
      <w:r w:rsidRPr="00D176B8">
        <w:t xml:space="preserve">The state case was dismissed without prejudice on March 6, 2025. Under ORS 12.220, Oregon's savings statute, Appellant had 180 days—until September 2, 2025—to refile in state court. The federal dismissal </w:t>
      </w:r>
      <w:proofErr w:type="gramStart"/>
      <w:r w:rsidRPr="00D176B8">
        <w:t>issued</w:t>
      </w:r>
      <w:proofErr w:type="gramEnd"/>
      <w:r w:rsidRPr="00D176B8">
        <w:t xml:space="preserve"> on September 3, 2025—Day 181. ECF 60.</w:t>
      </w:r>
      <w:r w:rsidRPr="00D176B8">
        <w:t xml:space="preserve"> This was not coincidence. The Opinion was held until the very day the state-court door closed, ensuring that Appellant could not return to any forum.</w:t>
      </w:r>
    </w:p>
    <w:p w14:paraId="48E198FB" w14:textId="41E6AA89" w:rsidR="00D176B8" w:rsidRPr="00D176B8" w:rsidRDefault="00D176B8" w:rsidP="002273CC">
      <w:r w:rsidRPr="00D176B8">
        <w:t>Abstention doctrines exist to promote efficiency and comity, not to spring limitations traps.</w:t>
      </w:r>
      <w:r w:rsidR="00054DD8">
        <w:t xml:space="preserve"> </w:t>
      </w:r>
      <w:r w:rsidRPr="00D176B8">
        <w:t>This was not coincidence. The opinion was held until the precise day the state-court door closed, ensuring no forum remained.</w:t>
      </w:r>
      <w:r w:rsidRPr="00D176B8">
        <w:t xml:space="preserve"> "Abstention cannot be used by a federal court as a means of terminating a plaintiff's right to a federal forum on the merits of his claim."</w:t>
      </w:r>
      <w:r w:rsidRPr="00D176B8">
        <w:t xml:space="preserve"> </w:t>
      </w:r>
      <w:r w:rsidRPr="00D176B8">
        <w:rPr>
          <w:i/>
          <w:iCs/>
        </w:rPr>
        <w:t>Moses H. Cone</w:t>
      </w:r>
      <w:r w:rsidRPr="00D176B8">
        <w:t>, 460 U.S. at 28. When a court times its ruling to synchronize with a limitations bar, it converts abstention from a prudential tool into a weapon. That conversion is structural error requiring reversal.</w:t>
      </w:r>
    </w:p>
    <w:p w14:paraId="157EED9F" w14:textId="5445D102" w:rsidR="002273CC" w:rsidRDefault="00D176B8" w:rsidP="00054DD8">
      <w:pPr>
        <w:pStyle w:val="Heading3"/>
      </w:pPr>
      <w:bookmarkStart w:id="44" w:name="_Toc216253088"/>
      <w:r w:rsidRPr="00D176B8">
        <w:lastRenderedPageBreak/>
        <w:t>Dismissal Rather Than Stay Was Independent Structural Error</w:t>
      </w:r>
      <w:bookmarkEnd w:id="44"/>
      <w:r w:rsidRPr="00D176B8">
        <w:t xml:space="preserve"> </w:t>
      </w:r>
    </w:p>
    <w:p w14:paraId="11B6C25B" w14:textId="43C5C763" w:rsidR="00D176B8" w:rsidRPr="00D176B8" w:rsidRDefault="00D176B8" w:rsidP="002273CC">
      <w:r w:rsidRPr="00D176B8">
        <w:rPr>
          <w:i/>
          <w:iCs/>
        </w:rPr>
        <w:t xml:space="preserve">Attwood v. </w:t>
      </w:r>
      <w:r w:rsidRPr="00D176B8">
        <w:rPr>
          <w:i/>
          <w:iCs/>
        </w:rPr>
        <w:t>Mendocino County Resource Conservation District</w:t>
      </w:r>
      <w:r w:rsidRPr="00D176B8">
        <w:t>,</w:t>
      </w:r>
      <w:r w:rsidRPr="00D176B8">
        <w:t xml:space="preserve"> 886 F.2d 241, 243 n.1 (9th Cir. 1989). </w:t>
      </w:r>
      <w:r w:rsidRPr="00D176B8">
        <w:t>A stay preserves the federal forum should the state case falter. Dismissal extinguishes it. By dismissing rather than staying, the District Court foreclosed any possibility of federal review and violated the "virtually unflagging obligation" to exercise jurisdiction. </w:t>
      </w:r>
      <w:r w:rsidRPr="00D176B8">
        <w:rPr>
          <w:i/>
          <w:iCs/>
        </w:rPr>
        <w:t>Colorado River</w:t>
      </w:r>
      <w:r w:rsidRPr="00D176B8">
        <w:t>, 424 U.S. at 817.</w:t>
      </w:r>
    </w:p>
    <w:p w14:paraId="2B4AE97D" w14:textId="77777777" w:rsidR="00D176B8" w:rsidRPr="00D176B8" w:rsidRDefault="00D176B8" w:rsidP="002273CC">
      <w:r w:rsidRPr="00D176B8">
        <w:t xml:space="preserve">Even when Colorado River abstention is proper, it authorizes only a stay—not dismissal. </w:t>
      </w:r>
      <w:r w:rsidRPr="00D176B8">
        <w:rPr>
          <w:i/>
          <w:iCs/>
        </w:rPr>
        <w:t xml:space="preserve">Mendocino County Resource Conservation </w:t>
      </w:r>
      <w:proofErr w:type="spellStart"/>
      <w:r w:rsidRPr="00D176B8">
        <w:rPr>
          <w:i/>
          <w:iCs/>
        </w:rPr>
        <w:t>Dist.</w:t>
      </w:r>
      <w:r w:rsidRPr="00D176B8">
        <w:t>,The</w:t>
      </w:r>
      <w:proofErr w:type="spellEnd"/>
      <w:r w:rsidRPr="00D176B8">
        <w:t xml:space="preserve"> Ninth Circuit "generally requires stay rather than dismissal" precisely to preserve federal jurisdiction if state proceedings falter. </w:t>
      </w:r>
      <w:r w:rsidRPr="00D176B8">
        <w:rPr>
          <w:i/>
          <w:iCs/>
        </w:rPr>
        <w:t>R.R. Street</w:t>
      </w:r>
      <w:r w:rsidRPr="00D176B8">
        <w:t>, 656 F.3d at 978 n.8.</w:t>
      </w:r>
    </w:p>
    <w:p w14:paraId="44562B08" w14:textId="46C84E83" w:rsidR="00D176B8" w:rsidRPr="00D176B8" w:rsidRDefault="00D176B8" w:rsidP="002273CC">
      <w:r w:rsidRPr="00D176B8">
        <w:t xml:space="preserve">A stay would have preserved federal review. Dismissal extinguished it. The district court violated the "virtually unflagging obligation" by choosing the remedy that guaranteed no forum would ever hear the merits. </w:t>
      </w:r>
    </w:p>
    <w:p w14:paraId="38BDA9F3" w14:textId="0B3E591A" w:rsidR="00D176B8" w:rsidRPr="00054DD8" w:rsidRDefault="00D176B8" w:rsidP="00054DD8">
      <w:pPr>
        <w:pStyle w:val="StatementoftheCase"/>
      </w:pPr>
      <w:r w:rsidRPr="00054DD8">
        <w:lastRenderedPageBreak/>
        <w:t xml:space="preserve">FRAUD </w:t>
      </w:r>
      <w:r w:rsidRPr="00054DD8">
        <w:t>UPON</w:t>
      </w:r>
      <w:r w:rsidRPr="00054DD8">
        <w:t xml:space="preserve"> THE COURT VOIDS THE UNDERLYING PROCEEDINGS</w:t>
      </w:r>
      <w:r w:rsidRPr="00054DD8">
        <w:t>,</w:t>
      </w:r>
      <w:r w:rsidRPr="00054DD8">
        <w:t xml:space="preserve"> STRIPS IMMUNITY</w:t>
      </w:r>
      <w:r w:rsidRPr="00054DD8">
        <w:t>, TOLLS LIMITATIONS, AND DISSOLVES ALL PROCEDURAL</w:t>
      </w:r>
      <w:r w:rsidRPr="00054DD8">
        <w:t xml:space="preserve"> DEFENSES</w:t>
      </w:r>
    </w:p>
    <w:p w14:paraId="5F2D9329" w14:textId="77777777" w:rsidR="00D176B8" w:rsidRPr="00D176B8" w:rsidRDefault="00D176B8" w:rsidP="002273CC">
      <w:r w:rsidRPr="00D176B8">
        <w:t>"Fraud upon the court" is "that species of fraud which does, or attempts to, defile the court itself, or is a fraud perpetrated by officers of the court so that the judicial machinery cannot perform in the usual manner its impartial task of adjudging cases."</w:t>
      </w:r>
      <w:r w:rsidRPr="00D176B8">
        <w:t> </w:t>
      </w:r>
      <w:r w:rsidRPr="00D176B8">
        <w:rPr>
          <w:i/>
          <w:iCs/>
        </w:rPr>
        <w:t>Hazel-Atlas Glass Co. v. Hartford-Empire Co.</w:t>
      </w:r>
      <w:r w:rsidRPr="00D176B8">
        <w:t xml:space="preserve">, 322 U.S. 238, 246 (1944). The </w:t>
      </w:r>
      <w:r w:rsidRPr="00D176B8">
        <w:t xml:space="preserve">Supreme </w:t>
      </w:r>
      <w:proofErr w:type="spellStart"/>
      <w:r w:rsidRPr="00D176B8">
        <w:t>Court</w:t>
      </w:r>
      <w:r w:rsidRPr="00D176B8">
        <w:t>Ninth</w:t>
      </w:r>
      <w:proofErr w:type="spellEnd"/>
      <w:r w:rsidRPr="00D176B8">
        <w:t xml:space="preserve"> Circuit</w:t>
      </w:r>
      <w:r w:rsidRPr="00D176B8">
        <w:t xml:space="preserve"> has identified four elements: (1) an intentional falsehood</w:t>
      </w:r>
      <w:r w:rsidRPr="00D176B8">
        <w:t xml:space="preserve"> or "unconscionable plan or scheme";</w:t>
      </w:r>
      <w:r w:rsidRPr="00D176B8">
        <w:t xml:space="preserve"> (2) by an officer of the court</w:t>
      </w:r>
      <w:r w:rsidRPr="00D176B8">
        <w:t xml:space="preserve"> or conduct subverting the court's integrity</w:t>
      </w:r>
      <w:r w:rsidRPr="00D176B8">
        <w:t xml:space="preserve">; (3) directed at the court itself; (4) </w:t>
      </w:r>
      <w:r w:rsidRPr="00D176B8">
        <w:t>which</w:t>
      </w:r>
      <w:r w:rsidRPr="00D176B8">
        <w:t xml:space="preserve"> in fact influenced </w:t>
      </w:r>
      <w:r w:rsidRPr="00D176B8">
        <w:t xml:space="preserve">or was designed to influence </w:t>
      </w:r>
      <w:r w:rsidRPr="00D176B8">
        <w:t>a judicial decision.</w:t>
      </w:r>
      <w:r w:rsidRPr="00D176B8">
        <w:t xml:space="preserve"> </w:t>
      </w:r>
      <w:r w:rsidRPr="00D176B8">
        <w:rPr>
          <w:i/>
          <w:iCs/>
        </w:rPr>
        <w:t>Id</w:t>
      </w:r>
      <w:r w:rsidRPr="00D176B8">
        <w:rPr>
          <w:i/>
          <w:iCs/>
        </w:rPr>
        <w:t>.</w:t>
      </w:r>
      <w:r w:rsidRPr="00D176B8">
        <w:t> All four elements are satisfied multiple times on this record.</w:t>
      </w:r>
      <w:r w:rsidRPr="00D176B8">
        <w:rPr>
          <w:i/>
          <w:iCs/>
        </w:rPr>
        <w:t>.</w:t>
      </w:r>
      <w:r w:rsidRPr="00D176B8">
        <w:t xml:space="preserve">; </w:t>
      </w:r>
      <w:r w:rsidRPr="00D176B8">
        <w:rPr>
          <w:i/>
          <w:iCs/>
        </w:rPr>
        <w:t>Pumphrey v. K.W. Thompson Tool Co.</w:t>
      </w:r>
      <w:r w:rsidRPr="00D176B8">
        <w:t>, 62 F.3d 1128, 1131 (9th Cir. 1995).</w:t>
      </w:r>
    </w:p>
    <w:p w14:paraId="72737B76" w14:textId="77777777" w:rsidR="00D176B8" w:rsidRPr="00D176B8" w:rsidRDefault="00D176B8" w:rsidP="00054DD8">
      <w:pPr>
        <w:pStyle w:val="Heading3"/>
        <w:numPr>
          <w:ilvl w:val="0"/>
          <w:numId w:val="45"/>
        </w:numPr>
      </w:pPr>
      <w:bookmarkStart w:id="45" w:name="_Toc216253089"/>
      <w:r w:rsidRPr="00D176B8">
        <w:t>Every element is satisfied multiple times on this record.</w:t>
      </w:r>
      <w:bookmarkEnd w:id="45"/>
    </w:p>
    <w:p w14:paraId="53544977" w14:textId="1A2F75C0" w:rsidR="00D176B8" w:rsidRPr="00D176B8" w:rsidRDefault="00D176B8" w:rsidP="00E563A2">
      <w:pPr>
        <w:pStyle w:val="Heading4"/>
        <w:numPr>
          <w:ilvl w:val="0"/>
          <w:numId w:val="217"/>
        </w:numPr>
      </w:pPr>
      <w:r w:rsidRPr="00D176B8">
        <w:t>The Coordinated</w:t>
      </w:r>
      <w:r w:rsidRPr="00D176B8">
        <w:t xml:space="preserve"> COVID </w:t>
      </w:r>
      <w:r w:rsidRPr="00D176B8">
        <w:t>Fabrication Canceled a Jury Trial</w:t>
      </w:r>
    </w:p>
    <w:p w14:paraId="63932DC6" w14:textId="77777777" w:rsidR="00D176B8" w:rsidRPr="00D176B8" w:rsidRDefault="00D176B8" w:rsidP="00132C9B">
      <w:r w:rsidRPr="00D176B8">
        <w:t xml:space="preserve">On June 9, 2022, defense advisor Rubin Medina—an officer of the court assigned to represent Appellant—telephoned Judge Steele outside Appellant's </w:t>
      </w:r>
      <w:r w:rsidRPr="00D176B8">
        <w:lastRenderedPageBreak/>
        <w:t xml:space="preserve">presence and reported that Appellant "had </w:t>
      </w:r>
      <w:proofErr w:type="gramStart"/>
      <w:r w:rsidRPr="00D176B8">
        <w:t>tested</w:t>
      </w:r>
      <w:proofErr w:type="gramEnd"/>
      <w:r w:rsidRPr="00D176B8">
        <w:t xml:space="preserve"> positive for COVID the last two days." </w:t>
      </w:r>
      <w:r w:rsidRPr="00D176B8">
        <w:t xml:space="preserve">June 10, </w:t>
      </w:r>
      <w:proofErr w:type="gramStart"/>
      <w:r w:rsidRPr="00D176B8">
        <w:t>2022</w:t>
      </w:r>
      <w:proofErr w:type="gramEnd"/>
      <w:r w:rsidRPr="00D176B8">
        <w:t xml:space="preserve"> Tr. at 3–4, </w:t>
      </w:r>
      <w:r w:rsidRPr="00D176B8">
        <w:t>ECF 15, Ex. 1</w:t>
      </w:r>
      <w:r w:rsidRPr="00D176B8">
        <w:t xml:space="preserve"> at 3–4</w:t>
      </w:r>
      <w:r w:rsidRPr="00D176B8">
        <w:t>. Medina knew this was false. He had visited Appellant in the jail's general population the day before and saw that Appellant was cleared from quarantine and ready for trial.</w:t>
      </w:r>
    </w:p>
    <w:p w14:paraId="204FF314" w14:textId="0D94A341" w:rsidR="00D176B8" w:rsidRPr="00D176B8" w:rsidRDefault="00D176B8" w:rsidP="00132C9B">
      <w:r w:rsidRPr="00D176B8">
        <w:t xml:space="preserve">The next day, June 10, 2022, DDA Rebecca Portlock repeated the identical lie in open court: "He </w:t>
      </w:r>
      <w:proofErr w:type="gramStart"/>
      <w:r w:rsidRPr="00D176B8">
        <w:t>tested</w:t>
      </w:r>
      <w:proofErr w:type="gramEnd"/>
      <w:r w:rsidRPr="00D176B8">
        <w:t xml:space="preserve"> positive for COVID... yesterday."</w:t>
      </w:r>
      <w:r w:rsidRPr="00D176B8">
        <w:t xml:space="preserve"> </w:t>
      </w:r>
      <w:r w:rsidRPr="00D176B8">
        <w:rPr>
          <w:i/>
          <w:iCs/>
        </w:rPr>
        <w:t>Id.</w:t>
      </w:r>
      <w:r w:rsidRPr="00D176B8">
        <w:t xml:space="preserve"> </w:t>
      </w:r>
      <w:r w:rsidRPr="00D176B8">
        <w:t xml:space="preserve">Judge Steele responded: "Because of the information we received from </w:t>
      </w:r>
      <w:r w:rsidR="00054DD8">
        <w:t xml:space="preserve">[Medina] </w:t>
      </w:r>
      <w:r w:rsidRPr="00D176B8">
        <w:t xml:space="preserve"> yesterday... I called the jury off."</w:t>
      </w:r>
      <w:r w:rsidRPr="00D176B8">
        <w:t xml:space="preserve"> </w:t>
      </w:r>
      <w:r w:rsidRPr="00D176B8">
        <w:rPr>
          <w:i/>
          <w:iCs/>
        </w:rPr>
        <w:t>Id.</w:t>
      </w:r>
      <w:r w:rsidRPr="00D176B8">
        <w:t xml:space="preserve"> </w:t>
      </w:r>
      <w:r w:rsidRPr="00D176B8">
        <w:t>at 6–8.</w:t>
      </w:r>
    </w:p>
    <w:p w14:paraId="362CFA31" w14:textId="77777777" w:rsidR="00D176B8" w:rsidRPr="00D176B8" w:rsidRDefault="00D176B8" w:rsidP="00132C9B">
      <w:r w:rsidRPr="00D176B8">
        <w:t xml:space="preserve">Judge Steele then corrected the record: "It turns out he didn't. He </w:t>
      </w:r>
      <w:proofErr w:type="gramStart"/>
      <w:r w:rsidRPr="00D176B8">
        <w:t>didn't</w:t>
      </w:r>
      <w:proofErr w:type="gramEnd"/>
      <w:r w:rsidRPr="00D176B8">
        <w:t xml:space="preserve"> </w:t>
      </w:r>
      <w:proofErr w:type="gramStart"/>
      <w:r w:rsidRPr="00D176B8">
        <w:t>test</w:t>
      </w:r>
      <w:proofErr w:type="gramEnd"/>
      <w:r w:rsidRPr="00D176B8">
        <w:t xml:space="preserve"> positive yesterday.... It turns out that he </w:t>
      </w:r>
      <w:proofErr w:type="gramStart"/>
      <w:r w:rsidRPr="00D176B8">
        <w:t>tested</w:t>
      </w:r>
      <w:proofErr w:type="gramEnd"/>
      <w:r w:rsidRPr="00D176B8">
        <w:t xml:space="preserve"> positive on May 29th [twelve days earlier] and... he got out of quarantine... and was put into the general population."</w:t>
      </w:r>
      <w:r w:rsidRPr="00D176B8">
        <w:t xml:space="preserve"> </w:t>
      </w:r>
      <w:r w:rsidRPr="00D176B8">
        <w:rPr>
          <w:i/>
          <w:iCs/>
        </w:rPr>
        <w:t>Id.</w:t>
      </w:r>
      <w:r w:rsidRPr="00D176B8">
        <w:t xml:space="preserve"> </w:t>
      </w:r>
      <w:r w:rsidRPr="00D176B8">
        <w:t>But the correction came too late. The jury had already been dismissed. The trial was postponed. Appellant—who had walked into the courtroom ready to proceed—was removed before the judge arrived after DDA Portlock ordered: "Get him out of here before the judge sees him!" ECF 17-1, SAC ¶ 47.</w:t>
      </w:r>
    </w:p>
    <w:p w14:paraId="7686FEEB" w14:textId="53AA5B14" w:rsidR="00D176B8" w:rsidRPr="00D176B8" w:rsidRDefault="00D176B8" w:rsidP="00132C9B">
      <w:r w:rsidRPr="00D176B8">
        <w:lastRenderedPageBreak/>
        <w:t xml:space="preserve">The elements of fraud on the court are unmistakable. The falsehood was intentional: Medina knew Appellant was cleared because he had personally visited him in general population the day before. Both speakers were officers of the court: Medina as defense advisor, Portlock as prosecutor. The deception was directed at the court: Judge Steele explicitly relied on "the information we received from </w:t>
      </w:r>
      <w:r w:rsidR="001E09EE">
        <w:t>Appellate</w:t>
      </w:r>
      <w:r w:rsidRPr="00D176B8">
        <w:t xml:space="preserve"> yesterday" to cancel the jury. And </w:t>
      </w:r>
      <w:proofErr w:type="gramStart"/>
      <w:r w:rsidRPr="00D176B8">
        <w:t>the fraud</w:t>
      </w:r>
      <w:proofErr w:type="gramEnd"/>
      <w:r w:rsidRPr="00D176B8">
        <w:t xml:space="preserve"> influenced the outcome: a scheduled jury trial was vacated based on statements the court acknowledged were false.</w:t>
      </w:r>
    </w:p>
    <w:p w14:paraId="33EE6466" w14:textId="1295EDF5" w:rsidR="00D176B8" w:rsidRPr="00D176B8" w:rsidRDefault="00D176B8" w:rsidP="00132C9B">
      <w:pPr>
        <w:pStyle w:val="Heading4"/>
      </w:pPr>
      <w:r w:rsidRPr="00D176B8">
        <w:t>The Deletion of Sixty-Two Legal Files Was Deliberate Spoliation</w:t>
      </w:r>
    </w:p>
    <w:p w14:paraId="5B8E6D9A" w14:textId="77777777" w:rsidR="00D176B8" w:rsidRPr="00D176B8" w:rsidRDefault="00D176B8" w:rsidP="00132C9B">
      <w:r w:rsidRPr="00D176B8">
        <w:t>At exactly 5:10 p.m. on June 20, 2022—during mandatory dinner lockdown when all inmates were confined to cells—jail guard Baker accessed the law library computer system and deleted sixty-two of Appellant's legal files. ECF 8, Ex. 6. The jail's own computer logs recorded the timestamp, the user ID, and the action: "DELETE (62 items)."</w:t>
      </w:r>
      <w:r w:rsidRPr="00D176B8">
        <w:t xml:space="preserve"> </w:t>
      </w:r>
      <w:r w:rsidRPr="00D176B8">
        <w:rPr>
          <w:i/>
          <w:iCs/>
        </w:rPr>
        <w:t>Id.</w:t>
      </w:r>
      <w:r w:rsidRPr="00D176B8">
        <w:t xml:space="preserve"> </w:t>
      </w:r>
      <w:r w:rsidRPr="00D176B8">
        <w:t>Those files contained motions, witness lists, evidence summaries, and research materials prepared for both the criminal defense and the AOB civil trial.</w:t>
      </w:r>
    </w:p>
    <w:p w14:paraId="2A36AD3C" w14:textId="566F91E8" w:rsidR="00D176B8" w:rsidRPr="00D176B8" w:rsidRDefault="00D176B8" w:rsidP="00132C9B">
      <w:r w:rsidRPr="00D176B8">
        <w:lastRenderedPageBreak/>
        <w:t xml:space="preserve">Deliberate destruction of </w:t>
      </w:r>
      <w:r w:rsidRPr="00D176B8">
        <w:t xml:space="preserve">an adversary's </w:t>
      </w:r>
      <w:r w:rsidRPr="00D176B8">
        <w:t>litigation files during live proceedings constitutes fraud on the court.</w:t>
      </w:r>
      <w:r w:rsidRPr="00D176B8">
        <w:t xml:space="preserve"> </w:t>
      </w:r>
      <w:r w:rsidRPr="00D176B8">
        <w:rPr>
          <w:i/>
          <w:iCs/>
        </w:rPr>
        <w:t>See Chambers</w:t>
      </w:r>
      <w:r w:rsidRPr="00D176B8">
        <w:t>, 501 U.S. at 44 (courts possess inherent power to address "conduct which abuses the judicial process</w:t>
      </w:r>
      <w:r w:rsidRPr="00D176B8">
        <w:t>" and "</w:t>
      </w:r>
      <w:r w:rsidR="00132C9B" w:rsidRPr="00D176B8">
        <w:t>defile</w:t>
      </w:r>
      <w:r w:rsidRPr="00D176B8">
        <w:t>[s] the temple of justice").</w:t>
      </w:r>
      <w:r w:rsidRPr="00D176B8">
        <w:t xml:space="preserve"> Spoliation deprives the tribunal of evidence essential to its truth-finding function and is per se intentional deception aimed at the court.</w:t>
      </w:r>
    </w:p>
    <w:p w14:paraId="0EA09CEF" w14:textId="6EF58564" w:rsidR="00D176B8" w:rsidRPr="00D176B8" w:rsidRDefault="00D176B8" w:rsidP="00132C9B">
      <w:pPr>
        <w:pStyle w:val="Heading4"/>
      </w:pPr>
      <w:r w:rsidRPr="00D176B8">
        <w:t>The Seven-Day Defiance of a Release Order Was Administrative Fraud</w:t>
      </w:r>
    </w:p>
    <w:p w14:paraId="42B147E7" w14:textId="77777777" w:rsidR="00D176B8" w:rsidRPr="00D176B8" w:rsidRDefault="00D176B8" w:rsidP="00132C9B">
      <w:r w:rsidRPr="00D176B8">
        <w:t xml:space="preserve">On July 1, 2022, </w:t>
      </w:r>
      <w:r w:rsidRPr="00D176B8">
        <w:t>Judge</w:t>
      </w:r>
      <w:r w:rsidRPr="00D176B8">
        <w:t xml:space="preserve"> signed a release order. ECF 8 ¶¶ 81–82. The jail received it but refused to comply for seven days, recording only "awaiting DA clearance"—a requirement that does not exist in law.</w:t>
      </w:r>
      <w:r w:rsidRPr="00D176B8">
        <w:t xml:space="preserve"> </w:t>
      </w:r>
      <w:r w:rsidRPr="00D176B8">
        <w:rPr>
          <w:i/>
          <w:iCs/>
        </w:rPr>
        <w:t>Id.</w:t>
      </w:r>
      <w:r w:rsidRPr="00D176B8">
        <w:t xml:space="preserve">; </w:t>
      </w:r>
      <w:r w:rsidRPr="00D176B8">
        <w:t>ECF _____.</w:t>
      </w:r>
      <w:r w:rsidRPr="00D176B8">
        <w:t xml:space="preserve"> Appellant remained in custody until July 8, 2022, in direct violation of a judicial mandate.</w:t>
      </w:r>
    </w:p>
    <w:p w14:paraId="262042E9" w14:textId="77777777" w:rsidR="00D176B8" w:rsidRPr="00D176B8" w:rsidRDefault="00D176B8" w:rsidP="00132C9B">
      <w:r w:rsidRPr="00D176B8">
        <w:t xml:space="preserve">A jailer's conscious refusal to obey a court order, combined with a fabricated excuse, constitutes fraud directed at the court's authority. It falsely represents that </w:t>
      </w:r>
      <w:r w:rsidRPr="00D176B8">
        <w:t>the judiciary's</w:t>
      </w:r>
      <w:r w:rsidRPr="00D176B8">
        <w:t xml:space="preserve"> mandate has been </w:t>
      </w:r>
      <w:proofErr w:type="gramStart"/>
      <w:r w:rsidRPr="00D176B8">
        <w:t>carried out</w:t>
      </w:r>
      <w:proofErr w:type="gramEnd"/>
      <w:r w:rsidRPr="00D176B8">
        <w:t xml:space="preserve"> while the prisoner continues to be held. Those seven additional days compounded the constitutional injury.</w:t>
      </w:r>
    </w:p>
    <w:p w14:paraId="3EB39DE4" w14:textId="72DDB418" w:rsidR="00D176B8" w:rsidRPr="00D176B8" w:rsidRDefault="00D176B8" w:rsidP="00132C9B">
      <w:pPr>
        <w:pStyle w:val="Heading4"/>
      </w:pPr>
      <w:r w:rsidRPr="00D176B8">
        <w:lastRenderedPageBreak/>
        <w:t>The Synchronized Fabrication of Arrest Reports Deceived the Arraignment Judge</w:t>
      </w:r>
    </w:p>
    <w:p w14:paraId="0BBD04FB" w14:textId="77777777" w:rsidR="00D176B8" w:rsidRPr="00D176B8" w:rsidRDefault="00D176B8" w:rsidP="00132C9B">
      <w:r w:rsidRPr="00D176B8">
        <w:t xml:space="preserve">Officers Blyth and Gunnarson submitted initial arrest reports on March 6, 2022. A supervisor rejected </w:t>
      </w:r>
      <w:r w:rsidRPr="00D176B8">
        <w:t>them</w:t>
      </w:r>
      <w:r w:rsidRPr="00D176B8">
        <w:t>—they did not establish harassment. At 7:00 a.m. on March 7, 2022, before Appellant's arraignment, the officers met and revised their reports. The revised versions were submitted within fifteen minutes of each other. ECF 17-1, SAC ¶¶ 29–31; ECF 15, Ex. 23.</w:t>
      </w:r>
    </w:p>
    <w:p w14:paraId="6D74B9CB" w14:textId="77777777" w:rsidR="00D176B8" w:rsidRPr="00D176B8" w:rsidRDefault="00D176B8" w:rsidP="00132C9B">
      <w:r w:rsidRPr="00D176B8">
        <w:t>The edited reports omitted: the gasoline Macy had purchased, the seven broken windows she had smashed, the three days of 911 calls in which Appellant was the complainant, and the arson and death threats Macy had texted. ECF 8 ¶¶ 37–44. The narrative transformed water sprayed "into" windows and "onto" Appellant's property into water sprayed "at" windows—as though Macy were merely gardening.</w:t>
      </w:r>
    </w:p>
    <w:p w14:paraId="32088BD2" w14:textId="77777777" w:rsidR="00D176B8" w:rsidRPr="00D176B8" w:rsidRDefault="00D176B8" w:rsidP="00132C9B">
      <w:r w:rsidRPr="00D176B8">
        <w:t xml:space="preserve">Filing a doctored narrative to justify a warrantless arrest is intentional misrepresentation </w:t>
      </w:r>
      <w:r w:rsidRPr="00D176B8">
        <w:t>designed</w:t>
      </w:r>
      <w:r w:rsidRPr="00D176B8">
        <w:t xml:space="preserve"> to deceive the arraignment court into finding probable cause.</w:t>
      </w:r>
      <w:r w:rsidRPr="00D176B8">
        <w:t> </w:t>
      </w:r>
      <w:r w:rsidRPr="00D176B8">
        <w:rPr>
          <w:i/>
          <w:iCs/>
        </w:rPr>
        <w:t>See</w:t>
      </w:r>
      <w:r w:rsidRPr="00D176B8">
        <w:rPr>
          <w:i/>
        </w:rPr>
        <w:t xml:space="preserve"> </w:t>
      </w:r>
      <w:r w:rsidRPr="00D176B8">
        <w:rPr>
          <w:i/>
          <w:iCs/>
        </w:rPr>
        <w:t>Devereaux v. Abbey</w:t>
      </w:r>
      <w:r w:rsidRPr="00D176B8">
        <w:t xml:space="preserve">, 263 F.3d 1070, 1076 (9th Cir. </w:t>
      </w:r>
      <w:r w:rsidRPr="00D176B8">
        <w:t>2001) (</w:t>
      </w:r>
      <w:proofErr w:type="spellStart"/>
      <w:r w:rsidRPr="00D176B8">
        <w:t>en</w:t>
      </w:r>
      <w:proofErr w:type="spellEnd"/>
      <w:r w:rsidRPr="00D176B8">
        <w:t xml:space="preserve"> banc) (officers</w:t>
      </w:r>
      <w:r w:rsidRPr="00D176B8">
        <w:t xml:space="preserve"> who "deliberately or recklessly" omit material exculpatory </w:t>
      </w:r>
      <w:r w:rsidRPr="00D176B8">
        <w:lastRenderedPageBreak/>
        <w:t>information destroy probable cause</w:t>
      </w:r>
      <w:r w:rsidRPr="00D176B8">
        <w:t>.2001) (</w:t>
      </w:r>
      <w:proofErr w:type="spellStart"/>
      <w:r w:rsidRPr="00D176B8">
        <w:t>en</w:t>
      </w:r>
      <w:proofErr w:type="spellEnd"/>
      <w:r w:rsidRPr="00D176B8">
        <w:t xml:space="preserve"> banc). The right not to be subjected to charges based on "false evidence deliberately fabricated by the government" has been "clearly established" since at least 2001. </w:t>
      </w:r>
      <w:r w:rsidRPr="00D176B8">
        <w:rPr>
          <w:i/>
          <w:iCs/>
        </w:rPr>
        <w:t>Id.</w:t>
      </w:r>
    </w:p>
    <w:p w14:paraId="0CE8C07F" w14:textId="55E2F282" w:rsidR="00D176B8" w:rsidRPr="00D176B8" w:rsidRDefault="00D176B8" w:rsidP="00132C9B">
      <w:pPr>
        <w:pStyle w:val="Heading4"/>
      </w:pPr>
      <w:r w:rsidRPr="00D176B8">
        <w:t>Defense Counsel's Consent-Then-Flip Extended the Fraud to Federal Court</w:t>
      </w:r>
    </w:p>
    <w:p w14:paraId="582D8D5F" w14:textId="65B56041" w:rsidR="00D176B8" w:rsidRPr="00D176B8" w:rsidRDefault="00D176B8" w:rsidP="00132C9B">
      <w:r w:rsidRPr="00D176B8">
        <w:t xml:space="preserve">On February 12, 2025, West Linn counsel Dave Lewis emailed: "I have no objection to </w:t>
      </w:r>
      <w:r w:rsidR="003B3F19">
        <w:t xml:space="preserve">Appellant’s </w:t>
      </w:r>
      <w:r w:rsidRPr="00D176B8">
        <w:t xml:space="preserve"> Proposed Order or to </w:t>
      </w:r>
      <w:r w:rsidR="003B3F19">
        <w:t xml:space="preserve">Appellant’s </w:t>
      </w:r>
      <w:r w:rsidRPr="00D176B8">
        <w:t xml:space="preserve"> Motion to Dismiss. I agree to the waiver of costs and attorney fees in exchange for the dismissal." ECF 35-15 at 5. Appellant relied on this consent and dismissed the state case. One month later, Lewis and co-defendants filed motions arguing the federal case was a barred "repetitive lawsuit" because Appellant had dismissed the state case. ECF 34, 36, 37.</w:t>
      </w:r>
    </w:p>
    <w:p w14:paraId="6695490E" w14:textId="77777777" w:rsidR="00D176B8" w:rsidRPr="00D176B8" w:rsidRDefault="00D176B8" w:rsidP="00132C9B">
      <w:r w:rsidRPr="00D176B8">
        <w:t>Inducing an adversary to take a procedural step by consent, then weaponizing that step</w:t>
      </w:r>
      <w:r w:rsidRPr="00D176B8">
        <w:t xml:space="preserve"> against him</w:t>
      </w:r>
      <w:r w:rsidRPr="00D176B8">
        <w:t xml:space="preserve">, is litigation fraud. Model Rule </w:t>
      </w:r>
      <w:r w:rsidRPr="00D176B8">
        <w:t xml:space="preserve">of Professional Conduct </w:t>
      </w:r>
      <w:r w:rsidRPr="00D176B8">
        <w:t>3.3;</w:t>
      </w:r>
      <w:r w:rsidRPr="00D176B8">
        <w:t xml:space="preserve"> </w:t>
      </w:r>
      <w:r w:rsidRPr="00D176B8">
        <w:rPr>
          <w:i/>
          <w:iCs/>
        </w:rPr>
        <w:t>Chambers</w:t>
      </w:r>
      <w:r w:rsidRPr="00D176B8">
        <w:t>, 501 U.S. at 44–46. When officers of the court invite the judiciary to rely on an induced procedural act, they perpetrate fraud upon the court itself.</w:t>
      </w:r>
    </w:p>
    <w:p w14:paraId="08208C3C" w14:textId="4C197BA8" w:rsidR="00D176B8" w:rsidRPr="00D176B8" w:rsidRDefault="00D176B8" w:rsidP="00132C9B">
      <w:pPr>
        <w:pStyle w:val="Heading4"/>
      </w:pPr>
      <w:r w:rsidRPr="00D176B8">
        <w:lastRenderedPageBreak/>
        <w:t>Fraud in One Proceeding Taints All Others</w:t>
      </w:r>
    </w:p>
    <w:p w14:paraId="63B08DB8" w14:textId="77777777" w:rsidR="00D176B8" w:rsidRPr="00D176B8" w:rsidRDefault="00D176B8" w:rsidP="00132C9B">
      <w:r w:rsidRPr="00D176B8">
        <w:t>The district court</w:t>
      </w:r>
      <w:r w:rsidRPr="00D176B8">
        <w:t xml:space="preserve"> treated each case as if it stood alone. But fraud on the court is not contained by case captions. When officers, prosecutors, and jail staff use lies (COVID), spoliation (deleted files), and defiance of orders (release) to block the criminal case, the effects necessarily spill into the civil cases.</w:t>
      </w:r>
      <w:r w:rsidRPr="00D176B8">
        <w:t xml:space="preserve"> </w:t>
      </w:r>
      <w:r w:rsidRPr="00D176B8">
        <w:t>The COVID lie prevented Appellant from attending his AOB civil trial</w:t>
      </w:r>
      <w:r w:rsidRPr="00D176B8">
        <w:t>.</w:t>
      </w:r>
      <w:r w:rsidRPr="00D176B8">
        <w:t>—the same fraud that blocked the criminal trial blocked the civil remedy.</w:t>
      </w:r>
      <w:r w:rsidRPr="00D176B8">
        <w:t xml:space="preserve"> The unlawful detention prevented him from prosecuting </w:t>
      </w:r>
      <w:proofErr w:type="gramStart"/>
      <w:r w:rsidRPr="00D176B8">
        <w:t>the civil</w:t>
      </w:r>
      <w:proofErr w:type="gramEnd"/>
      <w:r w:rsidRPr="00D176B8">
        <w:t xml:space="preserve"> rights action. </w:t>
      </w:r>
      <w:r w:rsidRPr="00D176B8">
        <w:t xml:space="preserve">The deleted files destroyed preparation for both. </w:t>
      </w:r>
      <w:r w:rsidRPr="00D176B8">
        <w:t>The fraud was systemic, not isolated.</w:t>
      </w:r>
    </w:p>
    <w:p w14:paraId="0739C754" w14:textId="77777777" w:rsidR="00D176B8" w:rsidRPr="00D176B8" w:rsidRDefault="00D176B8" w:rsidP="00132C9B">
      <w:r w:rsidRPr="00D176B8">
        <w:t xml:space="preserve">When </w:t>
      </w:r>
      <w:r w:rsidRPr="00D176B8">
        <w:t xml:space="preserve">government conduct "renders any available remedy ineffective," it violates the right of access to the courts. </w:t>
      </w:r>
      <w:r w:rsidRPr="00D176B8">
        <w:rPr>
          <w:i/>
          <w:iCs/>
        </w:rPr>
        <w:t>Christopher v. Harbury</w:t>
      </w:r>
      <w:r w:rsidRPr="00D176B8">
        <w:t xml:space="preserve">, 536 U.S. 403, 414–15 (2002). Here, </w:t>
      </w:r>
      <w:proofErr w:type="gramStart"/>
      <w:r w:rsidRPr="00D176B8">
        <w:t>the fraud</w:t>
      </w:r>
      <w:proofErr w:type="gramEnd"/>
      <w:r w:rsidRPr="00D176B8">
        <w:t xml:space="preserve"> did more than affect one case; it destroyed Appellant's ability to pursue his AOB action, to fully litigate the criminal case, and to obtain a merits decision in state civil court. When the judicial</w:t>
      </w:r>
      <w:r w:rsidRPr="00D176B8">
        <w:t xml:space="preserve"> machinery is corrupted—by lies that cancel juries, by ex parte manipulation, by destroyed filings and void notices—later procedural decisions (such as </w:t>
      </w:r>
      <w:r w:rsidRPr="00D176B8">
        <w:t>"</w:t>
      </w:r>
      <w:r w:rsidRPr="00D176B8">
        <w:t>want of prosecution</w:t>
      </w:r>
      <w:r w:rsidRPr="00D176B8">
        <w:t>," "</w:t>
      </w:r>
      <w:r w:rsidRPr="00D176B8">
        <w:t>advanced stage of litigation</w:t>
      </w:r>
      <w:r w:rsidRPr="00D176B8">
        <w:t>," "</w:t>
      </w:r>
      <w:r w:rsidRPr="00D176B8">
        <w:t>time barred</w:t>
      </w:r>
      <w:r w:rsidRPr="00D176B8">
        <w:t>,"</w:t>
      </w:r>
      <w:r w:rsidRPr="00D176B8">
        <w:t xml:space="preserve"> or </w:t>
      </w:r>
      <w:r w:rsidRPr="00D176B8">
        <w:t>"</w:t>
      </w:r>
      <w:r w:rsidRPr="00D176B8">
        <w:t xml:space="preserve">no </w:t>
      </w:r>
      <w:r w:rsidRPr="00D176B8">
        <w:lastRenderedPageBreak/>
        <w:t>compelling reasons</w:t>
      </w:r>
      <w:r w:rsidRPr="00D176B8">
        <w:t>")</w:t>
      </w:r>
      <w:r w:rsidRPr="00D176B8">
        <w:t xml:space="preserve"> are not independent judgments. They are fruits of the </w:t>
      </w:r>
      <w:proofErr w:type="gramStart"/>
      <w:r w:rsidRPr="00D176B8">
        <w:t>poisoned</w:t>
      </w:r>
      <w:proofErr w:type="gramEnd"/>
      <w:r w:rsidRPr="00D176B8">
        <w:t xml:space="preserve"> process.</w:t>
      </w:r>
    </w:p>
    <w:p w14:paraId="1A32F551" w14:textId="77777777" w:rsidR="00132C9B" w:rsidRDefault="00D176B8" w:rsidP="00054DD8">
      <w:pPr>
        <w:pStyle w:val="Heading3"/>
      </w:pPr>
      <w:bookmarkStart w:id="46" w:name="_Toc216253090"/>
      <w:r w:rsidRPr="00132C9B">
        <w:t xml:space="preserve">Legal Consequences of Fraud Upon the </w:t>
      </w:r>
      <w:proofErr w:type="spellStart"/>
      <w:r w:rsidRPr="00132C9B">
        <w:t>Court</w:t>
      </w:r>
      <w:bookmarkEnd w:id="46"/>
      <w:proofErr w:type="spellEnd"/>
    </w:p>
    <w:p w14:paraId="037A8F30" w14:textId="034571FF" w:rsidR="00D176B8" w:rsidRPr="00132C9B" w:rsidRDefault="00D176B8" w:rsidP="00132C9B">
      <w:pPr>
        <w:rPr>
          <w:rStyle w:val="Strong"/>
        </w:rPr>
      </w:pPr>
      <w:r w:rsidRPr="00132C9B">
        <w:rPr>
          <w:rStyle w:val="Strong"/>
        </w:rPr>
        <w:t>The legal consequences of proven fraud upon the court are categorical.</w:t>
      </w:r>
    </w:p>
    <w:p w14:paraId="0FD3DB10" w14:textId="3D3D34D9" w:rsidR="00D176B8" w:rsidRPr="00D176B8" w:rsidRDefault="00D176B8" w:rsidP="00132C9B">
      <w:pPr>
        <w:pStyle w:val="Heading4"/>
        <w:numPr>
          <w:ilvl w:val="0"/>
          <w:numId w:val="47"/>
        </w:numPr>
      </w:pPr>
      <w:r w:rsidRPr="00D176B8">
        <w:t>Judgments Obtained</w:t>
      </w:r>
      <w:r w:rsidRPr="00D176B8">
        <w:t xml:space="preserve"> by </w:t>
      </w:r>
      <w:r w:rsidRPr="00D176B8">
        <w:t>Fraud Are Void, Not Merely Voidable.</w:t>
      </w:r>
    </w:p>
    <w:p w14:paraId="4D87B83F" w14:textId="77777777" w:rsidR="00D176B8" w:rsidRPr="00D176B8" w:rsidRDefault="00D176B8" w:rsidP="00132C9B">
      <w:r w:rsidRPr="00D176B8">
        <w:rPr>
          <w:i/>
          <w:iCs/>
        </w:rPr>
        <w:t>Hazel-Atlas</w:t>
      </w:r>
      <w:r w:rsidRPr="00D176B8">
        <w:t>, 322 U.S. at 246.</w:t>
      </w:r>
      <w:r w:rsidRPr="00D176B8">
        <w:t xml:space="preserve"> Courts must "undo what fraud has done." </w:t>
      </w:r>
      <w:r w:rsidRPr="00D176B8">
        <w:rPr>
          <w:i/>
          <w:iCs/>
        </w:rPr>
        <w:t>Id.</w:t>
      </w:r>
      <w:r w:rsidRPr="00D176B8">
        <w:t xml:space="preserve"> No time limit applies. Fed. R. Civ. P. 60(d)(3) confirms courts' inherent power to set aside judgments for fraud on the court "at any time."</w:t>
      </w:r>
      <w:r w:rsidRPr="00D176B8">
        <w:t xml:space="preserve"> The judgment here rests on proceedings tainted at every level—the arrest, </w:t>
      </w:r>
      <w:proofErr w:type="gramStart"/>
      <w:r w:rsidRPr="00D176B8">
        <w:t>the arraignment</w:t>
      </w:r>
      <w:proofErr w:type="gramEnd"/>
      <w:r w:rsidRPr="00D176B8">
        <w:t xml:space="preserve">, </w:t>
      </w:r>
      <w:proofErr w:type="gramStart"/>
      <w:r w:rsidRPr="00D176B8">
        <w:t>the trial</w:t>
      </w:r>
      <w:proofErr w:type="gramEnd"/>
      <w:r w:rsidRPr="00D176B8">
        <w:t xml:space="preserve"> cancellation, </w:t>
      </w:r>
      <w:proofErr w:type="gramStart"/>
      <w:r w:rsidRPr="00D176B8">
        <w:t>the detention</w:t>
      </w:r>
      <w:proofErr w:type="gramEnd"/>
      <w:r w:rsidRPr="00D176B8">
        <w:t xml:space="preserve">, </w:t>
      </w:r>
      <w:proofErr w:type="gramStart"/>
      <w:r w:rsidRPr="00D176B8">
        <w:t>the state</w:t>
      </w:r>
      <w:proofErr w:type="gramEnd"/>
      <w:r w:rsidRPr="00D176B8">
        <w:t xml:space="preserve"> dismissal, and </w:t>
      </w:r>
      <w:proofErr w:type="gramStart"/>
      <w:r w:rsidRPr="00D176B8">
        <w:t>the federal</w:t>
      </w:r>
      <w:proofErr w:type="gramEnd"/>
      <w:r w:rsidRPr="00D176B8">
        <w:t xml:space="preserve"> dismissal.</w:t>
      </w:r>
    </w:p>
    <w:p w14:paraId="6AB43502" w14:textId="46C12BC1" w:rsidR="00D176B8" w:rsidRPr="00D176B8" w:rsidRDefault="00132C9B" w:rsidP="00132C9B">
      <w:pPr>
        <w:pStyle w:val="Heading4"/>
      </w:pPr>
      <w:r w:rsidRPr="00132C9B">
        <w:t xml:space="preserve">Immunities Dissolve Where Officials Fabricate Evidence </w:t>
      </w:r>
      <w:proofErr w:type="gramStart"/>
      <w:r w:rsidRPr="00132C9B">
        <w:t>Or</w:t>
      </w:r>
      <w:proofErr w:type="gramEnd"/>
      <w:r w:rsidRPr="00132C9B">
        <w:t xml:space="preserve"> Mislead </w:t>
      </w:r>
      <w:proofErr w:type="gramStart"/>
      <w:r w:rsidRPr="00132C9B">
        <w:t>The</w:t>
      </w:r>
      <w:proofErr w:type="gramEnd"/>
      <w:r w:rsidRPr="00132C9B">
        <w:t xml:space="preserve"> Court.</w:t>
      </w:r>
      <w:r>
        <w:br/>
      </w:r>
      <w:r w:rsidRPr="00D176B8">
        <w:t xml:space="preserve">No Showing </w:t>
      </w:r>
      <w:proofErr w:type="gramStart"/>
      <w:r w:rsidRPr="00D176B8">
        <w:t>Of</w:t>
      </w:r>
      <w:proofErr w:type="gramEnd"/>
      <w:r w:rsidRPr="00D176B8">
        <w:t xml:space="preserve"> Prejudice Is Required.</w:t>
      </w:r>
    </w:p>
    <w:p w14:paraId="1E626BB0" w14:textId="77777777" w:rsidR="00D176B8" w:rsidRPr="00D176B8" w:rsidRDefault="00D176B8" w:rsidP="00662C5A">
      <w:r w:rsidRPr="00D176B8">
        <w:t xml:space="preserve">Fraud upon the court harms "the integrity of the judicial process, regardless of whether the opposing party is prejudiced." </w:t>
      </w:r>
      <w:r w:rsidRPr="00D176B8">
        <w:rPr>
          <w:i/>
          <w:iCs/>
        </w:rPr>
        <w:t>Alexander v. Robertson</w:t>
      </w:r>
      <w:r w:rsidRPr="00D176B8">
        <w:t>, 882 F.2d 421, 424 (9th Cir. 1989). Defendants cannot escape by arguing Appellant was not harmed. The harm is to the court itself.</w:t>
      </w:r>
    </w:p>
    <w:p w14:paraId="40CA103C" w14:textId="274F2C3A" w:rsidR="00D176B8" w:rsidRPr="00D176B8" w:rsidRDefault="00D176B8" w:rsidP="00662C5A">
      <w:pPr>
        <w:pStyle w:val="Heading4"/>
      </w:pPr>
      <w:r w:rsidRPr="00D176B8">
        <w:lastRenderedPageBreak/>
        <w:t>Immunities Dissolve Where Officials Fabricate or Mislead.</w:t>
      </w:r>
    </w:p>
    <w:p w14:paraId="22DDAAB6" w14:textId="77777777" w:rsidR="00D176B8" w:rsidRPr="00D176B8" w:rsidRDefault="00D176B8" w:rsidP="00662C5A">
      <w:r w:rsidRPr="00D176B8">
        <w:rPr>
          <w:i/>
          <w:iCs/>
        </w:rPr>
        <w:t>Buckley v. Fitzsimmons</w:t>
      </w:r>
      <w:r w:rsidRPr="00D176B8">
        <w:t xml:space="preserve">, 509 U.S. 259, 274–76 (1993). </w:t>
      </w:r>
      <w:r w:rsidRPr="00D176B8">
        <w:t xml:space="preserve">Prosecutorial immunity protects advocacy; it does not protect administrative acts such as coordinating false COVID information </w:t>
      </w:r>
      <w:r w:rsidRPr="00D176B8">
        <w:t xml:space="preserve">or </w:t>
      </w:r>
      <w:proofErr w:type="gramStart"/>
      <w:r w:rsidRPr="00D176B8">
        <w:t>to manipulate</w:t>
      </w:r>
      <w:proofErr w:type="gramEnd"/>
      <w:r w:rsidRPr="00D176B8">
        <w:t xml:space="preserve"> the calendar. Qualified immunity protects reasonable mistakes; it does not protect deliberate report fabrication</w:t>
      </w:r>
      <w:r w:rsidRPr="00D176B8">
        <w:t xml:space="preserve">. </w:t>
      </w:r>
      <w:r w:rsidRPr="00D176B8">
        <w:t xml:space="preserve">Prosecutors who fabricate evidence during investigation "cannot shield investigative work with the </w:t>
      </w:r>
      <w:proofErr w:type="gramStart"/>
      <w:r w:rsidRPr="00D176B8">
        <w:t>aegis</w:t>
      </w:r>
      <w:proofErr w:type="gramEnd"/>
      <w:r w:rsidRPr="00D176B8">
        <w:t xml:space="preserve"> of absolute immunity." </w:t>
      </w:r>
      <w:r w:rsidRPr="00D176B8">
        <w:rPr>
          <w:i/>
          <w:iCs/>
        </w:rPr>
        <w:t>Id.</w:t>
      </w:r>
      <w:r w:rsidRPr="00D176B8">
        <w:t xml:space="preserve"> at 276</w:t>
      </w:r>
      <w:r w:rsidRPr="00D176B8">
        <w:t>.</w:t>
      </w:r>
    </w:p>
    <w:p w14:paraId="2CEAC496" w14:textId="77777777" w:rsidR="00D176B8" w:rsidRPr="00D176B8" w:rsidRDefault="00D176B8" w:rsidP="00662C5A">
      <w:r w:rsidRPr="00D176B8">
        <w:t xml:space="preserve">Qualified immunity protects reasonable mistakes; it does not protect deliberate falsification. "There are no circumstances that would permit government officials to bear false witness." </w:t>
      </w:r>
      <w:r w:rsidRPr="00D176B8">
        <w:rPr>
          <w:i/>
          <w:iCs/>
        </w:rPr>
        <w:t>Hardwick v. Vreeken</w:t>
      </w:r>
      <w:r w:rsidRPr="00D176B8">
        <w:t xml:space="preserve">, 844 F.3d 1112, 1120 (9th Cir. 2017). "Government perjury and the knowing use of false evidence" are "absolutely and obviously irreconcilable with the Fourteenth Amendment." </w:t>
      </w:r>
      <w:r w:rsidRPr="00D176B8">
        <w:rPr>
          <w:i/>
          <w:iCs/>
        </w:rPr>
        <w:t>Id.</w:t>
      </w:r>
    </w:p>
    <w:p w14:paraId="4584785F" w14:textId="7D71531A" w:rsidR="00D176B8" w:rsidRPr="00D176B8" w:rsidRDefault="00D176B8" w:rsidP="00662C5A">
      <w:pPr>
        <w:pStyle w:val="Heading4"/>
      </w:pPr>
      <w:r w:rsidRPr="00D176B8">
        <w:lastRenderedPageBreak/>
        <w:t>Statutes of Limitation Are Tolled When Defendants Conceal the Fraud.</w:t>
      </w:r>
    </w:p>
    <w:p w14:paraId="060AB21A" w14:textId="77777777" w:rsidR="00D176B8" w:rsidRPr="00D176B8" w:rsidRDefault="00D176B8" w:rsidP="00662C5A">
      <w:r w:rsidRPr="00D176B8">
        <w:t>A wrongdoer "is not permitted to profit from his own wrong."</w:t>
      </w:r>
      <w:r w:rsidRPr="00D176B8">
        <w:t xml:space="preserve"> </w:t>
      </w:r>
      <w:r w:rsidRPr="00D176B8">
        <w:rPr>
          <w:i/>
          <w:iCs/>
        </w:rPr>
        <w:t xml:space="preserve">Appling v. State Farm </w:t>
      </w:r>
      <w:r w:rsidRPr="00D176B8">
        <w:rPr>
          <w:i/>
          <w:iCs/>
        </w:rPr>
        <w:t>Mut. Auto. Ins.</w:t>
      </w:r>
      <w:r w:rsidRPr="00D176B8">
        <w:rPr>
          <w:i/>
          <w:iCs/>
        </w:rPr>
        <w:t xml:space="preserve"> Co.</w:t>
      </w:r>
      <w:r w:rsidRPr="00D176B8">
        <w:t xml:space="preserve">, 340 F.3d 769, 777 (9th Cir. 2003). </w:t>
      </w:r>
      <w:r w:rsidRPr="00D176B8">
        <w:t xml:space="preserve">Defendants cannot invoke time-bars when </w:t>
      </w:r>
      <w:proofErr w:type="spellStart"/>
      <w:proofErr w:type="gramStart"/>
      <w:r w:rsidRPr="00D176B8">
        <w:t>their</w:t>
      </w:r>
      <w:proofErr w:type="spellEnd"/>
      <w:proofErr w:type="gramEnd"/>
      <w:r w:rsidRPr="00D176B8">
        <w:t xml:space="preserve">. </w:t>
      </w:r>
      <w:r w:rsidRPr="00D176B8">
        <w:t xml:space="preserve">When a defendant uses "misleading, deceptive or contrived action designed to mask the existence of a cause of action," the statute is tolled. </w:t>
      </w:r>
      <w:r w:rsidRPr="00D176B8">
        <w:rPr>
          <w:i/>
          <w:iCs/>
        </w:rPr>
        <w:t>Oracle Am., Inc. v. Hewlett Packard Enter. Co.</w:t>
      </w:r>
      <w:r w:rsidRPr="00D176B8">
        <w:t>, 971 F.3d 1042, 1048 (9th Cir. 2020). Courts refuse to permit a defendant "who by his</w:t>
      </w:r>
      <w:r w:rsidRPr="00D176B8">
        <w:t xml:space="preserve"> own </w:t>
      </w:r>
      <w:r w:rsidRPr="00D176B8">
        <w:t xml:space="preserve">deception has caused the claim to become stale" to benefit from that deception. </w:t>
      </w:r>
      <w:r w:rsidRPr="00D176B8">
        <w:rPr>
          <w:i/>
          <w:iCs/>
        </w:rPr>
        <w:t>Id.</w:t>
      </w:r>
    </w:p>
    <w:p w14:paraId="635F3DE6" w14:textId="77777777" w:rsidR="00D176B8" w:rsidRPr="00D176B8" w:rsidRDefault="00D176B8" w:rsidP="00662C5A">
      <w:r w:rsidRPr="00D176B8">
        <w:t xml:space="preserve">Appellant </w:t>
      </w:r>
      <w:r w:rsidRPr="00D176B8">
        <w:t xml:space="preserve">could not discover the June 10, </w:t>
      </w:r>
      <w:proofErr w:type="gramStart"/>
      <w:r w:rsidRPr="00D176B8">
        <w:t>2022</w:t>
      </w:r>
      <w:proofErr w:type="gramEnd"/>
      <w:r w:rsidRPr="00D176B8">
        <w:t xml:space="preserve"> COVID </w:t>
      </w:r>
      <w:r w:rsidRPr="00D176B8">
        <w:t xml:space="preserve">fraud until he obtained the </w:t>
      </w:r>
      <w:r w:rsidRPr="00D176B8">
        <w:t xml:space="preserve">June 10, </w:t>
      </w:r>
      <w:proofErr w:type="gramStart"/>
      <w:r w:rsidRPr="00D176B8">
        <w:t>2022</w:t>
      </w:r>
      <w:proofErr w:type="gramEnd"/>
      <w:r w:rsidRPr="00D176B8">
        <w:t xml:space="preserve"> </w:t>
      </w:r>
      <w:r w:rsidRPr="00D176B8">
        <w:t>transcript on April 19, 2024.</w:t>
      </w:r>
      <w:r w:rsidRPr="00D176B8">
        <w:t xml:space="preserve"> Defendants cannot conceal evidence (fourteen discovery denials, sealed body camera footage, sealed DHS records since March 16, 2022) and then claim time ran out.</w:t>
      </w:r>
    </w:p>
    <w:p w14:paraId="57D69212" w14:textId="3A92472E" w:rsidR="00D176B8" w:rsidRPr="00D176B8" w:rsidRDefault="00D176B8" w:rsidP="00662C5A">
      <w:pPr>
        <w:pStyle w:val="Heading4"/>
      </w:pPr>
      <w:r w:rsidRPr="00D176B8">
        <w:t>Terminating Sanctions Are Required Where Lesser Remedies Cannot Correct the Harm.</w:t>
      </w:r>
    </w:p>
    <w:p w14:paraId="5DAE9D7F" w14:textId="77777777" w:rsidR="00D176B8" w:rsidRPr="00D176B8" w:rsidRDefault="00D176B8" w:rsidP="00662C5A">
      <w:r w:rsidRPr="00D176B8">
        <w:rPr>
          <w:i/>
          <w:iCs/>
        </w:rPr>
        <w:t xml:space="preserve">Anheuser-Busch, Inc. v. Natural Beverage </w:t>
      </w:r>
      <w:r w:rsidRPr="00D176B8">
        <w:rPr>
          <w:i/>
          <w:iCs/>
        </w:rPr>
        <w:t>Distributors</w:t>
      </w:r>
      <w:r w:rsidRPr="00D176B8">
        <w:t>,</w:t>
      </w:r>
      <w:r w:rsidRPr="00D176B8">
        <w:t xml:space="preserve"> 69 F.3d 337, 348 (9th Cir. 1995). The deleted files cannot be recovered. The missed AOB trial </w:t>
      </w:r>
      <w:r w:rsidRPr="00D176B8">
        <w:lastRenderedPageBreak/>
        <w:t xml:space="preserve">cannot be re-run. The 129 days of </w:t>
      </w:r>
      <w:r w:rsidRPr="00D176B8">
        <w:t xml:space="preserve">unlawful </w:t>
      </w:r>
      <w:r w:rsidRPr="00D176B8">
        <w:t xml:space="preserve">custody cannot be returned. The body-camera footage remains sealed. </w:t>
      </w:r>
      <w:r w:rsidRPr="00D176B8">
        <w:t>As </w:t>
      </w:r>
      <w:r w:rsidRPr="00D176B8">
        <w:rPr>
          <w:i/>
          <w:iCs/>
        </w:rPr>
        <w:t xml:space="preserve">Goodyear Atomic Corp. </w:t>
      </w:r>
      <w:r w:rsidRPr="00D176B8">
        <w:rPr>
          <w:i/>
          <w:iCs/>
        </w:rPr>
        <w:t>v. Miller</w:t>
      </w:r>
      <w:r w:rsidRPr="00D176B8">
        <w:t>, 486 U.S. 174, 184–85 (1988), teaches, once</w:t>
      </w:r>
      <w:r w:rsidRPr="00D176B8">
        <w:t xml:space="preserve"> the harm has occurred, </w:t>
      </w:r>
      <w:r w:rsidRPr="00D176B8">
        <w:t>"</w:t>
      </w:r>
      <w:r w:rsidRPr="00D176B8">
        <w:t>everything that flows from that harm is tainted</w:t>
      </w:r>
      <w:r w:rsidRPr="00D176B8">
        <w:t xml:space="preserve">." </w:t>
      </w:r>
      <w:r w:rsidRPr="00D176B8">
        <w:rPr>
          <w:i/>
          <w:iCs/>
        </w:rPr>
        <w:t>v. Miller</w:t>
      </w:r>
      <w:r w:rsidRPr="00D176B8">
        <w:t>, 486 U.S. 174, 184–85 (1988).</w:t>
      </w:r>
      <w:r w:rsidRPr="00D176B8">
        <w:t xml:space="preserve"> The evidence is gone. The DHS seal remains in place. Appellant was made homeless. There is no reconstructing five years of hundreds of court documents. Terminating sanctions are the only proportionate remedy.</w:t>
      </w:r>
    </w:p>
    <w:p w14:paraId="0EDCECA1" w14:textId="77777777" w:rsidR="00D176B8" w:rsidRPr="00D176B8" w:rsidRDefault="00D176B8" w:rsidP="00D176B8">
      <w:pPr>
        <w:ind w:firstLine="0"/>
      </w:pPr>
      <w:r w:rsidRPr="00D176B8">
        <w:pict w14:anchorId="6C188175">
          <v:rect id="_x0000_i1144" style="width:0;height:1.5pt" o:hralign="center" o:hrstd="t" o:hr="t" fillcolor="#a0a0a0" stroked="f"/>
        </w:pict>
      </w:r>
    </w:p>
    <w:p w14:paraId="4C6E87A6" w14:textId="17A876A8" w:rsidR="00D176B8" w:rsidRPr="00054DD8" w:rsidRDefault="00D176B8" w:rsidP="00054DD8">
      <w:pPr>
        <w:pStyle w:val="StatementoftheCase"/>
      </w:pPr>
      <w:r w:rsidRPr="00054DD8">
        <w:t xml:space="preserve">THE NINTH AMENDMENT PROHIBITS THE GOVERNMENT FROM </w:t>
      </w:r>
      <w:r w:rsidRPr="00054DD8">
        <w:t>STACKING</w:t>
      </w:r>
      <w:r w:rsidRPr="00054DD8">
        <w:t xml:space="preserve"> PROCEDURAL DOCTRINES </w:t>
      </w:r>
      <w:r w:rsidRPr="00054DD8">
        <w:t>TO EXTINGUISH</w:t>
      </w:r>
      <w:r w:rsidRPr="00054DD8">
        <w:t xml:space="preserve"> THE PEOPLE'S GUARANTEED RIGHTS</w:t>
      </w:r>
    </w:p>
    <w:p w14:paraId="4756B6C2" w14:textId="2DAAF554" w:rsidR="00D176B8" w:rsidRPr="00D176B8" w:rsidRDefault="00D176B8" w:rsidP="00662C5A">
      <w:r w:rsidRPr="00D176B8">
        <w:t>The Ninth Amendment provides: "The enumeration in the Constitution, of certain rights, shall not be construed to deny or disparage others retained by the people."</w:t>
      </w:r>
      <w:r w:rsidRPr="00D176B8">
        <w:t xml:space="preserve"> </w:t>
      </w:r>
      <w:r w:rsidRPr="00D176B8">
        <w:t>U.S.</w:t>
      </w:r>
      <w:r w:rsidRPr="00D176B8">
        <w:t xml:space="preserve"> </w:t>
      </w:r>
      <w:r w:rsidRPr="00D176B8">
        <w:t xml:space="preserve">Const. </w:t>
      </w:r>
      <w:r w:rsidR="00662C5A">
        <w:t>A</w:t>
      </w:r>
      <w:r w:rsidRPr="00D176B8">
        <w:t>mend.</w:t>
      </w:r>
      <w:r w:rsidRPr="00D176B8">
        <w:t xml:space="preserve"> </w:t>
      </w:r>
      <w:r w:rsidRPr="00D176B8">
        <w:t>IX.</w:t>
      </w:r>
    </w:p>
    <w:p w14:paraId="64AE06F1" w14:textId="77777777" w:rsidR="00D176B8" w:rsidRPr="00D176B8" w:rsidRDefault="00D176B8" w:rsidP="00662C5A">
      <w:r w:rsidRPr="00D176B8">
        <w:t>Every word of this provision carries precise meaning. Understanding those meanings reveals that Defendants have committed the precise constitutional violation the Framers sought to prevent.</w:t>
      </w:r>
    </w:p>
    <w:p w14:paraId="38EB8D3A" w14:textId="3D5E7F89" w:rsidR="00D176B8" w:rsidRPr="00D176B8" w:rsidRDefault="00D176B8" w:rsidP="00054DD8">
      <w:pPr>
        <w:pStyle w:val="Heading3"/>
        <w:numPr>
          <w:ilvl w:val="0"/>
          <w:numId w:val="50"/>
        </w:numPr>
      </w:pPr>
      <w:bookmarkStart w:id="47" w:name="_Toc216253091"/>
      <w:r w:rsidRPr="00D176B8">
        <w:lastRenderedPageBreak/>
        <w:t>The Etymology of "Disparage" Reveals the Amendment's Core Prohibition</w:t>
      </w:r>
      <w:bookmarkEnd w:id="47"/>
    </w:p>
    <w:p w14:paraId="3F95B393" w14:textId="7E7D6D9E" w:rsidR="00D176B8" w:rsidRPr="00D176B8" w:rsidRDefault="00D176B8" w:rsidP="00662C5A">
      <w:r w:rsidRPr="00D176B8">
        <w:t>The word "disparage" derives from the Old French “</w:t>
      </w:r>
      <w:r w:rsidRPr="00D176B8">
        <w:rPr>
          <w:i/>
          <w:iCs/>
        </w:rPr>
        <w:t>disparager”</w:t>
      </w:r>
      <w:r w:rsidRPr="00D176B8">
        <w:t>, a compound of </w:t>
      </w:r>
      <w:r w:rsidRPr="00D176B8">
        <w:rPr>
          <w:i/>
          <w:iCs/>
        </w:rPr>
        <w:t>des-</w:t>
      </w:r>
      <w:r w:rsidRPr="00D176B8">
        <w:t xml:space="preserve"> (expressing </w:t>
      </w:r>
      <w:r w:rsidRPr="00D176B8">
        <w:t>negation</w:t>
      </w:r>
      <w:r w:rsidRPr="00D176B8">
        <w:t xml:space="preserve"> or reversal) and </w:t>
      </w:r>
      <w:r w:rsidRPr="00D176B8">
        <w:rPr>
          <w:i/>
          <w:iCs/>
        </w:rPr>
        <w:t>parage</w:t>
      </w:r>
      <w:r w:rsidRPr="00D176B8">
        <w:t> </w:t>
      </w:r>
      <w:r w:rsidRPr="00D176B8">
        <w:t>(equality of rank</w:t>
      </w:r>
      <w:r w:rsidRPr="00D176B8">
        <w:t>, lineage, or station). </w:t>
      </w:r>
      <w:r w:rsidRPr="00D176B8">
        <w:t>Johnson's Dictionary (1755) defined "</w:t>
      </w:r>
      <w:r w:rsidRPr="00D176B8">
        <w:t xml:space="preserve">to </w:t>
      </w:r>
      <w:r w:rsidRPr="00D176B8">
        <w:t>disparage" as "to match unequally; to injure by union with something inferior</w:t>
      </w:r>
      <w:r w:rsidRPr="00D176B8">
        <w:t>; to treat with contempt." </w:t>
      </w:r>
      <w:r w:rsidRPr="00D176B8">
        <w:t xml:space="preserve">." </w:t>
      </w:r>
      <w:r w:rsidRPr="00D176B8">
        <w:t xml:space="preserve">The Oxford English Dictionary </w:t>
      </w:r>
      <w:r w:rsidRPr="00D176B8">
        <w:t xml:space="preserve">(2d ed.) </w:t>
      </w:r>
      <w:r w:rsidRPr="00D176B8">
        <w:t>traces the term to feudal marriage law, where</w:t>
      </w:r>
      <w:r w:rsidR="008064D3">
        <w:t xml:space="preserve"> “</w:t>
      </w:r>
      <w:r w:rsidR="008064D3">
        <w:rPr>
          <w:i/>
          <w:iCs/>
        </w:rPr>
        <w:t>disparager</w:t>
      </w:r>
      <w:r w:rsidR="008064D3">
        <w:t xml:space="preserve">” </w:t>
      </w:r>
      <w:r w:rsidRPr="00D176B8">
        <w:t>meant "to marry to one of inferior rank"—an act that degraded the higher-born spouse by forcing association with someone beneath their station.</w:t>
      </w:r>
    </w:p>
    <w:p w14:paraId="6D16EF82" w14:textId="1A8FD1EC" w:rsidR="00D176B8" w:rsidRPr="00D176B8" w:rsidRDefault="00D176B8" w:rsidP="008064D3">
      <w:r w:rsidRPr="00D176B8">
        <w:rPr>
          <w:bCs/>
        </w:rPr>
        <w:t>Application to Rights: Degradation by Rank</w:t>
      </w:r>
      <w:r w:rsidRPr="00D176B8">
        <w:br/>
        <w:t>When applied</w:t>
      </w:r>
      <w:r w:rsidRPr="00D176B8">
        <w:t xml:space="preserve"> to constitutional rights, "disparage" means to degrade those rights by subordinating them to something of inferior rank—such as a procedural convenience, an immunity doctrine, or an abstention rule.</w:t>
      </w:r>
      <w:r w:rsidRPr="00D176B8">
        <w:t> </w:t>
      </w:r>
      <w:r w:rsidRPr="00D176B8">
        <w:t>The Ninth Amendment forbids "construing" the constitutional structure in any way that places the people's guaranteed rights beneath procedural mechanisms</w:t>
      </w:r>
      <w:r w:rsidRPr="00D176B8">
        <w:t xml:space="preserve"> designed to serve administrative efficiency</w:t>
      </w:r>
      <w:r w:rsidRPr="00D176B8">
        <w:t>.</w:t>
      </w:r>
    </w:p>
    <w:p w14:paraId="23EF37A7" w14:textId="5849713B" w:rsidR="00D176B8" w:rsidRPr="00D176B8" w:rsidRDefault="00D176B8" w:rsidP="00054DD8">
      <w:pPr>
        <w:pStyle w:val="Heading3"/>
      </w:pPr>
      <w:bookmarkStart w:id="48" w:name="_Toc216253092"/>
      <w:r w:rsidRPr="00D176B8">
        <w:lastRenderedPageBreak/>
        <w:t>THE INFLUENCE OF FRENCH AND ENGLISH LEGAL THOUGHT AT THE FOUNDING REQUIRES THIS INTERPRETATION</w:t>
      </w:r>
      <w:bookmarkEnd w:id="48"/>
    </w:p>
    <w:p w14:paraId="2B36CB06" w14:textId="77777777" w:rsidR="00D176B8" w:rsidRPr="00D176B8" w:rsidRDefault="00D176B8" w:rsidP="008064D3">
      <w:r w:rsidRPr="00D176B8">
        <w:t>The Framers drafted the Bill of Rights in 1789, immediately after ratification of the Constitution. Their legal vocabulary drew heavily from English common law and French jurisprudential concepts. The term "disparage" was not chosen casually—it carried centuries of meaning in both legal traditions concerning the improper subordination of persons or rights to inferior positions.</w:t>
      </w:r>
    </w:p>
    <w:p w14:paraId="70177859" w14:textId="6ED5AB05" w:rsidR="00D176B8" w:rsidRPr="00D176B8" w:rsidRDefault="00D176B8" w:rsidP="008064D3">
      <w:pPr>
        <w:pStyle w:val="Heading4"/>
        <w:numPr>
          <w:ilvl w:val="0"/>
          <w:numId w:val="51"/>
        </w:numPr>
      </w:pPr>
      <w:r w:rsidRPr="00D176B8">
        <w:t>Madison's Design Confirms This Interpretation</w:t>
      </w:r>
    </w:p>
    <w:p w14:paraId="4F70DFFF" w14:textId="77777777" w:rsidR="00D176B8" w:rsidRPr="00D176B8" w:rsidRDefault="00D176B8" w:rsidP="008064D3">
      <w:r w:rsidRPr="00D176B8">
        <w:t>The Bill of Rights emerged</w:t>
      </w:r>
      <w:r w:rsidRPr="00D176B8">
        <w:t xml:space="preserve"> because local governments and newly empowered officials were already attempting to assert authority over fundamental liberties.</w:t>
      </w:r>
      <w:r w:rsidRPr="00D176B8">
        <w:t xml:space="preserve"> </w:t>
      </w:r>
      <w:r w:rsidRPr="00D176B8">
        <w:t xml:space="preserve">Madison's June 8, </w:t>
      </w:r>
      <w:proofErr w:type="gramStart"/>
      <w:r w:rsidRPr="00D176B8">
        <w:t>1789</w:t>
      </w:r>
      <w:proofErr w:type="gramEnd"/>
      <w:r w:rsidRPr="00D176B8">
        <w:t xml:space="preserve"> speech</w:t>
      </w:r>
      <w:r w:rsidRPr="00D176B8">
        <w:t xml:space="preserve"> warned against "violent </w:t>
      </w:r>
      <w:proofErr w:type="gramStart"/>
      <w:r w:rsidRPr="00D176B8">
        <w:t>mis-construction</w:t>
      </w:r>
      <w:proofErr w:type="gramEnd"/>
      <w:r w:rsidRPr="00D176B8">
        <w:t>" that would "lessen the latitude of future rights."</w:t>
      </w:r>
      <w:r w:rsidRPr="00D176B8">
        <w:t xml:space="preserve"> He drafted the </w:t>
      </w:r>
      <w:r w:rsidRPr="00D176B8">
        <w:t xml:space="preserve">Ninth Amendment </w:t>
      </w:r>
      <w:r w:rsidRPr="00D176B8">
        <w:t>specifically to prevent "enumerating particular exceptions" from being "construed as to diminish the just importance of other rights retained by the people."</w:t>
      </w:r>
    </w:p>
    <w:p w14:paraId="384E289B" w14:textId="77777777" w:rsidR="00D176B8" w:rsidRPr="00D176B8" w:rsidRDefault="00D176B8" w:rsidP="008064D3">
      <w:r w:rsidRPr="00D176B8">
        <w:lastRenderedPageBreak/>
        <w:t xml:space="preserve">The Amendment </w:t>
      </w:r>
      <w:r w:rsidRPr="00D176B8">
        <w:t xml:space="preserve">was inserted as a </w:t>
      </w:r>
      <w:r w:rsidRPr="00D176B8">
        <w:t>"</w:t>
      </w:r>
      <w:r w:rsidRPr="00D176B8">
        <w:t>structural safeguard</w:t>
      </w:r>
      <w:r w:rsidRPr="00D176B8">
        <w:t>"</w:t>
      </w:r>
      <w:r w:rsidRPr="00D176B8">
        <w:t xml:space="preserve"> against precisely what has occurred here: the accumulation of procedural doctrines—immunity, abstention, limitations—stacked upon one another to </w:t>
      </w:r>
      <w:r w:rsidRPr="00D176B8">
        <w:t xml:space="preserve">extinguish substantive rights. </w:t>
      </w:r>
      <w:r w:rsidRPr="00D176B8">
        <w:rPr>
          <w:i/>
          <w:iCs/>
        </w:rPr>
        <w:t>Richmond Newspapers, Inc. v. Virginia</w:t>
      </w:r>
      <w:r w:rsidRPr="00D176B8">
        <w:t>, 448 U.S. 555, 579–80 n.15 (1980) (the Ninth Amendment is a "constitutional 'saving clause'" that "forecloses application of the maxim that the affirmation of particular rights implies a negation of those not expressly defined").</w:t>
      </w:r>
    </w:p>
    <w:p w14:paraId="29789C86" w14:textId="77777777" w:rsidR="00D176B8" w:rsidRPr="00D176B8" w:rsidRDefault="00D176B8" w:rsidP="008064D3">
      <w:r w:rsidRPr="00D176B8">
        <w:t xml:space="preserve">To ignore the Ninth Amendment "is to give it no effect whatsoever." </w:t>
      </w:r>
      <w:r w:rsidRPr="00D176B8">
        <w:rPr>
          <w:i/>
          <w:iCs/>
        </w:rPr>
        <w:t>Griswold v. Connecticut</w:t>
      </w:r>
      <w:r w:rsidRPr="00D176B8">
        <w:t>, 381 U.S. 479, 491 (1965) (Goldberg, J., concurring).</w:t>
      </w:r>
    </w:p>
    <w:p w14:paraId="13198ED5" w14:textId="685786FD" w:rsidR="00D176B8" w:rsidRPr="00D176B8" w:rsidRDefault="00D176B8" w:rsidP="008064D3">
      <w:pPr>
        <w:pStyle w:val="Heading4"/>
      </w:pPr>
      <w:r w:rsidRPr="00D176B8">
        <w:t>THE WORD "ENUMERATION" IS THE KEY TO THE AMENDMENT'S MEANING</w:t>
      </w:r>
    </w:p>
    <w:p w14:paraId="56894629" w14:textId="7602D464" w:rsidR="00D176B8" w:rsidRPr="008064D3" w:rsidRDefault="00D176B8" w:rsidP="008064D3">
      <w:pPr>
        <w:rPr>
          <w:rStyle w:val="Strong"/>
        </w:rPr>
      </w:pPr>
      <w:r w:rsidRPr="008064D3">
        <w:rPr>
          <w:rStyle w:val="Strong"/>
        </w:rPr>
        <w:t xml:space="preserve">The Word </w:t>
      </w:r>
      <w:r w:rsidRPr="008064D3">
        <w:rPr>
          <w:rStyle w:val="Strong"/>
        </w:rPr>
        <w:t xml:space="preserve">"Enumeration" </w:t>
      </w:r>
      <w:r w:rsidRPr="008064D3">
        <w:rPr>
          <w:rStyle w:val="Strong"/>
        </w:rPr>
        <w:t>is Present Tense: The Act of Listing in Rank Order</w:t>
      </w:r>
      <w:r w:rsidR="008064D3" w:rsidRPr="008064D3">
        <w:rPr>
          <w:rStyle w:val="Strong"/>
        </w:rPr>
        <w:t xml:space="preserve"> </w:t>
      </w:r>
      <w:r w:rsidRPr="008064D3">
        <w:rPr>
          <w:rStyle w:val="Strong"/>
        </w:rPr>
        <w:t>Addresses Governmental Action</w:t>
      </w:r>
    </w:p>
    <w:p w14:paraId="6B55895B" w14:textId="77777777" w:rsidR="00D176B8" w:rsidRPr="00D176B8" w:rsidRDefault="00D176B8" w:rsidP="008064D3">
      <w:r w:rsidRPr="00D176B8">
        <w:t>The Amendment does not say "the enumerated rights" (past tense</w:t>
      </w:r>
      <w:r w:rsidRPr="00D176B8">
        <w:t>, already written down). </w:t>
      </w:r>
      <w:r w:rsidRPr="00D176B8">
        <w:t>It says "the enumeration... of certain rights"—</w:t>
      </w:r>
      <w:r w:rsidRPr="00D176B8">
        <w:t xml:space="preserve">using </w:t>
      </w:r>
      <w:r w:rsidRPr="00D176B8">
        <w:t xml:space="preserve">the present-tense </w:t>
      </w:r>
      <w:r w:rsidRPr="00D176B8">
        <w:t>gerund form with the suffix "-</w:t>
      </w:r>
      <w:proofErr w:type="spellStart"/>
      <w:r w:rsidRPr="00D176B8">
        <w:t>tion</w:t>
      </w:r>
      <w:proofErr w:type="spellEnd"/>
      <w:r w:rsidRPr="00D176B8">
        <w:t xml:space="preserve">" indicating ongoing action. "Enumeration" means the </w:t>
      </w:r>
      <w:r w:rsidRPr="00D176B8">
        <w:t>act of listing, ranking, or ordering.</w:t>
      </w:r>
      <w:r w:rsidRPr="00D176B8">
        <w:t> </w:t>
      </w:r>
      <w:r w:rsidRPr="00D176B8">
        <w:t xml:space="preserve">This is </w:t>
      </w:r>
      <w:r w:rsidRPr="00D176B8">
        <w:lastRenderedPageBreak/>
        <w:t>something only the government does</w:t>
      </w:r>
      <w:r w:rsidRPr="00D176B8">
        <w:t>—the people do not enumerate constitutional provisions; the government constructs and applies them.</w:t>
      </w:r>
    </w:p>
    <w:p w14:paraId="54BDAC98" w14:textId="0B931FC2" w:rsidR="008064D3" w:rsidRDefault="00D176B8" w:rsidP="008064D3">
      <w:pPr>
        <w:pStyle w:val="Heading4"/>
      </w:pPr>
      <w:r w:rsidRPr="00D176B8">
        <w:t xml:space="preserve">The Amendment </w:t>
      </w:r>
      <w:r w:rsidRPr="00D176B8">
        <w:t>Therefore Addresses Government Action</w:t>
      </w:r>
    </w:p>
    <w:p w14:paraId="4B834891" w14:textId="7262D621" w:rsidR="00D176B8" w:rsidRPr="00D176B8" w:rsidRDefault="00D176B8" w:rsidP="008064D3">
      <w:r w:rsidRPr="00D176B8">
        <w:t xml:space="preserve">The subject of the Amendment is governmental construction. It </w:t>
      </w:r>
      <w:r w:rsidRPr="00D176B8">
        <w:t xml:space="preserve">prohibits the government from engaging in the act of ranking </w:t>
      </w:r>
      <w:r w:rsidRPr="00D176B8">
        <w:t xml:space="preserve">or listing </w:t>
      </w:r>
      <w:r w:rsidRPr="00D176B8">
        <w:t>constitutional provisions in a way that subordinates the people's rights.</w:t>
      </w:r>
    </w:p>
    <w:p w14:paraId="0683BAB8" w14:textId="77777777" w:rsidR="00D176B8" w:rsidRPr="00D176B8" w:rsidRDefault="00D176B8" w:rsidP="008064D3">
      <w:r w:rsidRPr="00D176B8">
        <w:t>When the government stacks qualified immunity atop absolute immunity atop AIU abstention atop statute-of-limitations bars—all to defeat one citizen's claims—the government is "enumerating" procedural doctrines in a manner that "disparages" the people's retained rights.</w:t>
      </w:r>
    </w:p>
    <w:p w14:paraId="069EE8BC" w14:textId="2ACB73BE" w:rsidR="00D176B8" w:rsidRPr="00D176B8" w:rsidRDefault="00D176B8" w:rsidP="008064D3">
      <w:pPr>
        <w:pStyle w:val="Heading4"/>
      </w:pPr>
      <w:r w:rsidRPr="00D176B8">
        <w:t>"Certain Rights" Means Specific, Guaranteed Rights</w:t>
      </w:r>
    </w:p>
    <w:p w14:paraId="19531724" w14:textId="77777777" w:rsidR="00D176B8" w:rsidRPr="00D176B8" w:rsidRDefault="00D176B8" w:rsidP="008064D3">
      <w:r w:rsidRPr="00D176B8">
        <w:t>The word "certain" in eighteenth-century usage meant "specific, fixed, identifiable, and guaranteed." Johnson's Dictionary (1755</w:t>
      </w:r>
      <w:r w:rsidRPr="00D176B8">
        <w:t>): "</w:t>
      </w:r>
      <w:r w:rsidRPr="00D176B8">
        <w:t>certain: sure; undoubted; unquestionable</w:t>
      </w:r>
      <w:r w:rsidRPr="00D176B8">
        <w:t>; that which is past doubt"). </w:t>
      </w:r>
      <w:r w:rsidRPr="00D176B8">
        <w:t xml:space="preserve">The Amendment addresses specific, </w:t>
      </w:r>
      <w:r w:rsidRPr="00D176B8">
        <w:t xml:space="preserve">identifiable, </w:t>
      </w:r>
      <w:r w:rsidRPr="00D176B8">
        <w:t xml:space="preserve">guaranteed rights—not hypothetical </w:t>
      </w:r>
      <w:r w:rsidRPr="00D176B8">
        <w:t>category of unstated rights</w:t>
      </w:r>
      <w:r w:rsidRPr="00D176B8">
        <w:t>.</w:t>
      </w:r>
    </w:p>
    <w:p w14:paraId="23AB8550" w14:textId="77777777" w:rsidR="00D176B8" w:rsidRPr="008064D3" w:rsidRDefault="00D176B8" w:rsidP="008064D3">
      <w:pPr>
        <w:rPr>
          <w:rStyle w:val="SubtleEmphasis"/>
        </w:rPr>
      </w:pPr>
      <w:proofErr w:type="gramStart"/>
      <w:r w:rsidRPr="008064D3">
        <w:rPr>
          <w:rStyle w:val="SubtleEmphasis"/>
        </w:rPr>
        <w:lastRenderedPageBreak/>
        <w:t>Appellant’s</w:t>
      </w:r>
      <w:proofErr w:type="gramEnd"/>
      <w:r w:rsidRPr="008064D3">
        <w:rPr>
          <w:rStyle w:val="SubtleEmphasis"/>
        </w:rPr>
        <w:t xml:space="preserve"> Rights Are Specific</w:t>
      </w:r>
      <w:r w:rsidRPr="008064D3">
        <w:rPr>
          <w:rStyle w:val="SubtleEmphasis"/>
        </w:rPr>
        <w:t xml:space="preserve"> and </w:t>
      </w:r>
      <w:r w:rsidRPr="008064D3">
        <w:rPr>
          <w:rStyle w:val="SubtleEmphasis"/>
        </w:rPr>
        <w:t>guaranteed:</w:t>
      </w:r>
    </w:p>
    <w:p w14:paraId="0626219D" w14:textId="77777777" w:rsidR="00D176B8" w:rsidRPr="00493727" w:rsidRDefault="00D176B8" w:rsidP="00493727">
      <w:pPr>
        <w:numPr>
          <w:ilvl w:val="0"/>
          <w:numId w:val="41"/>
        </w:numPr>
        <w:spacing w:before="100" w:beforeAutospacing="1" w:after="100" w:afterAutospacing="1"/>
        <w:contextualSpacing/>
      </w:pPr>
      <w:r w:rsidRPr="008064D3">
        <w:t>First Amendment:</w:t>
      </w:r>
      <w:r w:rsidRPr="00493727">
        <w:t xml:space="preserve"> </w:t>
      </w:r>
      <w:r w:rsidRPr="00493727">
        <w:t>The right to petition the government for redress of grievances.</w:t>
      </w:r>
    </w:p>
    <w:p w14:paraId="7FE42573" w14:textId="77777777" w:rsidR="00D176B8" w:rsidRPr="00493727" w:rsidRDefault="00D176B8" w:rsidP="00493727">
      <w:pPr>
        <w:numPr>
          <w:ilvl w:val="0"/>
          <w:numId w:val="41"/>
        </w:numPr>
        <w:spacing w:before="100" w:beforeAutospacing="1" w:after="100" w:afterAutospacing="1"/>
        <w:contextualSpacing/>
      </w:pPr>
      <w:r w:rsidRPr="008064D3">
        <w:t>Fourth Amendment:</w:t>
      </w:r>
      <w:r w:rsidRPr="00493727">
        <w:t xml:space="preserve"> </w:t>
      </w:r>
      <w:r w:rsidRPr="00493727">
        <w:t>The right to be free from arrest without probable cause.</w:t>
      </w:r>
    </w:p>
    <w:p w14:paraId="6E7DAD6D" w14:textId="77777777" w:rsidR="00D176B8" w:rsidRPr="00493727" w:rsidRDefault="00D176B8" w:rsidP="00493727">
      <w:pPr>
        <w:numPr>
          <w:ilvl w:val="0"/>
          <w:numId w:val="41"/>
        </w:numPr>
        <w:spacing w:before="100" w:beforeAutospacing="1" w:after="100" w:afterAutospacing="1"/>
        <w:contextualSpacing/>
      </w:pPr>
      <w:r w:rsidRPr="00AB0489">
        <w:t>Fifth Amendment:</w:t>
      </w:r>
      <w:r w:rsidRPr="00493727">
        <w:t xml:space="preserve"> </w:t>
      </w:r>
      <w:r w:rsidRPr="00493727">
        <w:t>The right to due process before the federal government.</w:t>
      </w:r>
    </w:p>
    <w:p w14:paraId="66732A27" w14:textId="77777777" w:rsidR="00D176B8" w:rsidRPr="00493727" w:rsidRDefault="00D176B8" w:rsidP="00493727">
      <w:pPr>
        <w:numPr>
          <w:ilvl w:val="0"/>
          <w:numId w:val="41"/>
        </w:numPr>
        <w:spacing w:before="100" w:beforeAutospacing="1" w:after="100" w:afterAutospacing="1"/>
        <w:contextualSpacing/>
      </w:pPr>
      <w:r w:rsidRPr="00AB0489">
        <w:t>Sixth Amendment:</w:t>
      </w:r>
      <w:r w:rsidRPr="00493727">
        <w:t xml:space="preserve"> </w:t>
      </w:r>
      <w:r w:rsidRPr="00493727">
        <w:t>The right to effective assistance of counsel and access to courts.</w:t>
      </w:r>
    </w:p>
    <w:p w14:paraId="6B25083C" w14:textId="77777777" w:rsidR="00D176B8" w:rsidRPr="00493727" w:rsidRDefault="00D176B8" w:rsidP="00493727">
      <w:pPr>
        <w:numPr>
          <w:ilvl w:val="0"/>
          <w:numId w:val="41"/>
        </w:numPr>
        <w:spacing w:before="100" w:beforeAutospacing="1" w:after="100" w:afterAutospacing="1"/>
        <w:contextualSpacing/>
      </w:pPr>
      <w:r w:rsidRPr="00AB0489">
        <w:t>Seventh Amendment:</w:t>
      </w:r>
      <w:r w:rsidRPr="00493727">
        <w:t xml:space="preserve"> </w:t>
      </w:r>
      <w:r w:rsidRPr="00493727">
        <w:t>The right to a civil jury trial.</w:t>
      </w:r>
    </w:p>
    <w:p w14:paraId="06B9DF7C" w14:textId="77777777" w:rsidR="00D176B8" w:rsidRPr="00493727" w:rsidRDefault="00D176B8" w:rsidP="00493727">
      <w:pPr>
        <w:numPr>
          <w:ilvl w:val="0"/>
          <w:numId w:val="41"/>
        </w:numPr>
        <w:spacing w:before="100" w:beforeAutospacing="1" w:after="100" w:afterAutospacing="1"/>
        <w:contextualSpacing/>
      </w:pPr>
      <w:r w:rsidRPr="00AB0489">
        <w:t>Ninth Amendment:</w:t>
      </w:r>
      <w:r w:rsidRPr="00493727">
        <w:t xml:space="preserve"> </w:t>
      </w:r>
      <w:r w:rsidRPr="00493727">
        <w:t>The right to have the foregoing rights remain undiminished.</w:t>
      </w:r>
    </w:p>
    <w:p w14:paraId="23BF4AED" w14:textId="77777777" w:rsidR="00D176B8" w:rsidRPr="00493727" w:rsidRDefault="00D176B8" w:rsidP="00493727">
      <w:pPr>
        <w:numPr>
          <w:ilvl w:val="0"/>
          <w:numId w:val="41"/>
        </w:numPr>
        <w:spacing w:before="100" w:beforeAutospacing="1" w:after="100" w:afterAutospacing="1"/>
        <w:contextualSpacing/>
      </w:pPr>
      <w:r w:rsidRPr="00AB0489">
        <w:t>Fourteenth Amendment:</w:t>
      </w:r>
      <w:r w:rsidRPr="00493727">
        <w:t xml:space="preserve"> </w:t>
      </w:r>
      <w:r w:rsidRPr="00493727">
        <w:t>The right to due process before state governments.</w:t>
      </w:r>
    </w:p>
    <w:p w14:paraId="7CAA2662" w14:textId="77777777" w:rsidR="00D176B8" w:rsidRPr="00D176B8" w:rsidRDefault="00D176B8" w:rsidP="00AB0489">
      <w:r w:rsidRPr="00D176B8">
        <w:t xml:space="preserve">Every one of these guaranteed rights was violated. The question is not whether Appellant possesses rights—he does, and they are enumerated. The question is whether the government may construct procedural barriers that extinguish </w:t>
      </w:r>
      <w:r w:rsidRPr="00D176B8">
        <w:t>those rights</w:t>
      </w:r>
      <w:r w:rsidRPr="00D176B8">
        <w:t>.</w:t>
      </w:r>
    </w:p>
    <w:p w14:paraId="5242A82D" w14:textId="77777777" w:rsidR="00AB0489" w:rsidRDefault="00D176B8" w:rsidP="00054DD8">
      <w:pPr>
        <w:pStyle w:val="Heading3"/>
      </w:pPr>
      <w:bookmarkStart w:id="49" w:name="_Toc216253093"/>
      <w:r w:rsidRPr="00AB0489">
        <w:lastRenderedPageBreak/>
        <w:t>RIGHTS CANNOT BE DIMINISHED:</w:t>
      </w:r>
      <w:bookmarkEnd w:id="49"/>
      <w:r w:rsidRPr="00AB0489">
        <w:t xml:space="preserve"> </w:t>
      </w:r>
    </w:p>
    <w:p w14:paraId="68F9E3AB" w14:textId="6F6BD8B2" w:rsidR="00D176B8" w:rsidRPr="00AB0489" w:rsidRDefault="00D176B8" w:rsidP="00AB0489">
      <w:pPr>
        <w:pStyle w:val="Heading4"/>
        <w:numPr>
          <w:ilvl w:val="0"/>
          <w:numId w:val="56"/>
        </w:numPr>
      </w:pPr>
      <w:r w:rsidRPr="00AB0489">
        <w:t xml:space="preserve">A Right </w:t>
      </w:r>
      <w:r w:rsidRPr="00AB0489">
        <w:t>is Whole or</w:t>
      </w:r>
      <w:r w:rsidR="00AB0489">
        <w:t xml:space="preserve"> </w:t>
      </w:r>
      <w:r w:rsidRPr="00AB0489">
        <w:t>Without Remedy Is Disparaged</w:t>
      </w:r>
    </w:p>
    <w:p w14:paraId="55A00604" w14:textId="06802D8B" w:rsidR="00D176B8" w:rsidRPr="00D176B8" w:rsidRDefault="00D176B8" w:rsidP="00AB0489">
      <w:r w:rsidRPr="00D176B8">
        <w:t>The very essence of civil liberty consists in the right of every individual to claim the protection of the laws.... The government of the United States has been emphatically termed a government of laws, and not of men.</w:t>
      </w:r>
      <w:r w:rsidRPr="00D176B8">
        <w:t xml:space="preserve"> It </w:t>
      </w:r>
      <w:r w:rsidRPr="00D176B8">
        <w:t xml:space="preserve">will certainly cease to deserve this high appellation if the laws furnish no remedy for the violation of a vested legal right." </w:t>
      </w:r>
      <w:r w:rsidRPr="00D176B8">
        <w:rPr>
          <w:i/>
          <w:iCs/>
        </w:rPr>
        <w:t>Marbury v. Madison</w:t>
      </w:r>
      <w:r w:rsidRPr="00D176B8">
        <w:t>, 5 U.S. 137, 163 (1803).</w:t>
      </w:r>
    </w:p>
    <w:p w14:paraId="77139AB2" w14:textId="77777777" w:rsidR="00D176B8" w:rsidRPr="00D176B8" w:rsidRDefault="00D176B8" w:rsidP="00AB0489">
      <w:r w:rsidRPr="00D176B8">
        <w:t xml:space="preserve">When immunity shields fabricated arrests, when abstention rewards forum manipulation, and when limitations bar claims concealed by the wrongdoers themselves—when these doctrines stack so high that no forum remains—the government has built exactly what the Framers prohibited. </w:t>
      </w:r>
      <w:proofErr w:type="gramStart"/>
      <w:r w:rsidRPr="00D176B8">
        <w:t>The people's</w:t>
      </w:r>
      <w:proofErr w:type="gramEnd"/>
      <w:r w:rsidRPr="00D176B8">
        <w:t xml:space="preserve"> rights have been subordinated to procedural mechanisms of inferior rank. They have been disparaged.</w:t>
      </w:r>
    </w:p>
    <w:p w14:paraId="4622974C" w14:textId="77777777" w:rsidR="00D176B8" w:rsidRPr="00D176B8" w:rsidRDefault="00D176B8" w:rsidP="00AB0489">
      <w:r w:rsidRPr="00D176B8">
        <w:t xml:space="preserve">Scholarship confirms the practical reality: when immunity and procedural restrictions stack, "plaintiffs cannot fully vindicate constitutional rights and often cannot vindicate them at all." 55 U. Rich. L. Rev. 1 (2021). </w:t>
      </w:r>
      <w:r w:rsidRPr="00D176B8">
        <w:lastRenderedPageBreak/>
        <w:t>That complete deprivation is the "disparagement" the Ninth Amendment forbids.</w:t>
      </w:r>
    </w:p>
    <w:p w14:paraId="38132988" w14:textId="592B6F79" w:rsidR="00D176B8" w:rsidRPr="00D176B8" w:rsidRDefault="00D176B8" w:rsidP="00AB0489">
      <w:pPr>
        <w:pStyle w:val="Heading4"/>
      </w:pPr>
      <w:r w:rsidRPr="00D176B8">
        <w:t>Constitutional Rights Are Indivisible and Carry Corresponding Duties</w:t>
      </w:r>
    </w:p>
    <w:p w14:paraId="522D27F6" w14:textId="77777777" w:rsidR="00D176B8" w:rsidRPr="00D176B8" w:rsidRDefault="00D176B8" w:rsidP="00AB0489">
      <w:r w:rsidRPr="00D176B8">
        <w:t>A constitutional right is not divisible. One cannot possess "half" a right to due process</w:t>
      </w:r>
      <w:r w:rsidRPr="00D176B8">
        <w:t xml:space="preserve">, or "sort of" a right to a jury trial. Consider property rights by analogy: if two siblings inherit a house, each possesses a complete right to their half—not half of a right to the </w:t>
      </w:r>
      <w:r w:rsidRPr="00D176B8">
        <w:t xml:space="preserve">whole </w:t>
      </w:r>
      <w:r w:rsidRPr="00D176B8">
        <w:t>house. Each sibling's right is complete unto itself. If one sibling purchases the other's interest, the buyer does not obtain "more" of a right—the buyer simply now possesses the other sibling's complete right to that portion</w:t>
      </w:r>
      <w:r w:rsidRPr="00D176B8">
        <w:t>.</w:t>
      </w:r>
    </w:p>
    <w:p w14:paraId="2962F53D" w14:textId="0339E2CD" w:rsidR="00D176B8" w:rsidRPr="00D176B8" w:rsidRDefault="00D176B8" w:rsidP="00AB0489">
      <w:r w:rsidRPr="00AB0489">
        <w:rPr>
          <w:bCs/>
          <w:i/>
          <w:iCs/>
        </w:rPr>
        <w:t>Constitutional Rights Work the Same Way</w:t>
      </w:r>
      <w:r w:rsidR="00AB0489">
        <w:rPr>
          <w:bCs/>
        </w:rPr>
        <w:t xml:space="preserve">. </w:t>
      </w:r>
      <w:r w:rsidRPr="00D176B8">
        <w:t xml:space="preserve">A constitutional right is either protected or it is not. Defendants cannot invoke immunity for the arrest while claiming abstention bars the detention claim while arguing limitations defeats the prosecution claim—as though each doctrine shaves away a portion of Appellant's rights until nothing remains. The rights are whole. </w:t>
      </w:r>
      <w:proofErr w:type="gramStart"/>
      <w:r w:rsidRPr="00D176B8">
        <w:t>The doctrines</w:t>
      </w:r>
      <w:proofErr w:type="gramEnd"/>
      <w:r w:rsidRPr="00D176B8">
        <w:t xml:space="preserve"> cannot be accumulated to make them disappear.</w:t>
      </w:r>
    </w:p>
    <w:p w14:paraId="5466FC13" w14:textId="77777777" w:rsidR="00D176B8" w:rsidRPr="00D176B8" w:rsidRDefault="00D176B8" w:rsidP="00AB0489">
      <w:r w:rsidRPr="00D176B8">
        <w:lastRenderedPageBreak/>
        <w:t>42 U.S.C. § 1983 exists precisely because "state remedies [may be] inadequate."</w:t>
      </w:r>
      <w:r w:rsidRPr="00D176B8">
        <w:t> </w:t>
      </w:r>
      <w:r w:rsidRPr="00D176B8">
        <w:rPr>
          <w:i/>
          <w:iCs/>
        </w:rPr>
        <w:t>Monroe v. Pape</w:t>
      </w:r>
      <w:r w:rsidRPr="00D176B8">
        <w:t xml:space="preserve">, 365 U.S. 167, 174 (1961). </w:t>
      </w:r>
      <w:r w:rsidRPr="00D176B8">
        <w:t>A constitutional violation is simultaneously a federal law violation. The state has a duty to prevent such violations. When the state fails—or worse, when state actors themselves commit the violations—federal jurisdiction exists to enforce the duty the state has shirked.</w:t>
      </w:r>
    </w:p>
    <w:p w14:paraId="510B2284" w14:textId="3337FAD2" w:rsidR="00AB0489" w:rsidRDefault="00D176B8" w:rsidP="00AB0489">
      <w:pPr>
        <w:pStyle w:val="Heading4"/>
      </w:pPr>
      <w:r w:rsidRPr="00D176B8">
        <w:t>Constitutional Violations Cannot Be Shielded by Procedure</w:t>
      </w:r>
    </w:p>
    <w:p w14:paraId="466121E6" w14:textId="77777777" w:rsidR="00AB0489" w:rsidRDefault="00D176B8" w:rsidP="00AB0489">
      <w:r w:rsidRPr="00D176B8">
        <w:t>The moment a constitutional right is violated, a federal law has been broken. Immunity cannot retroactively un-break that law. Consider the sequence:</w:t>
      </w:r>
    </w:p>
    <w:p w14:paraId="5911A59D" w14:textId="71618CBD" w:rsidR="00AB0489" w:rsidRDefault="00D176B8" w:rsidP="00493727">
      <w:pPr>
        <w:numPr>
          <w:ilvl w:val="0"/>
          <w:numId w:val="41"/>
        </w:numPr>
        <w:spacing w:before="100" w:beforeAutospacing="1" w:after="100" w:afterAutospacing="1"/>
        <w:contextualSpacing/>
      </w:pPr>
      <w:r w:rsidRPr="00D176B8">
        <w:t>(A) The State has a duty to respect constitutional rights.</w:t>
      </w:r>
    </w:p>
    <w:p w14:paraId="40D16E9F" w14:textId="77777777" w:rsidR="00AB0489" w:rsidRDefault="00D176B8" w:rsidP="00493727">
      <w:pPr>
        <w:numPr>
          <w:ilvl w:val="0"/>
          <w:numId w:val="41"/>
        </w:numPr>
        <w:spacing w:before="100" w:beforeAutospacing="1" w:after="100" w:afterAutospacing="1"/>
        <w:contextualSpacing/>
      </w:pPr>
      <w:r w:rsidRPr="00D176B8">
        <w:t>(B) State actors breach that duty</w:t>
      </w:r>
      <w:r w:rsidRPr="00D176B8">
        <w:t>—by fabricating arrest reports, by lying to cancel trials, by deleting legal files, by ignoring release orders</w:t>
      </w:r>
      <w:r w:rsidRPr="00D176B8">
        <w:t>.</w:t>
      </w:r>
    </w:p>
    <w:p w14:paraId="59FBD6EB" w14:textId="77777777" w:rsidR="00AB0489" w:rsidRDefault="00D176B8" w:rsidP="00493727">
      <w:pPr>
        <w:numPr>
          <w:ilvl w:val="0"/>
          <w:numId w:val="41"/>
        </w:numPr>
        <w:spacing w:before="100" w:beforeAutospacing="1" w:after="100" w:afterAutospacing="1"/>
        <w:contextualSpacing/>
      </w:pPr>
      <w:r w:rsidRPr="00D176B8">
        <w:t>(C) Federal</w:t>
      </w:r>
      <w:r w:rsidRPr="00D176B8">
        <w:t xml:space="preserve"> law is </w:t>
      </w:r>
      <w:r w:rsidRPr="00D176B8">
        <w:t>violated</w:t>
      </w:r>
      <w:r w:rsidRPr="00D176B8">
        <w:t xml:space="preserve"> </w:t>
      </w:r>
      <w:proofErr w:type="gramStart"/>
      <w:r w:rsidRPr="00D176B8">
        <w:t>at the moment</w:t>
      </w:r>
      <w:proofErr w:type="gramEnd"/>
      <w:r w:rsidRPr="00D176B8">
        <w:t xml:space="preserve"> of breach</w:t>
      </w:r>
      <w:r w:rsidRPr="00D176B8">
        <w:t xml:space="preserve">—not </w:t>
      </w:r>
      <w:proofErr w:type="gramStart"/>
      <w:r w:rsidRPr="00D176B8">
        <w:t>at the moment</w:t>
      </w:r>
      <w:proofErr w:type="gramEnd"/>
      <w:r w:rsidRPr="00D176B8">
        <w:t xml:space="preserve"> of lawsuit, not </w:t>
      </w:r>
      <w:proofErr w:type="gramStart"/>
      <w:r w:rsidRPr="00D176B8">
        <w:t>at the moment</w:t>
      </w:r>
      <w:proofErr w:type="gramEnd"/>
      <w:r w:rsidRPr="00D176B8">
        <w:t xml:space="preserve"> of judgment, but </w:t>
      </w:r>
      <w:proofErr w:type="gramStart"/>
      <w:r w:rsidRPr="00D176B8">
        <w:t>at the moment</w:t>
      </w:r>
      <w:proofErr w:type="gramEnd"/>
      <w:r w:rsidRPr="00D176B8">
        <w:t xml:space="preserve"> of the unconstitutional act.</w:t>
      </w:r>
    </w:p>
    <w:p w14:paraId="0DE159B8" w14:textId="7B1B1B86" w:rsidR="00D176B8" w:rsidRPr="00D176B8" w:rsidRDefault="00D176B8" w:rsidP="00493727">
      <w:pPr>
        <w:numPr>
          <w:ilvl w:val="0"/>
          <w:numId w:val="41"/>
        </w:numPr>
        <w:spacing w:before="100" w:beforeAutospacing="1" w:after="100" w:afterAutospacing="1"/>
        <w:contextualSpacing/>
      </w:pPr>
      <w:r w:rsidRPr="00D176B8">
        <w:t>(D)</w:t>
      </w:r>
      <w:r w:rsidRPr="00D176B8">
        <w:t xml:space="preserve"> Immunity </w:t>
      </w:r>
      <w:r w:rsidRPr="00D176B8">
        <w:t xml:space="preserve">doctrines </w:t>
      </w:r>
      <w:r w:rsidRPr="00D176B8">
        <w:t xml:space="preserve">cannot retroactively </w:t>
      </w:r>
      <w:r w:rsidRPr="00D176B8">
        <w:t>erase a</w:t>
      </w:r>
      <w:r w:rsidRPr="00D176B8">
        <w:t xml:space="preserve"> breach</w:t>
      </w:r>
      <w:r w:rsidRPr="00D176B8">
        <w:t xml:space="preserve"> that</w:t>
      </w:r>
      <w:r w:rsidRPr="00D176B8">
        <w:t xml:space="preserve"> has already occurred.</w:t>
      </w:r>
    </w:p>
    <w:p w14:paraId="193BA224" w14:textId="77777777" w:rsidR="00D176B8" w:rsidRPr="00D176B8" w:rsidRDefault="00D176B8" w:rsidP="00AB0489">
      <w:r w:rsidRPr="00D176B8">
        <w:lastRenderedPageBreak/>
        <w:t xml:space="preserve">The DDA cannot claim immunity for lying about COVID status because the moment she uttered the </w:t>
      </w:r>
      <w:proofErr w:type="gramStart"/>
      <w:r w:rsidRPr="00D176B8">
        <w:t>lie,</w:t>
      </w:r>
      <w:proofErr w:type="gramEnd"/>
      <w:r w:rsidRPr="00D176B8">
        <w:t xml:space="preserve"> she breached her duty to the court. The officers cannot claim immunity for fabricating reports because the moment they omitted the broken windows and arson </w:t>
      </w:r>
      <w:proofErr w:type="gramStart"/>
      <w:r w:rsidRPr="00D176B8">
        <w:t>threats,</w:t>
      </w:r>
      <w:proofErr w:type="gramEnd"/>
      <w:r w:rsidRPr="00D176B8">
        <w:t xml:space="preserve"> they breached their duty to establish truthful probable cause. The jail cannot claim immunity for ignoring the release order because the moment it refused to comply, it breached its duty to obey judicial mandates.</w:t>
      </w:r>
    </w:p>
    <w:p w14:paraId="665133D5" w14:textId="543E54C2" w:rsidR="00AB0489" w:rsidRPr="00AB0489" w:rsidRDefault="00D176B8" w:rsidP="00AB0489">
      <w:pPr>
        <w:numPr>
          <w:ilvl w:val="0"/>
          <w:numId w:val="41"/>
        </w:numPr>
        <w:spacing w:before="100" w:beforeAutospacing="1" w:after="100" w:afterAutospacing="1"/>
        <w:contextualSpacing/>
      </w:pPr>
      <w:r w:rsidRPr="00AB0489">
        <w:t>"Shall Not Be Construed" Addresses Interpretation</w:t>
      </w:r>
    </w:p>
    <w:p w14:paraId="5682AE4E" w14:textId="7AB75552" w:rsidR="00D176B8" w:rsidRPr="00D176B8" w:rsidRDefault="00D176B8" w:rsidP="00AB0489">
      <w:pPr>
        <w:numPr>
          <w:ilvl w:val="0"/>
          <w:numId w:val="41"/>
        </w:numPr>
        <w:spacing w:before="100" w:beforeAutospacing="1" w:after="100" w:afterAutospacing="1"/>
        <w:contextualSpacing/>
      </w:pPr>
      <w:r w:rsidRPr="00D176B8">
        <w:t xml:space="preserve">When state actors commit </w:t>
      </w:r>
      <w:proofErr w:type="gramStart"/>
      <w:r w:rsidRPr="00D176B8">
        <w:t>the violations</w:t>
      </w:r>
      <w:proofErr w:type="gramEnd"/>
      <w:r w:rsidRPr="00D176B8">
        <w:t>, federal jurisdiction exists to enforce the duty the state has shirked.</w:t>
      </w:r>
    </w:p>
    <w:p w14:paraId="6E65D6A7" w14:textId="1B575B6C" w:rsidR="00D176B8" w:rsidRPr="00D176B8" w:rsidRDefault="00D176B8" w:rsidP="00054DD8">
      <w:pPr>
        <w:pStyle w:val="Heading3"/>
      </w:pPr>
      <w:bookmarkStart w:id="50" w:name="_Toc216253094"/>
      <w:r w:rsidRPr="00D176B8">
        <w:t>The Amendment Prohibits Constructing Procedural Fortresses</w:t>
      </w:r>
      <w:bookmarkEnd w:id="50"/>
    </w:p>
    <w:p w14:paraId="53E8A939" w14:textId="77777777" w:rsidR="00D176B8" w:rsidRPr="00D176B8" w:rsidRDefault="00D176B8" w:rsidP="00AB0489">
      <w:r w:rsidRPr="00D176B8">
        <w:t xml:space="preserve">The operative command is "shall not be construed." This is an interpretive directive to courts. It prohibits courts from interpreting or applying </w:t>
      </w:r>
      <w:r w:rsidRPr="00D176B8">
        <w:t xml:space="preserve">constitutional provisions and </w:t>
      </w:r>
      <w:r w:rsidRPr="00D176B8">
        <w:t>procedural rules in a manner that destroys the people's rights</w:t>
      </w:r>
      <w:r w:rsidRPr="00D176B8">
        <w:t xml:space="preserve">. When Defendants pile immunity upon abstention upon limitations upon forum manipulation—and when courts </w:t>
      </w:r>
      <w:r w:rsidRPr="00D176B8">
        <w:lastRenderedPageBreak/>
        <w:t>accept that pile as a valid defense—the courts have "construed" those doctrines to "deny and disparage" the rights Appellant retains</w:t>
      </w:r>
      <w:r w:rsidRPr="00D176B8">
        <w:t>.</w:t>
      </w:r>
    </w:p>
    <w:p w14:paraId="1FB0C08F" w14:textId="761E940C" w:rsidR="00D176B8" w:rsidRPr="00D176B8" w:rsidRDefault="00D176B8" w:rsidP="00D176B8">
      <w:pPr>
        <w:ind w:firstLine="0"/>
      </w:pPr>
      <w:r w:rsidRPr="00D176B8">
        <w:t xml:space="preserve">What Defendants ask this Court to </w:t>
      </w:r>
      <w:r w:rsidR="00AB0489">
        <w:t xml:space="preserve">for </w:t>
      </w:r>
      <w:r w:rsidRPr="00D176B8">
        <w:t>is a system where government actors may:</w:t>
      </w:r>
    </w:p>
    <w:p w14:paraId="5AD7E10D" w14:textId="77777777" w:rsidR="00D176B8" w:rsidRPr="00D176B8" w:rsidRDefault="00D176B8" w:rsidP="00D176B8">
      <w:pPr>
        <w:numPr>
          <w:ilvl w:val="0"/>
          <w:numId w:val="41"/>
        </w:numPr>
        <w:spacing w:before="100" w:beforeAutospacing="1" w:after="100" w:afterAutospacing="1"/>
        <w:contextualSpacing/>
      </w:pPr>
      <w:r w:rsidRPr="00D176B8">
        <w:t>Fabricate an arrest and remove a citizen from his property.</w:t>
      </w:r>
    </w:p>
    <w:p w14:paraId="26E184EB" w14:textId="77777777" w:rsidR="00D176B8" w:rsidRPr="00D176B8" w:rsidRDefault="00D176B8" w:rsidP="00D176B8">
      <w:pPr>
        <w:numPr>
          <w:ilvl w:val="0"/>
          <w:numId w:val="41"/>
        </w:numPr>
        <w:spacing w:before="100" w:beforeAutospacing="1" w:after="100" w:afterAutospacing="1"/>
        <w:contextualSpacing/>
      </w:pPr>
      <w:r w:rsidRPr="00D176B8">
        <w:t>Lie to cancel jury trials.</w:t>
      </w:r>
    </w:p>
    <w:p w14:paraId="34B4F301" w14:textId="77777777" w:rsidR="00D176B8" w:rsidRPr="00D176B8" w:rsidRDefault="00D176B8" w:rsidP="00D176B8">
      <w:pPr>
        <w:numPr>
          <w:ilvl w:val="0"/>
          <w:numId w:val="41"/>
        </w:numPr>
        <w:spacing w:before="100" w:beforeAutospacing="1" w:after="100" w:afterAutospacing="1"/>
        <w:contextualSpacing/>
      </w:pPr>
      <w:r w:rsidRPr="00D176B8">
        <w:t>Delete defense files during lockdown.</w:t>
      </w:r>
    </w:p>
    <w:p w14:paraId="1CDB39B8" w14:textId="77777777" w:rsidR="00D176B8" w:rsidRPr="00D176B8" w:rsidRDefault="00D176B8" w:rsidP="00D176B8">
      <w:pPr>
        <w:numPr>
          <w:ilvl w:val="0"/>
          <w:numId w:val="41"/>
        </w:numPr>
        <w:spacing w:before="100" w:beforeAutospacing="1" w:after="100" w:afterAutospacing="1"/>
        <w:contextualSpacing/>
      </w:pPr>
      <w:r w:rsidRPr="00D176B8">
        <w:t>Ignore release orders.</w:t>
      </w:r>
    </w:p>
    <w:p w14:paraId="2141FED8" w14:textId="77777777" w:rsidR="00D176B8" w:rsidRPr="00D176B8" w:rsidRDefault="00D176B8" w:rsidP="00D176B8">
      <w:pPr>
        <w:numPr>
          <w:ilvl w:val="0"/>
          <w:numId w:val="41"/>
        </w:numPr>
        <w:spacing w:before="100" w:beforeAutospacing="1" w:after="100" w:afterAutospacing="1"/>
        <w:contextualSpacing/>
      </w:pPr>
      <w:r w:rsidRPr="00D176B8">
        <w:t>Evade service for fifteen attempts.</w:t>
      </w:r>
    </w:p>
    <w:p w14:paraId="7BDA6461" w14:textId="77777777" w:rsidR="00D176B8" w:rsidRPr="00D176B8" w:rsidRDefault="00D176B8" w:rsidP="00D176B8">
      <w:pPr>
        <w:numPr>
          <w:ilvl w:val="0"/>
          <w:numId w:val="41"/>
        </w:numPr>
        <w:spacing w:before="100" w:beforeAutospacing="1" w:after="100" w:afterAutospacing="1"/>
        <w:contextualSpacing/>
      </w:pPr>
      <w:r w:rsidRPr="00D176B8">
        <w:t>Issue defective notices to trigger dismissal.</w:t>
      </w:r>
    </w:p>
    <w:p w14:paraId="0449DB1F" w14:textId="77777777" w:rsidR="00D176B8" w:rsidRPr="00D176B8" w:rsidRDefault="00D176B8" w:rsidP="00D176B8">
      <w:pPr>
        <w:numPr>
          <w:ilvl w:val="0"/>
          <w:numId w:val="41"/>
        </w:numPr>
        <w:spacing w:before="100" w:beforeAutospacing="1" w:after="100" w:afterAutospacing="1"/>
        <w:contextualSpacing/>
      </w:pPr>
      <w:r w:rsidRPr="00D176B8">
        <w:t>Consent to dismissal then flip to call the lawsuit "repetitive."</w:t>
      </w:r>
    </w:p>
    <w:p w14:paraId="2067EDBC" w14:textId="77777777" w:rsidR="00D176B8" w:rsidRPr="00D176B8" w:rsidRDefault="00D176B8" w:rsidP="00D176B8">
      <w:pPr>
        <w:numPr>
          <w:ilvl w:val="0"/>
          <w:numId w:val="41"/>
        </w:numPr>
        <w:spacing w:before="100" w:beforeAutospacing="1" w:after="100" w:afterAutospacing="1"/>
        <w:contextualSpacing/>
      </w:pPr>
      <w:r w:rsidRPr="00D176B8">
        <w:t>Time the federal dismissal for Day 181 to close every forum.</w:t>
      </w:r>
    </w:p>
    <w:p w14:paraId="4E1804FC" w14:textId="77777777" w:rsidR="00D176B8" w:rsidRPr="00D176B8" w:rsidRDefault="00D176B8" w:rsidP="00D176B8">
      <w:pPr>
        <w:ind w:firstLine="0"/>
      </w:pPr>
      <w:r w:rsidRPr="00D176B8">
        <w:t xml:space="preserve">And then invoke immunity, abstention, and limitations to escape all </w:t>
      </w:r>
      <w:proofErr w:type="spellStart"/>
      <w:r w:rsidRPr="00D176B8">
        <w:t>accountability.That</w:t>
      </w:r>
      <w:proofErr w:type="spellEnd"/>
      <w:r w:rsidRPr="00D176B8">
        <w:t xml:space="preserve"> is not law. That is the construction of a procedural fortress designed to crush constitutional rights. The Ninth Amendment forbids it.</w:t>
      </w:r>
    </w:p>
    <w:p w14:paraId="0A842086" w14:textId="2F2E944E" w:rsidR="00D176B8" w:rsidRPr="00EF5763" w:rsidRDefault="00D176B8" w:rsidP="00054DD8">
      <w:pPr>
        <w:pStyle w:val="Heading3"/>
        <w:rPr>
          <w:rStyle w:val="Heading3Char"/>
        </w:rPr>
      </w:pPr>
      <w:bookmarkStart w:id="51" w:name="_Toc216253095"/>
      <w:r w:rsidRPr="00EF5763">
        <w:rPr>
          <w:rStyle w:val="Heading3Char"/>
        </w:rPr>
        <w:lastRenderedPageBreak/>
        <w:t>The Judiciary Cannot Remove This Amendment from the Constitutional Structure</w:t>
      </w:r>
      <w:bookmarkEnd w:id="51"/>
    </w:p>
    <w:p w14:paraId="5394E0C0" w14:textId="322A8983" w:rsidR="00D176B8" w:rsidRDefault="00D176B8" w:rsidP="00493727">
      <w:pPr>
        <w:pStyle w:val="Heading4"/>
        <w:numPr>
          <w:ilvl w:val="0"/>
          <w:numId w:val="58"/>
        </w:numPr>
      </w:pPr>
      <w:r w:rsidRPr="00D176B8">
        <w:t>This is Not a Question for Judicial Determination</w:t>
      </w:r>
    </w:p>
    <w:p w14:paraId="09E07A84" w14:textId="13663891" w:rsidR="00D176B8" w:rsidRPr="00D176B8" w:rsidRDefault="00D176B8" w:rsidP="00493727">
      <w:r w:rsidRPr="00D176B8">
        <w:t xml:space="preserve">With all due respect to this Court and every court that has considered the Ninth Amendment, the Amendment's application is not a matter of judicial discretion. </w:t>
      </w:r>
      <w:proofErr w:type="spellStart"/>
      <w:r w:rsidRPr="00D176B8">
        <w:t>The</w:t>
      </w:r>
      <w:r w:rsidRPr="00D176B8">
        <w:t>The</w:t>
      </w:r>
      <w:proofErr w:type="spellEnd"/>
      <w:r w:rsidRPr="00D176B8">
        <w:t xml:space="preserve"> Ninth</w:t>
      </w:r>
      <w:r w:rsidRPr="00D176B8">
        <w:t xml:space="preserve"> Amendment is part of the Constitution. It binds the judiciary as surely as it binds the executive and legislative branches. If any branch wishes to diminish </w:t>
      </w:r>
      <w:r w:rsidRPr="00D176B8">
        <w:t>its</w:t>
      </w:r>
      <w:r w:rsidRPr="00D176B8">
        <w:t xml:space="preserve"> force, that branch must seek a constitutional amendment through Article V—ratified by the people and the states.</w:t>
      </w:r>
    </w:p>
    <w:p w14:paraId="740055DE" w14:textId="17D601F3" w:rsidR="00D176B8" w:rsidRDefault="00D176B8" w:rsidP="00493727">
      <w:pPr>
        <w:pStyle w:val="Heading4"/>
      </w:pPr>
      <w:proofErr w:type="gramStart"/>
      <w:r w:rsidRPr="00D176B8">
        <w:t>The Judiciary</w:t>
      </w:r>
      <w:proofErr w:type="gramEnd"/>
      <w:r w:rsidRPr="00D176B8">
        <w:t xml:space="preserve"> Cannot Vote Away the People's Rights</w:t>
      </w:r>
    </w:p>
    <w:p w14:paraId="03C8D886" w14:textId="36158E49" w:rsidR="00D176B8" w:rsidRPr="00D176B8" w:rsidRDefault="00D176B8" w:rsidP="00493727">
      <w:r w:rsidRPr="00D176B8">
        <w:t>No court possesses</w:t>
      </w:r>
      <w:r w:rsidRPr="00D176B8">
        <w:t xml:space="preserve"> the</w:t>
      </w:r>
      <w:r w:rsidRPr="00D176B8">
        <w:t xml:space="preserve"> authority to nullify a constitutional provision by interpretation. If courts could "construe" the Ninth Amendment into irrelevance—by treating it as merely hortatory, or by allowing unlimited stacking of procedural doctrines—</w:t>
      </w:r>
      <w:r w:rsidRPr="00D176B8">
        <w:t xml:space="preserve">then </w:t>
      </w:r>
      <w:r w:rsidRPr="00D176B8">
        <w:t>the judiciary would have accomplished by interpretation what only the people may accomplish by amendment.</w:t>
      </w:r>
      <w:r w:rsidRPr="00D176B8">
        <w:t xml:space="preserve"> That is not the judiciary's role. </w:t>
      </w:r>
      <w:r w:rsidRPr="00D176B8">
        <w:t xml:space="preserve">The Ninth Amendment is the people's right, retained against the government. The judiciary is part of the </w:t>
      </w:r>
      <w:r w:rsidRPr="00D176B8">
        <w:lastRenderedPageBreak/>
        <w:t xml:space="preserve">government. </w:t>
      </w:r>
      <w:proofErr w:type="gramStart"/>
      <w:r w:rsidRPr="00D176B8">
        <w:t>The judiciary</w:t>
      </w:r>
      <w:proofErr w:type="gramEnd"/>
      <w:r w:rsidRPr="00D176B8">
        <w:t xml:space="preserve"> cannot take from the people what the people have retained.</w:t>
      </w:r>
    </w:p>
    <w:p w14:paraId="4B27337E" w14:textId="71B0B0B3" w:rsidR="00D176B8" w:rsidRPr="00D176B8" w:rsidRDefault="00D176B8" w:rsidP="00054DD8">
      <w:pPr>
        <w:pStyle w:val="Heading3"/>
      </w:pPr>
      <w:bookmarkStart w:id="52" w:name="_Toc216253096"/>
      <w:r w:rsidRPr="00D176B8">
        <w:t>Criminal Sanctions Provide an Alternative When Civil Remedies Are Evaded</w:t>
      </w:r>
      <w:bookmarkEnd w:id="52"/>
    </w:p>
    <w:p w14:paraId="39EF460F" w14:textId="1D85C08F" w:rsidR="00D176B8" w:rsidRPr="00D176B8" w:rsidRDefault="00D176B8" w:rsidP="00493727">
      <w:r w:rsidRPr="00D176B8">
        <w:t xml:space="preserve">If Defendants escape civil liability through procedural manipulation, they do not escape criminal accountability. 18 U.S.C. § 241 (conspiracy against rights) and 18 U.S.C. § 242 (deprivation of rights under color of law) carry limitations periods of five years—or longer where bodily injury occurs. 18 U.S.C. </w:t>
      </w:r>
      <w:r w:rsidRPr="00D176B8">
        <w:t>§</w:t>
      </w:r>
      <w:r w:rsidRPr="00D176B8">
        <w:t xml:space="preserve"> 3282</w:t>
      </w:r>
      <w:r w:rsidRPr="00D176B8">
        <w:t>; 18 U.S.C. §</w:t>
      </w:r>
      <w:r w:rsidRPr="00D176B8">
        <w:t xml:space="preserve"> 3281. The coordinated fabrications, the evidence destruction, and the defiance of court orders documented in this record may well constitute federal crimes. Civil limitations cannot be manipulated to foreclose criminal prosecution.</w:t>
      </w:r>
    </w:p>
    <w:p w14:paraId="2B5F8CC2" w14:textId="4A03CC61" w:rsidR="00D176B8" w:rsidRPr="00D176B8" w:rsidRDefault="00D176B8" w:rsidP="00493727">
      <w:r w:rsidRPr="00D176B8">
        <w:rPr>
          <w:bCs/>
        </w:rPr>
        <w:t>Referral to the United States Attorney is Appropriate</w:t>
      </w:r>
      <w:r w:rsidRPr="00D176B8">
        <w:br/>
      </w:r>
      <w:r w:rsidRPr="00D176B8">
        <w:t>This Court possesses the authority to refer matters for criminal investigation. The record</w:t>
      </w:r>
      <w:r w:rsidRPr="00D176B8">
        <w:t xml:space="preserve"> before the Court</w:t>
      </w:r>
      <w:r w:rsidRPr="00D176B8">
        <w:t xml:space="preserve"> documents potential violations of 18 U.S.C. § 241 (the coordinated COVID lie, the synchronized report fabrication), 18 U.S.C. § 242 (the warrantless arrest, the seven-day hold, the file deletion), and 18 U.S.C. § 1001 (false statements to the court). Whether to prosecute is the </w:t>
      </w:r>
      <w:r w:rsidRPr="00D176B8">
        <w:lastRenderedPageBreak/>
        <w:t>United States Attorney's decision. Whether to refer is this Court's prerogative.</w:t>
      </w:r>
    </w:p>
    <w:p w14:paraId="0BA7CA1E" w14:textId="5871CED0" w:rsidR="00D176B8" w:rsidRPr="00D176B8" w:rsidRDefault="00D176B8" w:rsidP="00493727">
      <w:pPr>
        <w:pStyle w:val="Heading1"/>
      </w:pPr>
      <w:bookmarkStart w:id="53" w:name="_Toc216253097"/>
      <w:r w:rsidRPr="00D176B8">
        <w:t>CONCLUSION</w:t>
      </w:r>
      <w:bookmarkEnd w:id="53"/>
    </w:p>
    <w:p w14:paraId="3F0199FF" w14:textId="4C5B304B" w:rsidR="00D176B8" w:rsidRPr="00493727" w:rsidRDefault="00D176B8" w:rsidP="00493727">
      <w:pPr>
        <w:rPr>
          <w:rStyle w:val="IntenseEmphasis"/>
          <w:color w:val="auto"/>
        </w:rPr>
      </w:pPr>
      <w:r w:rsidRPr="00493727">
        <w:rPr>
          <w:rStyle w:val="IntenseEmphasis"/>
          <w:color w:val="auto"/>
        </w:rPr>
        <w:t xml:space="preserve">Five years. Four proceedings. Zero jury trials. Sixty-two deleted files. Two ex parte communications. Seven </w:t>
      </w:r>
      <w:proofErr w:type="gramStart"/>
      <w:r w:rsidRPr="00493727">
        <w:rPr>
          <w:rStyle w:val="IntenseEmphasis"/>
          <w:color w:val="auto"/>
        </w:rPr>
        <w:t>days held</w:t>
      </w:r>
      <w:proofErr w:type="gramEnd"/>
      <w:r w:rsidRPr="00493727">
        <w:rPr>
          <w:rStyle w:val="IntenseEmphasis"/>
          <w:color w:val="auto"/>
        </w:rPr>
        <w:t xml:space="preserve"> </w:t>
      </w:r>
      <w:r w:rsidR="00493727" w:rsidRPr="00493727">
        <w:rPr>
          <w:rStyle w:val="IntenseEmphasis"/>
          <w:color w:val="auto"/>
        </w:rPr>
        <w:t>passed</w:t>
      </w:r>
      <w:r w:rsidRPr="00493727">
        <w:rPr>
          <w:rStyle w:val="IntenseEmphasis"/>
          <w:color w:val="auto"/>
        </w:rPr>
        <w:t xml:space="preserve"> a release order. A dismissal timed for Day 181.</w:t>
      </w:r>
    </w:p>
    <w:p w14:paraId="3B7D8ED9" w14:textId="77777777" w:rsidR="00D176B8" w:rsidRPr="00493727" w:rsidRDefault="00D176B8" w:rsidP="00493727">
      <w:pPr>
        <w:rPr>
          <w:rStyle w:val="IntenseEmphasis"/>
          <w:color w:val="auto"/>
        </w:rPr>
      </w:pPr>
      <w:r w:rsidRPr="00493727">
        <w:rPr>
          <w:rStyle w:val="IntenseEmphasis"/>
          <w:color w:val="auto"/>
        </w:rPr>
        <w:t xml:space="preserve">The record before this Court documents fraud upon the court by officers, prosecutors, defense counsel, and jail officials—all directed at preventing one pro se litigant from ever having his day before a jury. The </w:t>
      </w:r>
      <w:r w:rsidRPr="00493727">
        <w:rPr>
          <w:rStyle w:val="IntenseEmphasis"/>
          <w:color w:val="auto"/>
        </w:rPr>
        <w:t>District Court's</w:t>
      </w:r>
      <w:r w:rsidRPr="00493727">
        <w:rPr>
          <w:rStyle w:val="IntenseEmphasis"/>
          <w:color w:val="auto"/>
        </w:rPr>
        <w:t xml:space="preserve"> Opinion (ECF 60) adopted Defendants' narrative verbatim while ignoring documented evidence of coordinated false statements, evidence destruction, defective notices, and strategic timing.</w:t>
      </w:r>
    </w:p>
    <w:p w14:paraId="5ADDF20C" w14:textId="7DEA6CA3" w:rsidR="00D176B8" w:rsidRPr="00EF5763" w:rsidRDefault="00493727" w:rsidP="00493727">
      <w:pPr>
        <w:rPr>
          <w:rStyle w:val="IntenseEmphasis"/>
          <w:rFonts w:eastAsia="Aptos"/>
          <w:color w:val="auto"/>
        </w:rPr>
      </w:pPr>
      <w:r w:rsidRPr="00493727">
        <w:rPr>
          <w:rStyle w:val="IntenseEmphasis"/>
          <w:color w:val="auto"/>
        </w:rPr>
        <w:t xml:space="preserve">Appellant </w:t>
      </w:r>
      <w:proofErr w:type="gramStart"/>
      <w:r w:rsidRPr="00493727">
        <w:rPr>
          <w:rStyle w:val="IntenseEmphasis"/>
          <w:color w:val="auto"/>
        </w:rPr>
        <w:t>doesn’t</w:t>
      </w:r>
      <w:proofErr w:type="gramEnd"/>
      <w:r w:rsidRPr="00493727">
        <w:rPr>
          <w:rStyle w:val="IntenseEmphasis"/>
          <w:color w:val="auto"/>
        </w:rPr>
        <w:t xml:space="preserve"> ask if </w:t>
      </w:r>
      <w:proofErr w:type="gramStart"/>
      <w:r w:rsidR="00D176B8" w:rsidRPr="00EF5763">
        <w:rPr>
          <w:rStyle w:val="IntenseEmphasis"/>
          <w:rFonts w:eastAsia="Aptos"/>
          <w:color w:val="auto"/>
        </w:rPr>
        <w:t>The</w:t>
      </w:r>
      <w:proofErr w:type="gramEnd"/>
      <w:r w:rsidR="00D176B8" w:rsidRPr="00EF5763">
        <w:rPr>
          <w:rStyle w:val="IntenseEmphasis"/>
          <w:rFonts w:eastAsia="Aptos"/>
          <w:color w:val="auto"/>
        </w:rPr>
        <w:t xml:space="preserve"> district court erred. </w:t>
      </w:r>
      <w:r w:rsidRPr="00493727">
        <w:rPr>
          <w:rStyle w:val="IntenseEmphasis"/>
          <w:color w:val="auto"/>
        </w:rPr>
        <w:t>He knows the District Court Errored… That</w:t>
      </w:r>
      <w:r w:rsidR="00D176B8" w:rsidRPr="00EF5763">
        <w:rPr>
          <w:rStyle w:val="IntenseEmphasis"/>
          <w:rFonts w:eastAsia="Aptos"/>
          <w:color w:val="auto"/>
        </w:rPr>
        <w:t xml:space="preserve"> is not a question.</w:t>
      </w:r>
    </w:p>
    <w:p w14:paraId="0F9BA0B0" w14:textId="77777777" w:rsidR="00D176B8" w:rsidRPr="00EF5763" w:rsidRDefault="00D176B8" w:rsidP="00493727">
      <w:pPr>
        <w:rPr>
          <w:rStyle w:val="IntenseEmphasis"/>
          <w:rFonts w:eastAsia="Aptos"/>
          <w:color w:val="auto"/>
        </w:rPr>
      </w:pPr>
      <w:r w:rsidRPr="00EF5763">
        <w:rPr>
          <w:rStyle w:val="IntenseEmphasis"/>
          <w:rFonts w:eastAsia="Aptos"/>
          <w:color w:val="auto"/>
        </w:rPr>
        <w:lastRenderedPageBreak/>
        <w:t>What remains unknown is whether this Court will honor the Constitution and correct the error—or whether the Ninth Amendment's command that the people's rights "shall not be construed to deny or disparage" will be construed into silence.</w:t>
      </w:r>
    </w:p>
    <w:p w14:paraId="607029BF" w14:textId="0E9BFB63" w:rsidR="00D176B8" w:rsidRPr="00EF5763" w:rsidRDefault="00D176B8" w:rsidP="00493727">
      <w:pPr>
        <w:rPr>
          <w:rStyle w:val="IntenseEmphasis"/>
          <w:rFonts w:eastAsia="Aptos"/>
          <w:color w:val="auto"/>
        </w:rPr>
      </w:pPr>
      <w:r w:rsidRPr="00EF5763">
        <w:rPr>
          <w:rStyle w:val="IntenseEmphasis"/>
          <w:rFonts w:eastAsia="Aptos"/>
          <w:color w:val="auto"/>
        </w:rPr>
        <w:t xml:space="preserve">From badge to bench, every link in this chain chose to lie, cheat, or look away. </w:t>
      </w:r>
      <w:r w:rsidR="0027212E" w:rsidRPr="00EF5763">
        <w:rPr>
          <w:rStyle w:val="IntenseEmphasis"/>
          <w:rFonts w:eastAsia="Aptos"/>
          <w:color w:val="auto"/>
        </w:rPr>
        <w:t xml:space="preserve">West Linn officers manufactured a charge. </w:t>
      </w:r>
      <w:r w:rsidRPr="00EF5763">
        <w:rPr>
          <w:rStyle w:val="IntenseEmphasis"/>
          <w:rFonts w:eastAsia="Aptos"/>
          <w:color w:val="auto"/>
        </w:rPr>
        <w:t xml:space="preserve">Officer Gunnarson fabricated the arrest. DDA Portlock lied to the judge. </w:t>
      </w:r>
      <w:r w:rsidR="0027212E" w:rsidRPr="00EF5763">
        <w:rPr>
          <w:rStyle w:val="IntenseEmphasis"/>
          <w:rFonts w:eastAsia="Aptos"/>
          <w:color w:val="auto"/>
        </w:rPr>
        <w:t xml:space="preserve">Clackamas County “seeded” Appellant with covid. Defense Attorneys actively </w:t>
      </w:r>
      <w:proofErr w:type="gramStart"/>
      <w:r w:rsidR="0027212E" w:rsidRPr="00EF5763">
        <w:rPr>
          <w:rStyle w:val="IntenseEmphasis"/>
          <w:rFonts w:eastAsia="Aptos"/>
          <w:color w:val="auto"/>
        </w:rPr>
        <w:t>covered-up</w:t>
      </w:r>
      <w:proofErr w:type="gramEnd"/>
      <w:r w:rsidR="0027212E" w:rsidRPr="00EF5763">
        <w:rPr>
          <w:rStyle w:val="IntenseEmphasis"/>
          <w:rFonts w:eastAsia="Aptos"/>
          <w:color w:val="auto"/>
        </w:rPr>
        <w:t xml:space="preserve"> Constitutional violations. </w:t>
      </w:r>
      <w:r w:rsidRPr="00EF5763">
        <w:rPr>
          <w:rStyle w:val="IntenseEmphasis"/>
          <w:rFonts w:eastAsia="Aptos"/>
          <w:color w:val="auto"/>
        </w:rPr>
        <w:t xml:space="preserve">Guard Baker deleted sixty-two files. </w:t>
      </w:r>
      <w:r w:rsidR="0027212E" w:rsidRPr="00EF5763">
        <w:rPr>
          <w:rStyle w:val="IntenseEmphasis"/>
          <w:rFonts w:eastAsia="Aptos"/>
          <w:color w:val="auto"/>
        </w:rPr>
        <w:t xml:space="preserve">The State allowed Evidence to be unreachable. The Courts gave void notice. </w:t>
      </w:r>
      <w:r w:rsidRPr="00EF5763">
        <w:rPr>
          <w:rStyle w:val="IntenseEmphasis"/>
          <w:rFonts w:eastAsia="Aptos"/>
          <w:color w:val="auto"/>
        </w:rPr>
        <w:t xml:space="preserve">Defense counsel Lewis consented then flipped. Judge Beckerman ignored all of it. The </w:t>
      </w:r>
      <w:r w:rsidR="0027212E" w:rsidRPr="00EF5763">
        <w:rPr>
          <w:rStyle w:val="IntenseEmphasis"/>
          <w:rFonts w:eastAsia="Aptos"/>
          <w:color w:val="auto"/>
        </w:rPr>
        <w:t>D</w:t>
      </w:r>
      <w:r w:rsidRPr="00EF5763">
        <w:rPr>
          <w:rStyle w:val="IntenseEmphasis"/>
          <w:rFonts w:eastAsia="Aptos"/>
          <w:color w:val="auto"/>
        </w:rPr>
        <w:t xml:space="preserve">istrict </w:t>
      </w:r>
      <w:r w:rsidR="0027212E" w:rsidRPr="00EF5763">
        <w:rPr>
          <w:rStyle w:val="IntenseEmphasis"/>
          <w:rFonts w:eastAsia="Aptos"/>
          <w:color w:val="auto"/>
        </w:rPr>
        <w:t>C</w:t>
      </w:r>
      <w:r w:rsidRPr="00EF5763">
        <w:rPr>
          <w:rStyle w:val="IntenseEmphasis"/>
          <w:rFonts w:eastAsia="Aptos"/>
          <w:color w:val="auto"/>
        </w:rPr>
        <w:t>ourt blessed it.</w:t>
      </w:r>
    </w:p>
    <w:p w14:paraId="49FE6BDD" w14:textId="4504F2B4" w:rsidR="00D176B8" w:rsidRPr="00EF5763" w:rsidRDefault="00D176B8" w:rsidP="00493727">
      <w:pPr>
        <w:rPr>
          <w:rStyle w:val="IntenseEmphasis"/>
          <w:rFonts w:eastAsia="Aptos"/>
          <w:color w:val="auto"/>
        </w:rPr>
      </w:pPr>
      <w:r w:rsidRPr="00EF5763">
        <w:rPr>
          <w:rStyle w:val="IntenseEmphasis"/>
          <w:rFonts w:eastAsia="Aptos"/>
          <w:color w:val="auto"/>
        </w:rPr>
        <w:t>The Ninth Amendment does not ask whether courts find this convenient. It commands</w:t>
      </w:r>
      <w:r w:rsidRPr="00EF5763">
        <w:rPr>
          <w:rStyle w:val="IntenseEmphasis"/>
          <w:rFonts w:eastAsia="Aptos"/>
          <w:color w:val="auto"/>
        </w:rPr>
        <w:t xml:space="preserve"> that the "enumeration" of procedural doctrines "shall not be construed to deny or disparage" the people's retained rights.</w:t>
      </w:r>
      <w:r w:rsidRPr="00EF5763">
        <w:rPr>
          <w:rStyle w:val="IntenseEmphasis"/>
          <w:rFonts w:eastAsia="Aptos"/>
          <w:color w:val="auto"/>
        </w:rPr>
        <w:t>.</w:t>
      </w:r>
      <w:r w:rsidRPr="00EF5763">
        <w:rPr>
          <w:rStyle w:val="IntenseEmphasis"/>
          <w:rFonts w:eastAsia="Aptos"/>
          <w:color w:val="auto"/>
        </w:rPr>
        <w:t xml:space="preserve"> As</w:t>
      </w:r>
      <w:r w:rsidRPr="00EF5763">
        <w:rPr>
          <w:rStyle w:val="IntenseEmphasis"/>
          <w:rFonts w:eastAsia="Aptos"/>
          <w:color w:val="auto"/>
        </w:rPr>
        <w:t xml:space="preserve"> </w:t>
      </w:r>
      <w:r w:rsidRPr="00EF5763">
        <w:rPr>
          <w:rStyle w:val="IntenseEmphasis"/>
          <w:rFonts w:eastAsia="Aptos"/>
          <w:i w:val="0"/>
          <w:iCs w:val="0"/>
          <w:color w:val="auto"/>
        </w:rPr>
        <w:t>Marbury</w:t>
      </w:r>
      <w:r w:rsidRPr="00EF5763">
        <w:rPr>
          <w:rStyle w:val="IntenseEmphasis"/>
          <w:rFonts w:eastAsia="Aptos"/>
          <w:color w:val="auto"/>
        </w:rPr>
        <w:t xml:space="preserve"> warned, </w:t>
      </w:r>
      <w:r w:rsidR="0027212E" w:rsidRPr="00EF5763">
        <w:rPr>
          <w:rStyle w:val="IntenseEmphasis"/>
          <w:rFonts w:eastAsia="Aptos"/>
          <w:color w:val="auto"/>
          <w:u w:val="single"/>
        </w:rPr>
        <w:t>“[</w:t>
      </w:r>
      <w:r w:rsidRPr="00EF5763">
        <w:rPr>
          <w:rStyle w:val="IntenseEmphasis"/>
          <w:rFonts w:eastAsia="Aptos"/>
          <w:color w:val="auto"/>
          <w:u w:val="single"/>
        </w:rPr>
        <w:t>a government</w:t>
      </w:r>
      <w:r w:rsidR="0027212E" w:rsidRPr="00EF5763">
        <w:rPr>
          <w:rStyle w:val="IntenseEmphasis"/>
          <w:rFonts w:eastAsia="Aptos"/>
          <w:color w:val="auto"/>
          <w:u w:val="single"/>
        </w:rPr>
        <w:t>]</w:t>
      </w:r>
      <w:r w:rsidRPr="00EF5763">
        <w:rPr>
          <w:rStyle w:val="IntenseEmphasis"/>
          <w:rFonts w:eastAsia="Aptos"/>
          <w:color w:val="auto"/>
          <w:u w:val="single"/>
        </w:rPr>
        <w:t xml:space="preserve"> will certainly cease to deserve this high </w:t>
      </w:r>
      <w:r w:rsidRPr="00EF5763">
        <w:rPr>
          <w:rStyle w:val="IntenseEmphasis"/>
          <w:rFonts w:eastAsia="Aptos"/>
          <w:color w:val="auto"/>
          <w:u w:val="single"/>
        </w:rPr>
        <w:lastRenderedPageBreak/>
        <w:t xml:space="preserve">appellation if the laws furnish no remedy for the violation of a vested legal right." </w:t>
      </w:r>
      <w:r w:rsidRPr="00EF5763">
        <w:rPr>
          <w:rStyle w:val="IntenseEmphasis"/>
          <w:rFonts w:eastAsia="Aptos"/>
          <w:color w:val="auto"/>
        </w:rPr>
        <w:t xml:space="preserve">5 U.S. </w:t>
      </w:r>
      <w:r w:rsidRPr="00EF5763">
        <w:rPr>
          <w:rStyle w:val="IntenseEmphasis"/>
          <w:rFonts w:eastAsia="Aptos"/>
          <w:color w:val="auto"/>
        </w:rPr>
        <w:t>137,</w:t>
      </w:r>
      <w:r w:rsidRPr="00EF5763">
        <w:rPr>
          <w:rStyle w:val="IntenseEmphasis"/>
          <w:rFonts w:eastAsia="Aptos"/>
          <w:color w:val="auto"/>
        </w:rPr>
        <w:t xml:space="preserve"> 163</w:t>
      </w:r>
      <w:r w:rsidRPr="00EF5763">
        <w:rPr>
          <w:rStyle w:val="IntenseEmphasis"/>
          <w:rFonts w:eastAsia="Aptos"/>
          <w:color w:val="auto"/>
        </w:rPr>
        <w:t xml:space="preserve"> (1803).</w:t>
      </w:r>
    </w:p>
    <w:p w14:paraId="407CD135" w14:textId="77777777" w:rsidR="00D176B8" w:rsidRPr="00EF5763" w:rsidRDefault="00D176B8" w:rsidP="00493727">
      <w:pPr>
        <w:rPr>
          <w:rStyle w:val="IntenseEmphasis"/>
          <w:rFonts w:eastAsia="Aptos"/>
          <w:color w:val="auto"/>
        </w:rPr>
      </w:pPr>
      <w:r w:rsidRPr="00EF5763">
        <w:rPr>
          <w:rStyle w:val="IntenseEmphasis"/>
          <w:rFonts w:eastAsia="Aptos"/>
          <w:color w:val="auto"/>
        </w:rPr>
        <w:t>Every construction Defendants urge—immunity for fabrication, abstention despite forum-manipulation, limitations despite concealment—constitutes exactly the disparagement the Amendment forbids.</w:t>
      </w:r>
    </w:p>
    <w:p w14:paraId="0F72A284" w14:textId="77777777" w:rsidR="00D176B8" w:rsidRPr="00D176B8" w:rsidRDefault="00D176B8" w:rsidP="0027212E">
      <w:pPr>
        <w:pStyle w:val="Heading1"/>
      </w:pPr>
      <w:bookmarkStart w:id="54" w:name="_Toc216253098"/>
      <w:r w:rsidRPr="00D176B8">
        <w:t>REQUESTED RELIEF</w:t>
      </w:r>
      <w:bookmarkEnd w:id="54"/>
    </w:p>
    <w:p w14:paraId="3BD167A3" w14:textId="77777777" w:rsidR="00D176B8" w:rsidRPr="00D176B8" w:rsidRDefault="00D176B8" w:rsidP="00D176B8">
      <w:pPr>
        <w:ind w:firstLine="0"/>
      </w:pPr>
      <w:r w:rsidRPr="00D176B8">
        <w:t>For the reasons stated above, Appellant respectfully requests that this Court:</w:t>
      </w:r>
    </w:p>
    <w:p w14:paraId="6B81AF34" w14:textId="77777777" w:rsidR="00D176B8" w:rsidRPr="00D176B8" w:rsidRDefault="00D176B8" w:rsidP="00D176B8">
      <w:pPr>
        <w:numPr>
          <w:ilvl w:val="0"/>
          <w:numId w:val="42"/>
        </w:numPr>
      </w:pPr>
      <w:r w:rsidRPr="00D176B8">
        <w:rPr>
          <w:bCs/>
        </w:rPr>
        <w:t>VACATE</w:t>
      </w:r>
      <w:r w:rsidRPr="00D176B8">
        <w:t> </w:t>
      </w:r>
      <w:r w:rsidRPr="00D176B8">
        <w:t xml:space="preserve">the September 3, </w:t>
      </w:r>
      <w:proofErr w:type="gramStart"/>
      <w:r w:rsidRPr="00D176B8">
        <w:t>2025</w:t>
      </w:r>
      <w:proofErr w:type="gramEnd"/>
      <w:r w:rsidRPr="00D176B8">
        <w:t xml:space="preserve"> Judgment dismissing this action.</w:t>
      </w:r>
    </w:p>
    <w:p w14:paraId="692B59AC" w14:textId="77777777" w:rsidR="00D176B8" w:rsidRPr="00D176B8" w:rsidRDefault="00D176B8" w:rsidP="00D176B8">
      <w:pPr>
        <w:numPr>
          <w:ilvl w:val="0"/>
          <w:numId w:val="42"/>
        </w:numPr>
      </w:pPr>
      <w:r w:rsidRPr="00D176B8">
        <w:rPr>
          <w:bCs/>
        </w:rPr>
        <w:t>REVERSE</w:t>
      </w:r>
      <w:r w:rsidRPr="00D176B8">
        <w:t> </w:t>
      </w:r>
      <w:r w:rsidRPr="00D176B8">
        <w:t xml:space="preserve">the </w:t>
      </w:r>
      <w:r w:rsidRPr="00D176B8">
        <w:t>District Court’s</w:t>
      </w:r>
      <w:r w:rsidRPr="00D176B8">
        <w:t xml:space="preserve"> finding that this action is a "repetitive lawsuit" under AIU.</w:t>
      </w:r>
    </w:p>
    <w:p w14:paraId="3F1BF805" w14:textId="77777777" w:rsidR="00D176B8" w:rsidRPr="00D176B8" w:rsidRDefault="00D176B8" w:rsidP="00D176B8">
      <w:pPr>
        <w:numPr>
          <w:ilvl w:val="0"/>
          <w:numId w:val="42"/>
        </w:numPr>
      </w:pPr>
      <w:r w:rsidRPr="00D176B8">
        <w:rPr>
          <w:bCs/>
        </w:rPr>
        <w:t>REMAND</w:t>
      </w:r>
      <w:r w:rsidRPr="00D176B8">
        <w:t xml:space="preserve"> </w:t>
      </w:r>
      <w:r w:rsidRPr="00D176B8">
        <w:t xml:space="preserve">this case to a different </w:t>
      </w:r>
      <w:r w:rsidRPr="00D176B8">
        <w:t>District Court</w:t>
      </w:r>
      <w:r w:rsidRPr="00D176B8">
        <w:t xml:space="preserve"> to preserve the appearance of justice.</w:t>
      </w:r>
    </w:p>
    <w:p w14:paraId="2F06BE2B" w14:textId="77777777" w:rsidR="00D176B8" w:rsidRPr="00D176B8" w:rsidRDefault="00D176B8" w:rsidP="00D176B8">
      <w:pPr>
        <w:numPr>
          <w:ilvl w:val="0"/>
          <w:numId w:val="42"/>
        </w:numPr>
      </w:pPr>
      <w:r w:rsidRPr="00D176B8">
        <w:rPr>
          <w:bCs/>
        </w:rPr>
        <w:lastRenderedPageBreak/>
        <w:t>ORDER</w:t>
      </w:r>
      <w:r w:rsidRPr="00D176B8">
        <w:t xml:space="preserve"> </w:t>
      </w:r>
      <w:r w:rsidRPr="00D176B8">
        <w:t>the District Court to strike all immunity and abstention defenses predicated on the identified fraud.</w:t>
      </w:r>
    </w:p>
    <w:p w14:paraId="30BA561B" w14:textId="77777777" w:rsidR="00D176B8" w:rsidRPr="00D176B8" w:rsidRDefault="00D176B8" w:rsidP="00D176B8">
      <w:pPr>
        <w:numPr>
          <w:ilvl w:val="0"/>
          <w:numId w:val="42"/>
        </w:numPr>
      </w:pPr>
      <w:r w:rsidRPr="00D176B8">
        <w:rPr>
          <w:bCs/>
        </w:rPr>
        <w:t>ORDER</w:t>
      </w:r>
      <w:r w:rsidRPr="00D176B8">
        <w:t> </w:t>
      </w:r>
      <w:r w:rsidRPr="00D176B8">
        <w:t>terminating sanctions or adverse inference instructions regarding the deleted files and concealed evidence.</w:t>
      </w:r>
    </w:p>
    <w:p w14:paraId="77862585" w14:textId="77777777" w:rsidR="00D176B8" w:rsidRPr="00D176B8" w:rsidRDefault="00D176B8" w:rsidP="00D176B8">
      <w:pPr>
        <w:numPr>
          <w:ilvl w:val="0"/>
          <w:numId w:val="42"/>
        </w:numPr>
      </w:pPr>
      <w:r w:rsidRPr="00D176B8">
        <w:rPr>
          <w:bCs/>
        </w:rPr>
        <w:t>REFER</w:t>
      </w:r>
      <w:r w:rsidRPr="00D176B8">
        <w:t xml:space="preserve"> </w:t>
      </w:r>
      <w:r w:rsidRPr="00D176B8">
        <w:t>the matter to the United States Attorney for investigation of potential violations of 18 U.S.C. §§ 241, 242, and 1001.</w:t>
      </w:r>
    </w:p>
    <w:p w14:paraId="2033579F" w14:textId="77777777" w:rsidR="00C33EDD" w:rsidRDefault="00D176B8" w:rsidP="00D176B8">
      <w:pPr>
        <w:ind w:firstLine="0"/>
      </w:pPr>
      <w:r w:rsidRPr="00D176B8">
        <w:t>Respectfully Submitted,</w:t>
      </w:r>
      <w:r w:rsidR="00C33EDD" w:rsidRPr="00C33EDD">
        <w:t xml:space="preserve"> </w:t>
      </w:r>
    </w:p>
    <w:p w14:paraId="705A45BE" w14:textId="7E03BC78" w:rsidR="00D176B8" w:rsidRPr="00D176B8" w:rsidRDefault="00C33EDD" w:rsidP="00D176B8">
      <w:pPr>
        <w:ind w:firstLine="0"/>
      </w:pPr>
      <w:r w:rsidRPr="00D176B8">
        <w:t>December</w:t>
      </w:r>
      <w:r w:rsidRPr="00D176B8">
        <w:t xml:space="preserve"> </w:t>
      </w:r>
      <w:r w:rsidR="00B63A2F">
        <w:t>10</w:t>
      </w:r>
      <w:r w:rsidRPr="00D176B8">
        <w:t>, 2025</w:t>
      </w:r>
    </w:p>
    <w:p w14:paraId="4618EE82" w14:textId="77777777" w:rsidR="00C33EDD" w:rsidRPr="00C33EDD" w:rsidRDefault="00D176B8" w:rsidP="00C33EDD">
      <w:pPr>
        <w:pStyle w:val="NoSpacing"/>
        <w:ind w:left="4320"/>
        <w:rPr>
          <w:u w:val="single"/>
        </w:rPr>
      </w:pPr>
      <w:r w:rsidRPr="00C33EDD">
        <w:rPr>
          <w:u w:val="single"/>
        </w:rPr>
        <w:t>/s/ Tyler Allen Lofall</w:t>
      </w:r>
    </w:p>
    <w:p w14:paraId="42159F22" w14:textId="77777777" w:rsidR="00C33EDD" w:rsidRDefault="00D176B8" w:rsidP="00C33EDD">
      <w:pPr>
        <w:pStyle w:val="NoSpacing"/>
        <w:ind w:left="4320"/>
      </w:pPr>
      <w:r w:rsidRPr="00D176B8">
        <w:t>TYLER ALLEN LOFALL</w:t>
      </w:r>
    </w:p>
    <w:p w14:paraId="224080D5" w14:textId="77777777" w:rsidR="00C33EDD" w:rsidRDefault="00D176B8" w:rsidP="00C33EDD">
      <w:pPr>
        <w:pStyle w:val="NoSpacing"/>
        <w:ind w:left="4320"/>
      </w:pPr>
      <w:r w:rsidRPr="00D176B8">
        <w:t>Plaintiff-Appellant, Pro Se</w:t>
      </w:r>
    </w:p>
    <w:sectPr w:rsidR="00C33EDD" w:rsidSect="00CC7E01">
      <w:pgSz w:w="12240" w:h="15840"/>
      <w:pgMar w:top="1440" w:right="1440" w:bottom="1440" w:left="1440" w:header="720" w:footer="720"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DF966" w14:textId="77777777" w:rsidR="0095192A" w:rsidRDefault="0095192A" w:rsidP="00697075">
      <w:pPr>
        <w:spacing w:before="0" w:after="0" w:line="240" w:lineRule="auto"/>
      </w:pPr>
      <w:r>
        <w:separator/>
      </w:r>
    </w:p>
  </w:endnote>
  <w:endnote w:type="continuationSeparator" w:id="0">
    <w:p w14:paraId="47A7B65D" w14:textId="77777777" w:rsidR="0095192A" w:rsidRDefault="0095192A" w:rsidP="0069707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63767" w14:textId="200AC510" w:rsidR="00EF5763" w:rsidRDefault="00EF5763" w:rsidP="00EF5763">
    <w:pPr>
      <w:pStyle w:val="Footer"/>
      <w:spacing w:before="0" w:after="0" w:line="240" w:lineRule="auto"/>
      <w:ind w:firstLine="0"/>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CD4D6" w14:textId="77777777" w:rsidR="0095192A" w:rsidRDefault="0095192A" w:rsidP="00697075">
      <w:pPr>
        <w:spacing w:before="0" w:after="0" w:line="240" w:lineRule="auto"/>
      </w:pPr>
      <w:r>
        <w:separator/>
      </w:r>
    </w:p>
  </w:footnote>
  <w:footnote w:type="continuationSeparator" w:id="0">
    <w:p w14:paraId="266086B7" w14:textId="77777777" w:rsidR="0095192A" w:rsidRDefault="0095192A" w:rsidP="0069707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277A" w14:textId="1205447A" w:rsidR="00EF5763" w:rsidRDefault="00A824A7" w:rsidP="00EF5763">
    <w:pPr>
      <w:pStyle w:val="Header"/>
      <w:ind w:firstLine="0"/>
      <w:jc w:val="center"/>
    </w:pPr>
    <w:r>
      <w:t>No. 25-6461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308"/>
    <w:multiLevelType w:val="multilevel"/>
    <w:tmpl w:val="FFD8C53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951BB"/>
    <w:multiLevelType w:val="multilevel"/>
    <w:tmpl w:val="75BAE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9D7842"/>
    <w:multiLevelType w:val="hybridMultilevel"/>
    <w:tmpl w:val="76503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68C68F1"/>
    <w:multiLevelType w:val="multilevel"/>
    <w:tmpl w:val="7BC6E1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947C4D"/>
    <w:multiLevelType w:val="multilevel"/>
    <w:tmpl w:val="09A8CDD8"/>
    <w:lvl w:ilvl="0">
      <w:start w:val="1"/>
      <w:numFmt w:val="upperRoman"/>
      <w:pStyle w:val="StatementoftheCase"/>
      <w:lvlText w:val="%1."/>
      <w:lvlJc w:val="right"/>
      <w:pPr>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468A6"/>
    <w:multiLevelType w:val="hybridMultilevel"/>
    <w:tmpl w:val="C8DA05D0"/>
    <w:lvl w:ilvl="0" w:tplc="39168806">
      <w:start w:val="1"/>
      <w:numFmt w:val="decimal"/>
      <w:pStyle w:val="Heading4"/>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1C15175"/>
    <w:multiLevelType w:val="multilevel"/>
    <w:tmpl w:val="55CE1794"/>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44377"/>
    <w:multiLevelType w:val="multilevel"/>
    <w:tmpl w:val="CD7829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E6F29"/>
    <w:multiLevelType w:val="multilevel"/>
    <w:tmpl w:val="6BD6650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AB3766"/>
    <w:multiLevelType w:val="multilevel"/>
    <w:tmpl w:val="F0C2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93A5A"/>
    <w:multiLevelType w:val="multilevel"/>
    <w:tmpl w:val="A248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F6B27"/>
    <w:multiLevelType w:val="hybridMultilevel"/>
    <w:tmpl w:val="0262CB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B74C9D"/>
    <w:multiLevelType w:val="multilevel"/>
    <w:tmpl w:val="D50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645BC"/>
    <w:multiLevelType w:val="multilevel"/>
    <w:tmpl w:val="E58A7A8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9" w15:restartNumberingAfterBreak="0">
    <w:nsid w:val="28C70B0A"/>
    <w:multiLevelType w:val="multilevel"/>
    <w:tmpl w:val="4D669C8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316587"/>
    <w:multiLevelType w:val="hybridMultilevel"/>
    <w:tmpl w:val="F202C32C"/>
    <w:lvl w:ilvl="0" w:tplc="E59C24B4">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3" w15:restartNumberingAfterBreak="0">
    <w:nsid w:val="29B244F5"/>
    <w:multiLevelType w:val="multilevel"/>
    <w:tmpl w:val="716803A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06D3D"/>
    <w:multiLevelType w:val="multilevel"/>
    <w:tmpl w:val="F496ABCC"/>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22008E"/>
    <w:multiLevelType w:val="multilevel"/>
    <w:tmpl w:val="0F8836D8"/>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1B5773"/>
    <w:multiLevelType w:val="multilevel"/>
    <w:tmpl w:val="193EE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0B4FA2"/>
    <w:multiLevelType w:val="multilevel"/>
    <w:tmpl w:val="5DD87B00"/>
    <w:lvl w:ilvl="0">
      <w:start w:val="4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2F5B13"/>
    <w:multiLevelType w:val="multilevel"/>
    <w:tmpl w:val="70FCD798"/>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7D1072"/>
    <w:multiLevelType w:val="hybridMultilevel"/>
    <w:tmpl w:val="434AE3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6FC7F4D"/>
    <w:multiLevelType w:val="multilevel"/>
    <w:tmpl w:val="F398971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FB2865"/>
    <w:multiLevelType w:val="hybridMultilevel"/>
    <w:tmpl w:val="DD1E6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A32B6E"/>
    <w:multiLevelType w:val="multilevel"/>
    <w:tmpl w:val="CC9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B567CB"/>
    <w:multiLevelType w:val="multilevel"/>
    <w:tmpl w:val="3B12809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1F5225"/>
    <w:multiLevelType w:val="multilevel"/>
    <w:tmpl w:val="2722BC92"/>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4A7271"/>
    <w:multiLevelType w:val="multilevel"/>
    <w:tmpl w:val="37922800"/>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836AC1"/>
    <w:multiLevelType w:val="multilevel"/>
    <w:tmpl w:val="7A4E773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57D5C14"/>
    <w:multiLevelType w:val="hybridMultilevel"/>
    <w:tmpl w:val="132C0364"/>
    <w:lvl w:ilvl="0" w:tplc="6FCA0604">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52467D"/>
    <w:multiLevelType w:val="multilevel"/>
    <w:tmpl w:val="B6963A2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94A3CE1"/>
    <w:multiLevelType w:val="multilevel"/>
    <w:tmpl w:val="A0D45EF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4C2EC5"/>
    <w:multiLevelType w:val="multilevel"/>
    <w:tmpl w:val="E228C28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65C2D3E"/>
    <w:multiLevelType w:val="multilevel"/>
    <w:tmpl w:val="BB32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79D2D7A"/>
    <w:multiLevelType w:val="multilevel"/>
    <w:tmpl w:val="D96CA2A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9B3D3F"/>
    <w:multiLevelType w:val="multilevel"/>
    <w:tmpl w:val="C366A36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5F709A"/>
    <w:multiLevelType w:val="multilevel"/>
    <w:tmpl w:val="434E6882"/>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6C42C3"/>
    <w:multiLevelType w:val="multilevel"/>
    <w:tmpl w:val="0C48A9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145419C"/>
    <w:multiLevelType w:val="multilevel"/>
    <w:tmpl w:val="60C4CE02"/>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D14988"/>
    <w:multiLevelType w:val="multilevel"/>
    <w:tmpl w:val="3E0E1DE6"/>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C2C6C38"/>
    <w:multiLevelType w:val="multilevel"/>
    <w:tmpl w:val="F9480BF6"/>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8788783">
    <w:abstractNumId w:val="20"/>
  </w:num>
  <w:num w:numId="2" w16cid:durableId="1060831917">
    <w:abstractNumId w:val="30"/>
  </w:num>
  <w:num w:numId="3" w16cid:durableId="1039401407">
    <w:abstractNumId w:val="20"/>
    <w:lvlOverride w:ilvl="0">
      <w:startOverride w:val="1"/>
    </w:lvlOverride>
  </w:num>
  <w:num w:numId="4" w16cid:durableId="1458600273">
    <w:abstractNumId w:val="45"/>
  </w:num>
  <w:num w:numId="5" w16cid:durableId="1046835536">
    <w:abstractNumId w:val="45"/>
    <w:lvlOverride w:ilvl="0">
      <w:startOverride w:val="1"/>
    </w:lvlOverride>
  </w:num>
  <w:num w:numId="6" w16cid:durableId="617178284">
    <w:abstractNumId w:val="45"/>
    <w:lvlOverride w:ilvl="0">
      <w:startOverride w:val="1"/>
    </w:lvlOverride>
  </w:num>
  <w:num w:numId="7" w16cid:durableId="1303459043">
    <w:abstractNumId w:val="21"/>
  </w:num>
  <w:num w:numId="8" w16cid:durableId="1934850558">
    <w:abstractNumId w:val="21"/>
    <w:lvlOverride w:ilvl="0">
      <w:startOverride w:val="1"/>
    </w:lvlOverride>
  </w:num>
  <w:num w:numId="9" w16cid:durableId="859859480">
    <w:abstractNumId w:val="42"/>
  </w:num>
  <w:num w:numId="10" w16cid:durableId="305667961">
    <w:abstractNumId w:val="42"/>
  </w:num>
  <w:num w:numId="11" w16cid:durableId="1380857282">
    <w:abstractNumId w:val="42"/>
  </w:num>
  <w:num w:numId="12" w16cid:durableId="1974938952">
    <w:abstractNumId w:val="42"/>
  </w:num>
  <w:num w:numId="13" w16cid:durableId="635792910">
    <w:abstractNumId w:val="42"/>
  </w:num>
  <w:num w:numId="14" w16cid:durableId="1843469044">
    <w:abstractNumId w:val="42"/>
  </w:num>
  <w:num w:numId="15" w16cid:durableId="584613229">
    <w:abstractNumId w:val="42"/>
  </w:num>
  <w:num w:numId="16" w16cid:durableId="1459251982">
    <w:abstractNumId w:val="42"/>
  </w:num>
  <w:num w:numId="17" w16cid:durableId="238292739">
    <w:abstractNumId w:val="42"/>
  </w:num>
  <w:num w:numId="18" w16cid:durableId="1974212228">
    <w:abstractNumId w:val="21"/>
  </w:num>
  <w:num w:numId="19" w16cid:durableId="1859198495">
    <w:abstractNumId w:val="11"/>
  </w:num>
  <w:num w:numId="20" w16cid:durableId="1431125389">
    <w:abstractNumId w:val="7"/>
  </w:num>
  <w:num w:numId="21" w16cid:durableId="219562954">
    <w:abstractNumId w:val="42"/>
  </w:num>
  <w:num w:numId="22" w16cid:durableId="1118916256">
    <w:abstractNumId w:val="42"/>
  </w:num>
  <w:num w:numId="23" w16cid:durableId="1952004169">
    <w:abstractNumId w:val="42"/>
  </w:num>
  <w:num w:numId="24" w16cid:durableId="854147156">
    <w:abstractNumId w:val="22"/>
  </w:num>
  <w:num w:numId="25" w16cid:durableId="770513487">
    <w:abstractNumId w:val="4"/>
  </w:num>
  <w:num w:numId="26" w16cid:durableId="358747535">
    <w:abstractNumId w:val="31"/>
  </w:num>
  <w:num w:numId="27" w16cid:durableId="1315337295">
    <w:abstractNumId w:val="18"/>
  </w:num>
  <w:num w:numId="28" w16cid:durableId="1829663999">
    <w:abstractNumId w:val="21"/>
    <w:lvlOverride w:ilvl="0">
      <w:startOverride w:val="1"/>
    </w:lvlOverride>
  </w:num>
  <w:num w:numId="29" w16cid:durableId="746001916">
    <w:abstractNumId w:val="21"/>
  </w:num>
  <w:num w:numId="30" w16cid:durableId="1614677771">
    <w:abstractNumId w:val="21"/>
  </w:num>
  <w:num w:numId="31" w16cid:durableId="1026374315">
    <w:abstractNumId w:val="5"/>
  </w:num>
  <w:num w:numId="32" w16cid:durableId="1473861414">
    <w:abstractNumId w:val="25"/>
  </w:num>
  <w:num w:numId="33" w16cid:durableId="959993552">
    <w:abstractNumId w:val="32"/>
  </w:num>
  <w:num w:numId="34" w16cid:durableId="1441411944">
    <w:abstractNumId w:val="21"/>
    <w:lvlOverride w:ilvl="0">
      <w:startOverride w:val="1"/>
    </w:lvlOverride>
  </w:num>
  <w:num w:numId="35" w16cid:durableId="1266768458">
    <w:abstractNumId w:val="44"/>
  </w:num>
  <w:num w:numId="36" w16cid:durableId="482894107">
    <w:abstractNumId w:val="16"/>
  </w:num>
  <w:num w:numId="37" w16cid:durableId="2017271391">
    <w:abstractNumId w:val="41"/>
  </w:num>
  <w:num w:numId="38" w16cid:durableId="1972708412">
    <w:abstractNumId w:val="41"/>
    <w:lvlOverride w:ilvl="0">
      <w:startOverride w:val="1"/>
    </w:lvlOverride>
  </w:num>
  <w:num w:numId="39" w16cid:durableId="1498618629">
    <w:abstractNumId w:val="27"/>
  </w:num>
  <w:num w:numId="40" w16cid:durableId="1754547950">
    <w:abstractNumId w:val="13"/>
  </w:num>
  <w:num w:numId="41" w16cid:durableId="724719122">
    <w:abstractNumId w:val="36"/>
  </w:num>
  <w:num w:numId="42" w16cid:durableId="1630476538">
    <w:abstractNumId w:val="12"/>
  </w:num>
  <w:num w:numId="43" w16cid:durableId="414474965">
    <w:abstractNumId w:val="33"/>
  </w:num>
  <w:num w:numId="44" w16cid:durableId="1857386394">
    <w:abstractNumId w:val="21"/>
    <w:lvlOverride w:ilvl="0">
      <w:startOverride w:val="1"/>
    </w:lvlOverride>
  </w:num>
  <w:num w:numId="45" w16cid:durableId="1624381008">
    <w:abstractNumId w:val="41"/>
    <w:lvlOverride w:ilvl="0">
      <w:startOverride w:val="1"/>
    </w:lvlOverride>
  </w:num>
  <w:num w:numId="46" w16cid:durableId="761032634">
    <w:abstractNumId w:val="6"/>
  </w:num>
  <w:num w:numId="47" w16cid:durableId="970211589">
    <w:abstractNumId w:val="6"/>
    <w:lvlOverride w:ilvl="0">
      <w:startOverride w:val="1"/>
    </w:lvlOverride>
  </w:num>
  <w:num w:numId="48" w16cid:durableId="1889031935">
    <w:abstractNumId w:val="41"/>
    <w:lvlOverride w:ilvl="0">
      <w:startOverride w:val="1"/>
    </w:lvlOverride>
  </w:num>
  <w:num w:numId="49" w16cid:durableId="202912718">
    <w:abstractNumId w:val="6"/>
    <w:lvlOverride w:ilvl="0">
      <w:startOverride w:val="1"/>
    </w:lvlOverride>
  </w:num>
  <w:num w:numId="50" w16cid:durableId="842356091">
    <w:abstractNumId w:val="41"/>
    <w:lvlOverride w:ilvl="0">
      <w:startOverride w:val="1"/>
    </w:lvlOverride>
  </w:num>
  <w:num w:numId="51" w16cid:durableId="1311590646">
    <w:abstractNumId w:val="6"/>
    <w:lvlOverride w:ilvl="0">
      <w:startOverride w:val="1"/>
    </w:lvlOverride>
  </w:num>
  <w:num w:numId="52" w16cid:durableId="1435133356">
    <w:abstractNumId w:val="6"/>
    <w:lvlOverride w:ilvl="0">
      <w:startOverride w:val="1"/>
    </w:lvlOverride>
  </w:num>
  <w:num w:numId="53" w16cid:durableId="891695724">
    <w:abstractNumId w:val="14"/>
  </w:num>
  <w:num w:numId="54" w16cid:durableId="1541353758">
    <w:abstractNumId w:val="2"/>
  </w:num>
  <w:num w:numId="55" w16cid:durableId="798113437">
    <w:abstractNumId w:val="35"/>
  </w:num>
  <w:num w:numId="56" w16cid:durableId="974334735">
    <w:abstractNumId w:val="6"/>
    <w:lvlOverride w:ilvl="0">
      <w:startOverride w:val="1"/>
    </w:lvlOverride>
  </w:num>
  <w:num w:numId="57" w16cid:durableId="2138639196">
    <w:abstractNumId w:val="41"/>
  </w:num>
  <w:num w:numId="58" w16cid:durableId="314725583">
    <w:abstractNumId w:val="6"/>
    <w:lvlOverride w:ilvl="0">
      <w:startOverride w:val="1"/>
    </w:lvlOverride>
  </w:num>
  <w:num w:numId="59" w16cid:durableId="1642419337">
    <w:abstractNumId w:val="4"/>
    <w:lvlOverride w:ilvl="0">
      <w:startOverride w:val="1"/>
    </w:lvlOverride>
  </w:num>
  <w:num w:numId="60" w16cid:durableId="1232233577">
    <w:abstractNumId w:val="4"/>
    <w:lvlOverride w:ilvl="0">
      <w:startOverride w:val="1"/>
    </w:lvlOverride>
  </w:num>
  <w:num w:numId="61" w16cid:durableId="934363322">
    <w:abstractNumId w:val="4"/>
    <w:lvlOverride w:ilvl="0">
      <w:startOverride w:val="1"/>
    </w:lvlOverride>
  </w:num>
  <w:num w:numId="62" w16cid:durableId="140582233">
    <w:abstractNumId w:val="4"/>
    <w:lvlOverride w:ilvl="0">
      <w:startOverride w:val="1"/>
    </w:lvlOverride>
  </w:num>
  <w:num w:numId="63" w16cid:durableId="403918901">
    <w:abstractNumId w:val="4"/>
    <w:lvlOverride w:ilvl="0">
      <w:startOverride w:val="1"/>
    </w:lvlOverride>
  </w:num>
  <w:num w:numId="64" w16cid:durableId="2042128298">
    <w:abstractNumId w:val="4"/>
    <w:lvlOverride w:ilvl="0">
      <w:startOverride w:val="1"/>
    </w:lvlOverride>
  </w:num>
  <w:num w:numId="65" w16cid:durableId="892694270">
    <w:abstractNumId w:val="4"/>
    <w:lvlOverride w:ilvl="0">
      <w:startOverride w:val="1"/>
    </w:lvlOverride>
  </w:num>
  <w:num w:numId="66" w16cid:durableId="1043214099">
    <w:abstractNumId w:val="4"/>
    <w:lvlOverride w:ilvl="0">
      <w:startOverride w:val="1"/>
    </w:lvlOverride>
  </w:num>
  <w:num w:numId="67" w16cid:durableId="1666397778">
    <w:abstractNumId w:val="4"/>
    <w:lvlOverride w:ilvl="0">
      <w:startOverride w:val="1"/>
    </w:lvlOverride>
  </w:num>
  <w:num w:numId="68" w16cid:durableId="2075621864">
    <w:abstractNumId w:val="4"/>
    <w:lvlOverride w:ilvl="0">
      <w:startOverride w:val="1"/>
    </w:lvlOverride>
  </w:num>
  <w:num w:numId="69" w16cid:durableId="358244007">
    <w:abstractNumId w:val="4"/>
    <w:lvlOverride w:ilvl="0">
      <w:startOverride w:val="1"/>
    </w:lvlOverride>
  </w:num>
  <w:num w:numId="70" w16cid:durableId="137306691">
    <w:abstractNumId w:val="4"/>
    <w:lvlOverride w:ilvl="0">
      <w:startOverride w:val="1"/>
    </w:lvlOverride>
  </w:num>
  <w:num w:numId="71" w16cid:durableId="1286886698">
    <w:abstractNumId w:val="4"/>
    <w:lvlOverride w:ilvl="0">
      <w:startOverride w:val="1"/>
    </w:lvlOverride>
  </w:num>
  <w:num w:numId="72" w16cid:durableId="1739594250">
    <w:abstractNumId w:val="4"/>
    <w:lvlOverride w:ilvl="0">
      <w:startOverride w:val="1"/>
    </w:lvlOverride>
  </w:num>
  <w:num w:numId="73" w16cid:durableId="877863099">
    <w:abstractNumId w:val="4"/>
    <w:lvlOverride w:ilvl="0">
      <w:startOverride w:val="1"/>
    </w:lvlOverride>
  </w:num>
  <w:num w:numId="74" w16cid:durableId="692615689">
    <w:abstractNumId w:val="4"/>
    <w:lvlOverride w:ilvl="0">
      <w:startOverride w:val="1"/>
    </w:lvlOverride>
  </w:num>
  <w:num w:numId="75" w16cid:durableId="587693187">
    <w:abstractNumId w:val="4"/>
    <w:lvlOverride w:ilvl="0">
      <w:startOverride w:val="1"/>
    </w:lvlOverride>
  </w:num>
  <w:num w:numId="76" w16cid:durableId="928082449">
    <w:abstractNumId w:val="4"/>
    <w:lvlOverride w:ilvl="0">
      <w:startOverride w:val="1"/>
    </w:lvlOverride>
  </w:num>
  <w:num w:numId="77" w16cid:durableId="708645087">
    <w:abstractNumId w:val="4"/>
    <w:lvlOverride w:ilvl="0">
      <w:startOverride w:val="1"/>
    </w:lvlOverride>
  </w:num>
  <w:num w:numId="78" w16cid:durableId="2075079490">
    <w:abstractNumId w:val="4"/>
    <w:lvlOverride w:ilvl="0">
      <w:startOverride w:val="1"/>
    </w:lvlOverride>
  </w:num>
  <w:num w:numId="79" w16cid:durableId="1642885495">
    <w:abstractNumId w:val="4"/>
    <w:lvlOverride w:ilvl="0">
      <w:startOverride w:val="1"/>
    </w:lvlOverride>
  </w:num>
  <w:num w:numId="80" w16cid:durableId="1186553228">
    <w:abstractNumId w:val="4"/>
    <w:lvlOverride w:ilvl="0">
      <w:startOverride w:val="1"/>
    </w:lvlOverride>
  </w:num>
  <w:num w:numId="81" w16cid:durableId="1763840162">
    <w:abstractNumId w:val="4"/>
    <w:lvlOverride w:ilvl="0">
      <w:startOverride w:val="1"/>
    </w:lvlOverride>
  </w:num>
  <w:num w:numId="82" w16cid:durableId="2141920346">
    <w:abstractNumId w:val="4"/>
    <w:lvlOverride w:ilvl="0">
      <w:startOverride w:val="1"/>
    </w:lvlOverride>
  </w:num>
  <w:num w:numId="83" w16cid:durableId="1206068030">
    <w:abstractNumId w:val="4"/>
    <w:lvlOverride w:ilvl="0">
      <w:startOverride w:val="1"/>
    </w:lvlOverride>
  </w:num>
  <w:num w:numId="84" w16cid:durableId="198979509">
    <w:abstractNumId w:val="4"/>
    <w:lvlOverride w:ilvl="0">
      <w:startOverride w:val="1"/>
    </w:lvlOverride>
  </w:num>
  <w:num w:numId="85" w16cid:durableId="148520090">
    <w:abstractNumId w:val="4"/>
    <w:lvlOverride w:ilvl="0">
      <w:startOverride w:val="1"/>
    </w:lvlOverride>
  </w:num>
  <w:num w:numId="86" w16cid:durableId="1083604425">
    <w:abstractNumId w:val="4"/>
    <w:lvlOverride w:ilvl="0">
      <w:startOverride w:val="1"/>
    </w:lvlOverride>
  </w:num>
  <w:num w:numId="87" w16cid:durableId="1372002149">
    <w:abstractNumId w:val="4"/>
    <w:lvlOverride w:ilvl="0">
      <w:startOverride w:val="1"/>
    </w:lvlOverride>
  </w:num>
  <w:num w:numId="88" w16cid:durableId="271136993">
    <w:abstractNumId w:val="4"/>
    <w:lvlOverride w:ilvl="0">
      <w:startOverride w:val="1"/>
    </w:lvlOverride>
  </w:num>
  <w:num w:numId="89" w16cid:durableId="908266520">
    <w:abstractNumId w:val="4"/>
    <w:lvlOverride w:ilvl="0">
      <w:startOverride w:val="1"/>
    </w:lvlOverride>
  </w:num>
  <w:num w:numId="90" w16cid:durableId="2024360011">
    <w:abstractNumId w:val="4"/>
    <w:lvlOverride w:ilvl="0">
      <w:startOverride w:val="1"/>
    </w:lvlOverride>
  </w:num>
  <w:num w:numId="91" w16cid:durableId="1651059202">
    <w:abstractNumId w:val="4"/>
    <w:lvlOverride w:ilvl="0">
      <w:startOverride w:val="1"/>
    </w:lvlOverride>
  </w:num>
  <w:num w:numId="92" w16cid:durableId="1967160252">
    <w:abstractNumId w:val="4"/>
    <w:lvlOverride w:ilvl="0">
      <w:startOverride w:val="1"/>
    </w:lvlOverride>
  </w:num>
  <w:num w:numId="93" w16cid:durableId="1493523605">
    <w:abstractNumId w:val="4"/>
    <w:lvlOverride w:ilvl="0">
      <w:startOverride w:val="1"/>
    </w:lvlOverride>
  </w:num>
  <w:num w:numId="94" w16cid:durableId="812328379">
    <w:abstractNumId w:val="4"/>
    <w:lvlOverride w:ilvl="0">
      <w:startOverride w:val="1"/>
    </w:lvlOverride>
  </w:num>
  <w:num w:numId="95" w16cid:durableId="1068109047">
    <w:abstractNumId w:val="4"/>
    <w:lvlOverride w:ilvl="0">
      <w:startOverride w:val="1"/>
    </w:lvlOverride>
  </w:num>
  <w:num w:numId="96" w16cid:durableId="364597723">
    <w:abstractNumId w:val="4"/>
    <w:lvlOverride w:ilvl="0">
      <w:startOverride w:val="1"/>
    </w:lvlOverride>
  </w:num>
  <w:num w:numId="97" w16cid:durableId="521825805">
    <w:abstractNumId w:val="4"/>
    <w:lvlOverride w:ilvl="0">
      <w:startOverride w:val="1"/>
    </w:lvlOverride>
  </w:num>
  <w:num w:numId="98" w16cid:durableId="111285265">
    <w:abstractNumId w:val="4"/>
    <w:lvlOverride w:ilvl="0">
      <w:startOverride w:val="1"/>
    </w:lvlOverride>
  </w:num>
  <w:num w:numId="99" w16cid:durableId="175270989">
    <w:abstractNumId w:val="4"/>
    <w:lvlOverride w:ilvl="0">
      <w:startOverride w:val="1"/>
    </w:lvlOverride>
  </w:num>
  <w:num w:numId="100" w16cid:durableId="945884601">
    <w:abstractNumId w:val="4"/>
    <w:lvlOverride w:ilvl="0">
      <w:startOverride w:val="1"/>
    </w:lvlOverride>
  </w:num>
  <w:num w:numId="101" w16cid:durableId="599947547">
    <w:abstractNumId w:val="4"/>
    <w:lvlOverride w:ilvl="0">
      <w:startOverride w:val="1"/>
    </w:lvlOverride>
  </w:num>
  <w:num w:numId="102" w16cid:durableId="949359757">
    <w:abstractNumId w:val="4"/>
    <w:lvlOverride w:ilvl="0">
      <w:startOverride w:val="1"/>
    </w:lvlOverride>
  </w:num>
  <w:num w:numId="103" w16cid:durableId="2132936540">
    <w:abstractNumId w:val="4"/>
    <w:lvlOverride w:ilvl="0">
      <w:startOverride w:val="1"/>
    </w:lvlOverride>
  </w:num>
  <w:num w:numId="104" w16cid:durableId="2020041778">
    <w:abstractNumId w:val="4"/>
    <w:lvlOverride w:ilvl="0">
      <w:startOverride w:val="1"/>
    </w:lvlOverride>
  </w:num>
  <w:num w:numId="105" w16cid:durableId="496769559">
    <w:abstractNumId w:val="4"/>
    <w:lvlOverride w:ilvl="0">
      <w:startOverride w:val="1"/>
    </w:lvlOverride>
  </w:num>
  <w:num w:numId="106" w16cid:durableId="582029624">
    <w:abstractNumId w:val="4"/>
    <w:lvlOverride w:ilvl="0">
      <w:startOverride w:val="1"/>
    </w:lvlOverride>
  </w:num>
  <w:num w:numId="107" w16cid:durableId="1786970739">
    <w:abstractNumId w:val="4"/>
    <w:lvlOverride w:ilvl="0">
      <w:startOverride w:val="1"/>
    </w:lvlOverride>
  </w:num>
  <w:num w:numId="108" w16cid:durableId="1463304500">
    <w:abstractNumId w:val="4"/>
    <w:lvlOverride w:ilvl="0">
      <w:startOverride w:val="1"/>
    </w:lvlOverride>
  </w:num>
  <w:num w:numId="109" w16cid:durableId="196160408">
    <w:abstractNumId w:val="4"/>
    <w:lvlOverride w:ilvl="0">
      <w:startOverride w:val="1"/>
    </w:lvlOverride>
  </w:num>
  <w:num w:numId="110" w16cid:durableId="481970323">
    <w:abstractNumId w:val="4"/>
    <w:lvlOverride w:ilvl="0">
      <w:startOverride w:val="1"/>
    </w:lvlOverride>
  </w:num>
  <w:num w:numId="111" w16cid:durableId="1588031698">
    <w:abstractNumId w:val="4"/>
    <w:lvlOverride w:ilvl="0">
      <w:startOverride w:val="1"/>
    </w:lvlOverride>
  </w:num>
  <w:num w:numId="112" w16cid:durableId="1619557894">
    <w:abstractNumId w:val="4"/>
    <w:lvlOverride w:ilvl="0">
      <w:startOverride w:val="1"/>
    </w:lvlOverride>
  </w:num>
  <w:num w:numId="113" w16cid:durableId="547766814">
    <w:abstractNumId w:val="4"/>
    <w:lvlOverride w:ilvl="0">
      <w:startOverride w:val="1"/>
    </w:lvlOverride>
  </w:num>
  <w:num w:numId="114" w16cid:durableId="1285888017">
    <w:abstractNumId w:val="4"/>
    <w:lvlOverride w:ilvl="0">
      <w:startOverride w:val="1"/>
    </w:lvlOverride>
  </w:num>
  <w:num w:numId="115" w16cid:durableId="1239360349">
    <w:abstractNumId w:val="4"/>
    <w:lvlOverride w:ilvl="0">
      <w:startOverride w:val="1"/>
    </w:lvlOverride>
  </w:num>
  <w:num w:numId="116" w16cid:durableId="1000741096">
    <w:abstractNumId w:val="4"/>
    <w:lvlOverride w:ilvl="0">
      <w:startOverride w:val="1"/>
    </w:lvlOverride>
  </w:num>
  <w:num w:numId="117" w16cid:durableId="1705135520">
    <w:abstractNumId w:val="4"/>
    <w:lvlOverride w:ilvl="0">
      <w:startOverride w:val="1"/>
    </w:lvlOverride>
  </w:num>
  <w:num w:numId="118" w16cid:durableId="1189834677">
    <w:abstractNumId w:val="4"/>
    <w:lvlOverride w:ilvl="0">
      <w:startOverride w:val="1"/>
    </w:lvlOverride>
  </w:num>
  <w:num w:numId="119" w16cid:durableId="778262597">
    <w:abstractNumId w:val="4"/>
    <w:lvlOverride w:ilvl="0">
      <w:startOverride w:val="1"/>
    </w:lvlOverride>
  </w:num>
  <w:num w:numId="120" w16cid:durableId="1228342784">
    <w:abstractNumId w:val="4"/>
    <w:lvlOverride w:ilvl="0">
      <w:startOverride w:val="1"/>
    </w:lvlOverride>
  </w:num>
  <w:num w:numId="121" w16cid:durableId="1173451123">
    <w:abstractNumId w:val="4"/>
    <w:lvlOverride w:ilvl="0">
      <w:startOverride w:val="1"/>
    </w:lvlOverride>
  </w:num>
  <w:num w:numId="122" w16cid:durableId="1630236738">
    <w:abstractNumId w:val="4"/>
    <w:lvlOverride w:ilvl="0">
      <w:startOverride w:val="1"/>
    </w:lvlOverride>
  </w:num>
  <w:num w:numId="123" w16cid:durableId="1807505893">
    <w:abstractNumId w:val="4"/>
    <w:lvlOverride w:ilvl="0">
      <w:startOverride w:val="1"/>
    </w:lvlOverride>
  </w:num>
  <w:num w:numId="124" w16cid:durableId="329067278">
    <w:abstractNumId w:val="4"/>
    <w:lvlOverride w:ilvl="0">
      <w:startOverride w:val="1"/>
    </w:lvlOverride>
  </w:num>
  <w:num w:numId="125" w16cid:durableId="851139175">
    <w:abstractNumId w:val="4"/>
    <w:lvlOverride w:ilvl="0">
      <w:startOverride w:val="1"/>
    </w:lvlOverride>
  </w:num>
  <w:num w:numId="126" w16cid:durableId="812909479">
    <w:abstractNumId w:val="4"/>
    <w:lvlOverride w:ilvl="0">
      <w:startOverride w:val="1"/>
    </w:lvlOverride>
  </w:num>
  <w:num w:numId="127" w16cid:durableId="888107926">
    <w:abstractNumId w:val="4"/>
    <w:lvlOverride w:ilvl="0">
      <w:startOverride w:val="1"/>
    </w:lvlOverride>
  </w:num>
  <w:num w:numId="128" w16cid:durableId="1474906703">
    <w:abstractNumId w:val="4"/>
    <w:lvlOverride w:ilvl="0">
      <w:startOverride w:val="1"/>
    </w:lvlOverride>
  </w:num>
  <w:num w:numId="129" w16cid:durableId="824204818">
    <w:abstractNumId w:val="4"/>
    <w:lvlOverride w:ilvl="0">
      <w:startOverride w:val="1"/>
    </w:lvlOverride>
  </w:num>
  <w:num w:numId="130" w16cid:durableId="110250690">
    <w:abstractNumId w:val="4"/>
    <w:lvlOverride w:ilvl="0">
      <w:startOverride w:val="1"/>
    </w:lvlOverride>
  </w:num>
  <w:num w:numId="131" w16cid:durableId="1540165704">
    <w:abstractNumId w:val="4"/>
    <w:lvlOverride w:ilvl="0">
      <w:startOverride w:val="1"/>
    </w:lvlOverride>
  </w:num>
  <w:num w:numId="132" w16cid:durableId="320542656">
    <w:abstractNumId w:val="4"/>
    <w:lvlOverride w:ilvl="0">
      <w:startOverride w:val="1"/>
    </w:lvlOverride>
  </w:num>
  <w:num w:numId="133" w16cid:durableId="2120026578">
    <w:abstractNumId w:val="4"/>
    <w:lvlOverride w:ilvl="0">
      <w:startOverride w:val="1"/>
    </w:lvlOverride>
  </w:num>
  <w:num w:numId="134" w16cid:durableId="1599942486">
    <w:abstractNumId w:val="4"/>
    <w:lvlOverride w:ilvl="0">
      <w:startOverride w:val="1"/>
    </w:lvlOverride>
  </w:num>
  <w:num w:numId="135" w16cid:durableId="527569366">
    <w:abstractNumId w:val="4"/>
    <w:lvlOverride w:ilvl="0">
      <w:startOverride w:val="1"/>
    </w:lvlOverride>
  </w:num>
  <w:num w:numId="136" w16cid:durableId="1267809620">
    <w:abstractNumId w:val="4"/>
    <w:lvlOverride w:ilvl="0">
      <w:startOverride w:val="1"/>
    </w:lvlOverride>
  </w:num>
  <w:num w:numId="137" w16cid:durableId="729158953">
    <w:abstractNumId w:val="4"/>
    <w:lvlOverride w:ilvl="0">
      <w:startOverride w:val="1"/>
    </w:lvlOverride>
  </w:num>
  <w:num w:numId="138" w16cid:durableId="474446032">
    <w:abstractNumId w:val="4"/>
    <w:lvlOverride w:ilvl="0">
      <w:startOverride w:val="1"/>
    </w:lvlOverride>
  </w:num>
  <w:num w:numId="139" w16cid:durableId="1155491408">
    <w:abstractNumId w:val="4"/>
    <w:lvlOverride w:ilvl="0">
      <w:startOverride w:val="1"/>
    </w:lvlOverride>
  </w:num>
  <w:num w:numId="140" w16cid:durableId="447623278">
    <w:abstractNumId w:val="4"/>
    <w:lvlOverride w:ilvl="0">
      <w:startOverride w:val="1"/>
    </w:lvlOverride>
  </w:num>
  <w:num w:numId="141" w16cid:durableId="7606211">
    <w:abstractNumId w:val="4"/>
    <w:lvlOverride w:ilvl="0">
      <w:startOverride w:val="1"/>
    </w:lvlOverride>
  </w:num>
  <w:num w:numId="142" w16cid:durableId="838539058">
    <w:abstractNumId w:val="4"/>
    <w:lvlOverride w:ilvl="0">
      <w:startOverride w:val="1"/>
    </w:lvlOverride>
  </w:num>
  <w:num w:numId="143" w16cid:durableId="628126425">
    <w:abstractNumId w:val="4"/>
    <w:lvlOverride w:ilvl="0">
      <w:startOverride w:val="1"/>
    </w:lvlOverride>
  </w:num>
  <w:num w:numId="144" w16cid:durableId="149299108">
    <w:abstractNumId w:val="4"/>
    <w:lvlOverride w:ilvl="0">
      <w:startOverride w:val="1"/>
    </w:lvlOverride>
  </w:num>
  <w:num w:numId="145" w16cid:durableId="1071079188">
    <w:abstractNumId w:val="4"/>
    <w:lvlOverride w:ilvl="0">
      <w:startOverride w:val="1"/>
    </w:lvlOverride>
  </w:num>
  <w:num w:numId="146" w16cid:durableId="1272667992">
    <w:abstractNumId w:val="4"/>
    <w:lvlOverride w:ilvl="0">
      <w:startOverride w:val="1"/>
    </w:lvlOverride>
  </w:num>
  <w:num w:numId="147" w16cid:durableId="954217047">
    <w:abstractNumId w:val="4"/>
    <w:lvlOverride w:ilvl="0">
      <w:startOverride w:val="1"/>
    </w:lvlOverride>
  </w:num>
  <w:num w:numId="148" w16cid:durableId="676276501">
    <w:abstractNumId w:val="4"/>
    <w:lvlOverride w:ilvl="0">
      <w:startOverride w:val="1"/>
    </w:lvlOverride>
  </w:num>
  <w:num w:numId="149" w16cid:durableId="633411621">
    <w:abstractNumId w:val="4"/>
    <w:lvlOverride w:ilvl="0">
      <w:startOverride w:val="1"/>
    </w:lvlOverride>
  </w:num>
  <w:num w:numId="150" w16cid:durableId="1018776911">
    <w:abstractNumId w:val="4"/>
    <w:lvlOverride w:ilvl="0">
      <w:startOverride w:val="1"/>
    </w:lvlOverride>
  </w:num>
  <w:num w:numId="151" w16cid:durableId="217130955">
    <w:abstractNumId w:val="4"/>
    <w:lvlOverride w:ilvl="0">
      <w:startOverride w:val="1"/>
    </w:lvlOverride>
  </w:num>
  <w:num w:numId="152" w16cid:durableId="327514945">
    <w:abstractNumId w:val="4"/>
    <w:lvlOverride w:ilvl="0">
      <w:startOverride w:val="1"/>
    </w:lvlOverride>
  </w:num>
  <w:num w:numId="153" w16cid:durableId="562643471">
    <w:abstractNumId w:val="4"/>
    <w:lvlOverride w:ilvl="0">
      <w:startOverride w:val="1"/>
    </w:lvlOverride>
  </w:num>
  <w:num w:numId="154" w16cid:durableId="1282760439">
    <w:abstractNumId w:val="4"/>
    <w:lvlOverride w:ilvl="0">
      <w:startOverride w:val="1"/>
    </w:lvlOverride>
  </w:num>
  <w:num w:numId="155" w16cid:durableId="1503545201">
    <w:abstractNumId w:val="4"/>
    <w:lvlOverride w:ilvl="0">
      <w:startOverride w:val="1"/>
    </w:lvlOverride>
  </w:num>
  <w:num w:numId="156" w16cid:durableId="1814249965">
    <w:abstractNumId w:val="4"/>
    <w:lvlOverride w:ilvl="0">
      <w:startOverride w:val="1"/>
    </w:lvlOverride>
  </w:num>
  <w:num w:numId="157" w16cid:durableId="1211696411">
    <w:abstractNumId w:val="4"/>
    <w:lvlOverride w:ilvl="0">
      <w:startOverride w:val="1"/>
    </w:lvlOverride>
  </w:num>
  <w:num w:numId="158" w16cid:durableId="1248881598">
    <w:abstractNumId w:val="4"/>
    <w:lvlOverride w:ilvl="0">
      <w:startOverride w:val="1"/>
    </w:lvlOverride>
  </w:num>
  <w:num w:numId="159" w16cid:durableId="2139061889">
    <w:abstractNumId w:val="4"/>
    <w:lvlOverride w:ilvl="0">
      <w:startOverride w:val="1"/>
    </w:lvlOverride>
  </w:num>
  <w:num w:numId="160" w16cid:durableId="2079130571">
    <w:abstractNumId w:val="4"/>
    <w:lvlOverride w:ilvl="0">
      <w:startOverride w:val="1"/>
    </w:lvlOverride>
  </w:num>
  <w:num w:numId="161" w16cid:durableId="1226798852">
    <w:abstractNumId w:val="4"/>
    <w:lvlOverride w:ilvl="0">
      <w:startOverride w:val="1"/>
    </w:lvlOverride>
  </w:num>
  <w:num w:numId="162" w16cid:durableId="1903365494">
    <w:abstractNumId w:val="1"/>
  </w:num>
  <w:num w:numId="163" w16cid:durableId="465392054">
    <w:abstractNumId w:val="4"/>
  </w:num>
  <w:num w:numId="164" w16cid:durableId="1960646644">
    <w:abstractNumId w:val="4"/>
  </w:num>
  <w:num w:numId="165" w16cid:durableId="1076707038">
    <w:abstractNumId w:val="4"/>
  </w:num>
  <w:num w:numId="166" w16cid:durableId="1281641295">
    <w:abstractNumId w:val="4"/>
  </w:num>
  <w:num w:numId="167" w16cid:durableId="1841433680">
    <w:abstractNumId w:val="4"/>
  </w:num>
  <w:num w:numId="168" w16cid:durableId="445974738">
    <w:abstractNumId w:val="4"/>
  </w:num>
  <w:num w:numId="169" w16cid:durableId="572857528">
    <w:abstractNumId w:val="48"/>
  </w:num>
  <w:num w:numId="170" w16cid:durableId="95289634">
    <w:abstractNumId w:val="52"/>
  </w:num>
  <w:num w:numId="171" w16cid:durableId="1433357871">
    <w:abstractNumId w:val="15"/>
  </w:num>
  <w:num w:numId="172" w16cid:durableId="907693653">
    <w:abstractNumId w:val="9"/>
  </w:num>
  <w:num w:numId="173" w16cid:durableId="1444887760">
    <w:abstractNumId w:val="34"/>
  </w:num>
  <w:num w:numId="174" w16cid:durableId="1549682695">
    <w:abstractNumId w:val="19"/>
  </w:num>
  <w:num w:numId="175" w16cid:durableId="560484395">
    <w:abstractNumId w:val="49"/>
  </w:num>
  <w:num w:numId="176" w16cid:durableId="903832854">
    <w:abstractNumId w:val="29"/>
  </w:num>
  <w:num w:numId="177" w16cid:durableId="238366103">
    <w:abstractNumId w:val="28"/>
  </w:num>
  <w:num w:numId="178" w16cid:durableId="182518449">
    <w:abstractNumId w:val="17"/>
  </w:num>
  <w:num w:numId="179" w16cid:durableId="1009914800">
    <w:abstractNumId w:val="50"/>
  </w:num>
  <w:num w:numId="180" w16cid:durableId="904218688">
    <w:abstractNumId w:val="54"/>
  </w:num>
  <w:num w:numId="181" w16cid:durableId="1219779624">
    <w:abstractNumId w:val="3"/>
  </w:num>
  <w:num w:numId="182" w16cid:durableId="1093667468">
    <w:abstractNumId w:val="23"/>
  </w:num>
  <w:num w:numId="183" w16cid:durableId="81069828">
    <w:abstractNumId w:val="39"/>
  </w:num>
  <w:num w:numId="184" w16cid:durableId="134643562">
    <w:abstractNumId w:val="43"/>
  </w:num>
  <w:num w:numId="185" w16cid:durableId="1825125936">
    <w:abstractNumId w:val="40"/>
  </w:num>
  <w:num w:numId="186" w16cid:durableId="1265914975">
    <w:abstractNumId w:val="10"/>
  </w:num>
  <w:num w:numId="187" w16cid:durableId="28074613">
    <w:abstractNumId w:val="8"/>
  </w:num>
  <w:num w:numId="188" w16cid:durableId="1828669497">
    <w:abstractNumId w:val="51"/>
  </w:num>
  <w:num w:numId="189" w16cid:durableId="231742050">
    <w:abstractNumId w:val="0"/>
  </w:num>
  <w:num w:numId="190" w16cid:durableId="1989439470">
    <w:abstractNumId w:val="47"/>
  </w:num>
  <w:num w:numId="191" w16cid:durableId="952856682">
    <w:abstractNumId w:val="37"/>
  </w:num>
  <w:num w:numId="192" w16cid:durableId="1659727603">
    <w:abstractNumId w:val="46"/>
  </w:num>
  <w:num w:numId="193" w16cid:durableId="736511380">
    <w:abstractNumId w:val="24"/>
  </w:num>
  <w:num w:numId="194" w16cid:durableId="749042187">
    <w:abstractNumId w:val="55"/>
  </w:num>
  <w:num w:numId="195" w16cid:durableId="1646353620">
    <w:abstractNumId w:val="38"/>
  </w:num>
  <w:num w:numId="196" w16cid:durableId="1558394354">
    <w:abstractNumId w:val="53"/>
  </w:num>
  <w:num w:numId="197" w16cid:durableId="604388503">
    <w:abstractNumId w:val="26"/>
  </w:num>
  <w:num w:numId="198" w16cid:durableId="440492134">
    <w:abstractNumId w:val="41"/>
  </w:num>
  <w:num w:numId="199" w16cid:durableId="1720477249">
    <w:abstractNumId w:val="41"/>
  </w:num>
  <w:num w:numId="200" w16cid:durableId="1416784757">
    <w:abstractNumId w:val="41"/>
  </w:num>
  <w:num w:numId="201" w16cid:durableId="1119910930">
    <w:abstractNumId w:val="41"/>
  </w:num>
  <w:num w:numId="202" w16cid:durableId="1426880214">
    <w:abstractNumId w:val="41"/>
  </w:num>
  <w:num w:numId="203" w16cid:durableId="847983482">
    <w:abstractNumId w:val="41"/>
  </w:num>
  <w:num w:numId="204" w16cid:durableId="1410806149">
    <w:abstractNumId w:val="41"/>
  </w:num>
  <w:num w:numId="205" w16cid:durableId="824204620">
    <w:abstractNumId w:val="41"/>
  </w:num>
  <w:num w:numId="206" w16cid:durableId="626543412">
    <w:abstractNumId w:val="41"/>
  </w:num>
  <w:num w:numId="207" w16cid:durableId="562444976">
    <w:abstractNumId w:val="41"/>
  </w:num>
  <w:num w:numId="208" w16cid:durableId="1302613040">
    <w:abstractNumId w:val="41"/>
  </w:num>
  <w:num w:numId="209" w16cid:durableId="443698218">
    <w:abstractNumId w:val="41"/>
  </w:num>
  <w:num w:numId="210" w16cid:durableId="1976249654">
    <w:abstractNumId w:val="41"/>
  </w:num>
  <w:num w:numId="211" w16cid:durableId="143590982">
    <w:abstractNumId w:val="41"/>
  </w:num>
  <w:num w:numId="212" w16cid:durableId="1965699231">
    <w:abstractNumId w:val="41"/>
    <w:lvlOverride w:ilvl="0">
      <w:startOverride w:val="1"/>
    </w:lvlOverride>
  </w:num>
  <w:num w:numId="213" w16cid:durableId="91435150">
    <w:abstractNumId w:val="41"/>
    <w:lvlOverride w:ilvl="0">
      <w:startOverride w:val="1"/>
    </w:lvlOverride>
  </w:num>
  <w:num w:numId="214" w16cid:durableId="522329877">
    <w:abstractNumId w:val="41"/>
  </w:num>
  <w:num w:numId="215" w16cid:durableId="342249119">
    <w:abstractNumId w:val="4"/>
  </w:num>
  <w:num w:numId="216" w16cid:durableId="1265530645">
    <w:abstractNumId w:val="4"/>
  </w:num>
  <w:num w:numId="217" w16cid:durableId="1911424684">
    <w:abstractNumId w:val="6"/>
    <w:lvlOverride w:ilvl="0">
      <w:startOverride w:val="1"/>
    </w:lvlOverride>
  </w:num>
  <w:num w:numId="218" w16cid:durableId="690834930">
    <w:abstractNumId w:val="41"/>
  </w:num>
  <w:num w:numId="219" w16cid:durableId="1282153447">
    <w:abstractNumId w:val="21"/>
    <w:lvlOverride w:ilvl="0">
      <w:startOverride w:val="1"/>
    </w:lvlOverride>
  </w:num>
  <w:num w:numId="220" w16cid:durableId="1852717650">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0727E"/>
    <w:rsid w:val="00054DD8"/>
    <w:rsid w:val="000B7C02"/>
    <w:rsid w:val="000D1B0F"/>
    <w:rsid w:val="000F7FB1"/>
    <w:rsid w:val="00132C9B"/>
    <w:rsid w:val="00182057"/>
    <w:rsid w:val="001C5163"/>
    <w:rsid w:val="001E09EE"/>
    <w:rsid w:val="002017A4"/>
    <w:rsid w:val="002273CC"/>
    <w:rsid w:val="0025255C"/>
    <w:rsid w:val="0027212E"/>
    <w:rsid w:val="002A4897"/>
    <w:rsid w:val="00300F8A"/>
    <w:rsid w:val="00304959"/>
    <w:rsid w:val="00307673"/>
    <w:rsid w:val="0034202D"/>
    <w:rsid w:val="003828E0"/>
    <w:rsid w:val="003B3F19"/>
    <w:rsid w:val="00426DDB"/>
    <w:rsid w:val="004763D1"/>
    <w:rsid w:val="00493727"/>
    <w:rsid w:val="004B69CD"/>
    <w:rsid w:val="00573397"/>
    <w:rsid w:val="00621DF1"/>
    <w:rsid w:val="00637FE9"/>
    <w:rsid w:val="00662C5A"/>
    <w:rsid w:val="0067305F"/>
    <w:rsid w:val="00697075"/>
    <w:rsid w:val="006A45B4"/>
    <w:rsid w:val="006D4792"/>
    <w:rsid w:val="006E4A09"/>
    <w:rsid w:val="007B26C3"/>
    <w:rsid w:val="007E6223"/>
    <w:rsid w:val="007F7BA1"/>
    <w:rsid w:val="00800263"/>
    <w:rsid w:val="00802B2F"/>
    <w:rsid w:val="008064D3"/>
    <w:rsid w:val="00821DBA"/>
    <w:rsid w:val="0083367E"/>
    <w:rsid w:val="00870003"/>
    <w:rsid w:val="008C7DEA"/>
    <w:rsid w:val="0095192A"/>
    <w:rsid w:val="009D7463"/>
    <w:rsid w:val="00A824A7"/>
    <w:rsid w:val="00AB0489"/>
    <w:rsid w:val="00B63A2F"/>
    <w:rsid w:val="00C33EDD"/>
    <w:rsid w:val="00CC7E01"/>
    <w:rsid w:val="00CE6A33"/>
    <w:rsid w:val="00D10CCF"/>
    <w:rsid w:val="00D176B8"/>
    <w:rsid w:val="00D24166"/>
    <w:rsid w:val="00D9276F"/>
    <w:rsid w:val="00DB0BDB"/>
    <w:rsid w:val="00DE6856"/>
    <w:rsid w:val="00DF270B"/>
    <w:rsid w:val="00E12FA5"/>
    <w:rsid w:val="00E178EA"/>
    <w:rsid w:val="00E563A2"/>
    <w:rsid w:val="00EB50D3"/>
    <w:rsid w:val="00EF576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CC7E01"/>
    <w:pPr>
      <w:numPr>
        <w:numId w:val="7"/>
      </w:numPr>
      <w:spacing w:after="240"/>
      <w:outlineLvl w:val="1"/>
    </w:pPr>
    <w:rPr>
      <w:rFonts w:ascii="Californian FB" w:hAnsi="Californian FB"/>
      <w:b/>
      <w:bCs/>
      <w:iCs/>
      <w:caps/>
      <w:color w:val="000000"/>
      <w:kern w:val="2"/>
      <w:sz w:val="28"/>
      <w:szCs w:val="24"/>
    </w:rPr>
  </w:style>
  <w:style w:type="paragraph" w:styleId="Heading3">
    <w:name w:val="heading 3"/>
    <w:next w:val="Normal"/>
    <w:link w:val="Heading3Char"/>
    <w:autoRedefine/>
    <w:uiPriority w:val="9"/>
    <w:unhideWhenUsed/>
    <w:qFormat/>
    <w:rsid w:val="00A824A7"/>
    <w:pPr>
      <w:keepNext/>
      <w:spacing w:before="240" w:after="60"/>
      <w:outlineLvl w:val="2"/>
    </w:pPr>
    <w:rPr>
      <w:rFonts w:ascii="Californian FB" w:eastAsia="Aptos" w:hAnsi="Californian FB"/>
      <w:b/>
      <w:bCs/>
      <w:i/>
      <w:caps/>
      <w:shadow/>
      <w:kern w:val="2"/>
      <w:sz w:val="28"/>
      <w:szCs w:val="26"/>
      <w:u w:val="single"/>
    </w:rPr>
  </w:style>
  <w:style w:type="paragraph" w:styleId="Heading4">
    <w:name w:val="heading 4"/>
    <w:next w:val="Normal"/>
    <w:link w:val="Heading4Char"/>
    <w:uiPriority w:val="9"/>
    <w:unhideWhenUsed/>
    <w:qFormat/>
    <w:rsid w:val="00132C9B"/>
    <w:pPr>
      <w:keepNext/>
      <w:numPr>
        <w:numId w:val="46"/>
      </w:numPr>
      <w:spacing w:before="240" w:after="60"/>
      <w:outlineLvl w:val="3"/>
    </w:pPr>
    <w:rPr>
      <w:rFonts w:ascii="Californian FB" w:hAnsi="Californian FB"/>
      <w:b/>
      <w:bCs/>
      <w:kern w:val="2"/>
      <w:sz w:val="28"/>
      <w:szCs w:val="28"/>
    </w:rPr>
  </w:style>
  <w:style w:type="paragraph" w:styleId="Heading5">
    <w:name w:val="heading 5"/>
    <w:basedOn w:val="Normal"/>
    <w:next w:val="Normal"/>
    <w:link w:val="Heading5Char"/>
    <w:uiPriority w:val="9"/>
    <w:unhideWhenUsed/>
    <w:qFormat/>
    <w:rsid w:val="008064D3"/>
    <w:pPr>
      <w:spacing w:before="240" w:after="60"/>
      <w:outlineLvl w:val="4"/>
    </w:pPr>
    <w:rPr>
      <w:rFonts w:ascii="Aptos" w:hAnsi="Aptos"/>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CC7E01"/>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7E6223"/>
    <w:pPr>
      <w:ind w:firstLine="0"/>
      <w:contextualSpacing/>
    </w:pPr>
    <w:rPr>
      <w:rFonts w:eastAsia="Aptos"/>
      <w:bCs/>
    </w:rPr>
  </w:style>
  <w:style w:type="paragraph" w:customStyle="1" w:styleId="Questions">
    <w:name w:val="Questions"/>
    <w:basedOn w:val="ListParagraph"/>
    <w:link w:val="QuestionsChar"/>
    <w:qFormat/>
    <w:rsid w:val="00D10CCF"/>
    <w:pPr>
      <w:numPr>
        <w:numId w:val="9"/>
      </w:numPr>
    </w:pPr>
    <w:rPr>
      <w:b w:val="0"/>
      <w:bCs w:val="0"/>
      <w:i/>
      <w:iCs/>
    </w:rPr>
  </w:style>
  <w:style w:type="character" w:customStyle="1" w:styleId="ListParagraphChar">
    <w:name w:val="List Paragraph Char"/>
    <w:link w:val="ListParagraph"/>
    <w:uiPriority w:val="34"/>
    <w:rsid w:val="007E6223"/>
    <w:rPr>
      <w:rFonts w:ascii="Californian FB" w:eastAsia="Aptos" w:hAnsi="Californian FB"/>
      <w:b/>
      <w:bCs/>
      <w:kern w:val="2"/>
      <w:sz w:val="28"/>
      <w:szCs w:val="28"/>
    </w:rPr>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A824A7"/>
    <w:rPr>
      <w:rFonts w:ascii="Californian FB" w:eastAsia="Aptos" w:hAnsi="Californian FB"/>
      <w:b/>
      <w:bCs/>
      <w:i/>
      <w:caps/>
      <w:shadow/>
      <w:kern w:val="2"/>
      <w:sz w:val="28"/>
      <w:szCs w:val="26"/>
      <w:u w:val="single"/>
    </w:rPr>
  </w:style>
  <w:style w:type="character" w:customStyle="1" w:styleId="Heading4Char">
    <w:name w:val="Heading 4 Char"/>
    <w:link w:val="Heading4"/>
    <w:uiPriority w:val="9"/>
    <w:rsid w:val="00132C9B"/>
    <w:rPr>
      <w:rFonts w:ascii="Californian FB" w:hAnsi="Californian FB"/>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 w:type="character" w:styleId="IntenseReference">
    <w:name w:val="Intense Reference"/>
    <w:uiPriority w:val="32"/>
    <w:qFormat/>
    <w:rsid w:val="00132C9B"/>
    <w:rPr>
      <w:b/>
      <w:bCs/>
      <w:smallCaps/>
      <w:color w:val="156082"/>
      <w:spacing w:val="5"/>
    </w:rPr>
  </w:style>
  <w:style w:type="character" w:styleId="Strong">
    <w:name w:val="Strong"/>
    <w:uiPriority w:val="22"/>
    <w:qFormat/>
    <w:rsid w:val="00132C9B"/>
    <w:rPr>
      <w:b/>
      <w:bCs/>
    </w:rPr>
  </w:style>
  <w:style w:type="character" w:styleId="SubtleEmphasis">
    <w:name w:val="Subtle Emphasis"/>
    <w:uiPriority w:val="19"/>
    <w:qFormat/>
    <w:rsid w:val="008064D3"/>
    <w:rPr>
      <w:i/>
      <w:iCs/>
      <w:color w:val="404040"/>
    </w:rPr>
  </w:style>
  <w:style w:type="paragraph" w:styleId="Subtitle">
    <w:name w:val="Subtitle"/>
    <w:basedOn w:val="Normal"/>
    <w:next w:val="Normal"/>
    <w:link w:val="SubtitleChar"/>
    <w:uiPriority w:val="11"/>
    <w:qFormat/>
    <w:rsid w:val="008064D3"/>
    <w:pPr>
      <w:spacing w:after="60"/>
      <w:jc w:val="center"/>
      <w:outlineLvl w:val="1"/>
    </w:pPr>
    <w:rPr>
      <w:rFonts w:ascii="Aptos Display" w:hAnsi="Aptos Display"/>
      <w:sz w:val="24"/>
      <w:szCs w:val="24"/>
    </w:rPr>
  </w:style>
  <w:style w:type="character" w:customStyle="1" w:styleId="SubtitleChar">
    <w:name w:val="Subtitle Char"/>
    <w:link w:val="Subtitle"/>
    <w:uiPriority w:val="11"/>
    <w:rsid w:val="008064D3"/>
    <w:rPr>
      <w:rFonts w:ascii="Aptos Display" w:eastAsia="Times New Roman" w:hAnsi="Aptos Display" w:cs="Times New Roman"/>
      <w:b/>
      <w:kern w:val="2"/>
      <w:sz w:val="24"/>
      <w:szCs w:val="24"/>
    </w:rPr>
  </w:style>
  <w:style w:type="character" w:customStyle="1" w:styleId="Heading5Char">
    <w:name w:val="Heading 5 Char"/>
    <w:link w:val="Heading5"/>
    <w:uiPriority w:val="9"/>
    <w:rsid w:val="008064D3"/>
    <w:rPr>
      <w:rFonts w:ascii="Aptos" w:eastAsia="Times New Roman" w:hAnsi="Aptos" w:cs="Times New Roman"/>
      <w:b/>
      <w:bCs/>
      <w:i/>
      <w:iCs/>
      <w:kern w:val="2"/>
      <w:sz w:val="26"/>
      <w:szCs w:val="26"/>
    </w:rPr>
  </w:style>
  <w:style w:type="paragraph" w:styleId="NoSpacing">
    <w:name w:val="No Spacing"/>
    <w:uiPriority w:val="1"/>
    <w:qFormat/>
    <w:rsid w:val="00493727"/>
    <w:pPr>
      <w:ind w:firstLine="720"/>
      <w:jc w:val="both"/>
    </w:pPr>
    <w:rPr>
      <w:rFonts w:ascii="Californian FB" w:hAnsi="Californian FB"/>
      <w:b/>
      <w:kern w:val="2"/>
      <w:sz w:val="28"/>
      <w:szCs w:val="28"/>
    </w:rPr>
  </w:style>
  <w:style w:type="character" w:styleId="IntenseEmphasis">
    <w:name w:val="Intense Emphasis"/>
    <w:uiPriority w:val="21"/>
    <w:qFormat/>
    <w:rsid w:val="00493727"/>
    <w:rPr>
      <w:i/>
      <w:iCs/>
      <w:color w:val="156082"/>
    </w:rPr>
  </w:style>
  <w:style w:type="paragraph" w:customStyle="1" w:styleId="Conclusion">
    <w:name w:val="Conclusion"/>
    <w:link w:val="ConclusionChar"/>
    <w:autoRedefine/>
    <w:qFormat/>
    <w:rsid w:val="00493727"/>
    <w:rPr>
      <w:rFonts w:ascii="Californian FB" w:hAnsi="Californian FB"/>
      <w:b/>
      <w:kern w:val="2"/>
      <w:sz w:val="28"/>
      <w:szCs w:val="28"/>
    </w:rPr>
  </w:style>
  <w:style w:type="character" w:customStyle="1" w:styleId="ConclusionChar">
    <w:name w:val="Conclusion Char"/>
    <w:link w:val="Conclusion"/>
    <w:rsid w:val="00493727"/>
    <w:rPr>
      <w:rFonts w:ascii="Californian FB" w:hAnsi="Californian FB"/>
      <w:b/>
      <w:kern w:val="2"/>
      <w:sz w:val="28"/>
      <w:szCs w:val="28"/>
    </w:rPr>
  </w:style>
  <w:style w:type="paragraph" w:customStyle="1" w:styleId="StatementoftheCase">
    <w:name w:val="Statement of the Case"/>
    <w:link w:val="StatementoftheCaseChar"/>
    <w:autoRedefine/>
    <w:qFormat/>
    <w:rsid w:val="00054DD8"/>
    <w:pPr>
      <w:numPr>
        <w:numId w:val="25"/>
      </w:numPr>
      <w:spacing w:before="240" w:after="240"/>
      <w:ind w:left="0" w:firstLine="720"/>
      <w:jc w:val="both"/>
    </w:pPr>
    <w:rPr>
      <w:rFonts w:ascii="Californian FB" w:hAnsi="Californian FB"/>
      <w:shadow/>
      <w:kern w:val="2"/>
      <w:sz w:val="28"/>
      <w:szCs w:val="28"/>
    </w:rPr>
  </w:style>
  <w:style w:type="character" w:customStyle="1" w:styleId="StatementoftheCaseChar">
    <w:name w:val="Statement of the Case Char"/>
    <w:link w:val="StatementoftheCase"/>
    <w:rsid w:val="00054DD8"/>
    <w:rPr>
      <w:rFonts w:ascii="Californian FB" w:hAnsi="Californian FB"/>
      <w:shadow/>
      <w:kern w:val="2"/>
      <w:sz w:val="28"/>
      <w:szCs w:val="28"/>
    </w:rPr>
  </w:style>
  <w:style w:type="paragraph" w:styleId="NormalWeb">
    <w:name w:val="Normal (Web)"/>
    <w:basedOn w:val="Normal"/>
    <w:uiPriority w:val="99"/>
    <w:semiHidden/>
    <w:unhideWhenUsed/>
    <w:rsid w:val="001E09EE"/>
    <w:pPr>
      <w:spacing w:before="100" w:beforeAutospacing="1" w:after="100" w:afterAutospacing="1" w:line="240" w:lineRule="auto"/>
      <w:ind w:firstLine="0"/>
      <w:jc w:val="left"/>
    </w:pPr>
    <w:rPr>
      <w:rFonts w:ascii="Times New Roman" w:hAnsi="Times New Roman"/>
      <w:b w:val="0"/>
      <w:kern w:val="0"/>
    </w:rPr>
  </w:style>
  <w:style w:type="paragraph" w:styleId="Header">
    <w:name w:val="header"/>
    <w:basedOn w:val="Normal"/>
    <w:link w:val="HeaderChar"/>
    <w:uiPriority w:val="99"/>
    <w:unhideWhenUsed/>
    <w:rsid w:val="00EF5763"/>
    <w:pPr>
      <w:tabs>
        <w:tab w:val="center" w:pos="4680"/>
        <w:tab w:val="right" w:pos="9360"/>
      </w:tabs>
    </w:pPr>
  </w:style>
  <w:style w:type="character" w:customStyle="1" w:styleId="HeaderChar">
    <w:name w:val="Header Char"/>
    <w:link w:val="Header"/>
    <w:uiPriority w:val="99"/>
    <w:rsid w:val="00EF5763"/>
    <w:rPr>
      <w:rFonts w:ascii="Californian FB" w:hAnsi="Californian FB"/>
      <w:b/>
      <w:kern w:val="2"/>
      <w:sz w:val="28"/>
      <w:szCs w:val="28"/>
    </w:rPr>
  </w:style>
  <w:style w:type="paragraph" w:styleId="Footer">
    <w:name w:val="footer"/>
    <w:basedOn w:val="Normal"/>
    <w:link w:val="FooterChar"/>
    <w:uiPriority w:val="99"/>
    <w:unhideWhenUsed/>
    <w:rsid w:val="00EF5763"/>
    <w:pPr>
      <w:tabs>
        <w:tab w:val="center" w:pos="4680"/>
        <w:tab w:val="right" w:pos="9360"/>
      </w:tabs>
    </w:pPr>
  </w:style>
  <w:style w:type="character" w:customStyle="1" w:styleId="FooterChar">
    <w:name w:val="Footer Char"/>
    <w:link w:val="Footer"/>
    <w:uiPriority w:val="99"/>
    <w:rsid w:val="00EF5763"/>
    <w:rPr>
      <w:rFonts w:ascii="Californian FB" w:hAnsi="Californian FB"/>
      <w:b/>
      <w:kern w:val="2"/>
      <w:sz w:val="28"/>
      <w:szCs w:val="28"/>
    </w:rPr>
  </w:style>
  <w:style w:type="paragraph" w:styleId="TOCHeading">
    <w:name w:val="TOC Heading"/>
    <w:basedOn w:val="Heading1"/>
    <w:next w:val="Normal"/>
    <w:uiPriority w:val="39"/>
    <w:unhideWhenUsed/>
    <w:qFormat/>
    <w:rsid w:val="00CC7E01"/>
    <w:pPr>
      <w:spacing w:before="240" w:line="259" w:lineRule="auto"/>
      <w:ind w:left="0" w:right="0" w:firstLine="0"/>
      <w:jc w:val="left"/>
      <w:outlineLvl w:val="9"/>
    </w:pPr>
    <w:rPr>
      <w:rFonts w:ascii="Aptos Display" w:hAnsi="Aptos Display"/>
      <w:b w:val="0"/>
      <w:caps w:val="0"/>
      <w:color w:val="0F4761"/>
      <w:kern w:val="0"/>
      <w:sz w:val="32"/>
      <w:szCs w:val="32"/>
    </w:rPr>
  </w:style>
  <w:style w:type="paragraph" w:styleId="TOC1">
    <w:name w:val="toc 1"/>
    <w:basedOn w:val="Normal"/>
    <w:next w:val="Normal"/>
    <w:autoRedefine/>
    <w:uiPriority w:val="39"/>
    <w:unhideWhenUsed/>
    <w:rsid w:val="00CC7E01"/>
  </w:style>
  <w:style w:type="paragraph" w:styleId="TOC2">
    <w:name w:val="toc 2"/>
    <w:basedOn w:val="Normal"/>
    <w:next w:val="Normal"/>
    <w:autoRedefine/>
    <w:uiPriority w:val="39"/>
    <w:unhideWhenUsed/>
    <w:rsid w:val="00CC7E01"/>
    <w:pPr>
      <w:ind w:left="280"/>
    </w:pPr>
  </w:style>
  <w:style w:type="paragraph" w:styleId="TOC3">
    <w:name w:val="toc 3"/>
    <w:basedOn w:val="Normal"/>
    <w:next w:val="Normal"/>
    <w:autoRedefine/>
    <w:uiPriority w:val="39"/>
    <w:unhideWhenUsed/>
    <w:rsid w:val="00CC7E01"/>
    <w:pPr>
      <w:ind w:left="560"/>
    </w:pPr>
  </w:style>
  <w:style w:type="character" w:styleId="Hyperlink">
    <w:name w:val="Hyperlink"/>
    <w:uiPriority w:val="99"/>
    <w:unhideWhenUsed/>
    <w:rsid w:val="00CC7E0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application progid="Word.Document"?>
<pkg:package xmlns:pkg="http://schemas.microsoft.com/office/2006/xmlPackage">
  <pkg:part pkg:name="/_rels/.rels" pkg:contentType="application/vnd.openxmlformats-package.relationships+xml" pkg:padding="512">
    <pkg:xmlData>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pkg:xmlData>
  </pkg:part>
  <pkg:part pkg:name="/word/document.xml" pkg:contentType="application/vnd.openxmlformats-officedocument.wordprocessingml.document.main+xml">
    <pkg:xmlData>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4767C" w14:textId="77777777" w:rsidR="00300F8A" w:rsidRPr="00300F8A" w:rsidRDefault="00300F8A" w:rsidP="00300F8A">
            <w:pPr>
              <w:pStyle w:val="Heading1"/>
            </w:pPr>
            <w:r w:rsidRPr="00300F8A">
              <w:t>INTRODUCTION</w:t>
            </w:r>
          </w:p>
          <w:p w14:paraId="11E21C43" w14:textId="0704B193" w:rsidR="00300F8A" w:rsidRPr="00300F8A" w:rsidRDefault="00300F8A" w:rsidP="006A45B4">
            <w:r w:rsidRPr="00300F8A">
              <w:t xml:space="preserve">Plaintiff–Appellant </w:t>
            </w:r>
            <w:r w:rsidRPr="007F7BA1">
              <w:t>Tyler Allen Lofall</w:t>
            </w:r>
            <w:r w:rsidRPr="00300F8A">
              <w:t xml:space="preserve"> is a legally blind, pro se litigant who comes to this Court asking for one thing: accountability. Over the last five years, four interlocking proceedings—one civil Assignment of Benefits dispute, one criminal prosecution, and two civil rights actions—have exposed a pattern in which government actors and courts used procedure itself to erase his substantive rights. An </w:t>
            </w:r>
            <w:r w:rsidRPr="0034202D">
              <w:rPr>
                <w:i/>
                <w:iCs/>
              </w:rPr>
              <w:t>irrevocable</w:t>
            </w:r>
            <w:r w:rsidRPr="00300F8A">
              <w:t xml:space="preserve"> </w:t>
            </w:r>
            <w:r w:rsidRPr="0034202D">
              <w:rPr>
                <w:i/>
                <w:iCs/>
              </w:rPr>
              <w:t>Assignment of Benefits for $111,943.56</w:t>
            </w:r>
            <w:r w:rsidRPr="00300F8A">
              <w:t xml:space="preserve"> in work fully </w:t>
            </w:r>
            <w:proofErr w:type="gramStart"/>
            <w:r w:rsidRPr="00300F8A">
              <w:t>performed</w:t>
            </w:r>
            <w:proofErr w:type="gramEnd"/>
            <w:r w:rsidRPr="00300F8A">
              <w:t xml:space="preserve"> was intercepted and forced into litigation; that litigation was then derailed by a warrantless arrest built on fabricated narratives, followed by a prosecution that became easier to pursue than to correct.</w:t>
            </w:r>
          </w:p>
          <w:p w14:paraId="2A62E613" w14:textId="182A29DF" w:rsidR="00300F8A" w:rsidRPr="00300F8A" w:rsidRDefault="00300F8A" w:rsidP="006A45B4">
            <w:r w:rsidRPr="00300F8A">
              <w:t xml:space="preserve">Once in custody, Appellant was </w:t>
            </w:r>
            <w:r w:rsidRPr="0034202D">
              <w:rPr>
                <w:i/>
                <w:iCs/>
                <w:u w:val="single"/>
              </w:rPr>
              <w:t>deliberately exposed to COVID 19</w:t>
            </w:r>
            <w:r w:rsidRPr="00300F8A">
              <w:t xml:space="preserve">, denied basic accommodations for his legal blindness, and had </w:t>
            </w:r>
            <w:proofErr w:type="gramStart"/>
            <w:r w:rsidRPr="00300F8A">
              <w:t>sixty two</w:t>
            </w:r>
            <w:proofErr w:type="gramEnd"/>
            <w:r w:rsidRPr="00300F8A">
              <w:t xml:space="preserve"> pro se legal files deleted from the jail law library system. Exculpatory evidence—including body camera footage showing that Macy, not Appellant, wielded the hammer and initiated the destruction—was buried behind DHS seals and discovery games. His AOB civil trial was conducted in absence while he was </w:t>
            </w:r>
            <w:r w:rsidRPr="00300F8A">
              <w:lastRenderedPageBreak/>
              <w:t>unlawfully detained. In five years, the only “trial” he has effectively seen was a one</w:t>
            </w:r>
            <w:r w:rsidR="007F7BA1">
              <w:t>-</w:t>
            </w:r>
            <w:r w:rsidRPr="00300F8A">
              <w:t>sided proceeding in which the heirs obtained a counter judgment against him while his claims were dismissed.</w:t>
            </w:r>
          </w:p>
          <w:p w14:paraId="2F211D6F" w14:textId="028E7147" w:rsidR="00300F8A" w:rsidRPr="00300F8A" w:rsidRDefault="00300F8A" w:rsidP="006A45B4">
            <w:r w:rsidRPr="00300F8A">
              <w:t xml:space="preserve">At the same time, </w:t>
            </w:r>
            <w:r w:rsidRPr="007F7BA1">
              <w:t>Clackamas County evaded</w:t>
            </w:r>
            <w:r w:rsidRPr="00300F8A">
              <w:t xml:space="preserve"> service in state court despite repeated attempts; the state court dismissed those defendants “for want of prosecution” while motions to compel their appearance were pending. West Linn defendants obtained repeated set overs timed around parental leave and other conflicts, pushing hearings and trial dates to the edge of statutes of limitation. After Appellant gave more than a year’s notice that he would pursue claims against Clackamas County before the limitations period expired, his federal case was dismissed one day after </w:t>
            </w:r>
            <w:r w:rsidRPr="007F7BA1">
              <w:rPr>
                <w:i/>
                <w:iCs/>
              </w:rPr>
              <w:t xml:space="preserve">Oregon’s </w:t>
            </w:r>
            <w:proofErr w:type="gramStart"/>
            <w:r w:rsidRPr="007F7BA1">
              <w:rPr>
                <w:i/>
                <w:iCs/>
              </w:rPr>
              <w:t>180 day</w:t>
            </w:r>
            <w:proofErr w:type="gramEnd"/>
            <w:r w:rsidRPr="00300F8A">
              <w:t xml:space="preserve"> refiling window under </w:t>
            </w:r>
            <w:r w:rsidRPr="007F7BA1">
              <w:t xml:space="preserve">ORS 12.220 </w:t>
            </w:r>
            <w:r w:rsidRPr="00300F8A">
              <w:t>closed—leaving him with no forum at all. The District Court then labeled this action a “</w:t>
            </w:r>
            <w:r w:rsidRPr="007F7BA1">
              <w:rPr>
                <w:i/>
                <w:iCs/>
              </w:rPr>
              <w:t>repetitive lawsuit</w:t>
            </w:r>
            <w:r w:rsidRPr="00300F8A">
              <w:t xml:space="preserve">,” accepted Appellees’ narratives at face value, and ignored submissions documenting fabricated reports, defective notices, and </w:t>
            </w:r>
            <w:r w:rsidRPr="007F7BA1">
              <w:rPr>
                <w:i/>
                <w:iCs/>
              </w:rPr>
              <w:t>estoppel</w:t>
            </w:r>
            <w:r w:rsidRPr="00300F8A">
              <w:t xml:space="preserve"> triggering </w:t>
            </w:r>
            <w:r w:rsidRPr="007F7BA1">
              <w:rPr>
                <w:i/>
                <w:iCs/>
              </w:rPr>
              <w:t xml:space="preserve">“consent then flip” </w:t>
            </w:r>
            <w:r w:rsidRPr="00300F8A">
              <w:t>tactics.</w:t>
            </w:r>
          </w:p>
          <w:p w14:paraId="2472EFA9" w14:textId="1A03F55A" w:rsidR="00300F8A" w:rsidRPr="00300F8A" w:rsidRDefault="00300F8A" w:rsidP="006A45B4">
            <w:r w:rsidRPr="00300F8A">
              <w:t xml:space="preserve">Those gaps in the record are not a reason to </w:t>
            </w:r>
            <w:proofErr w:type="gramStart"/>
            <w:r w:rsidRPr="00300F8A">
              <w:t>dismiss</w:t>
            </w:r>
            <w:proofErr w:type="gramEnd"/>
            <w:r w:rsidRPr="00300F8A">
              <w:t xml:space="preserve">; they are part of the harm. Appellant lost his property through the spoiled AOB, his liberty </w:t>
            </w:r>
            <w:r w:rsidRPr="00300F8A">
              <w:lastRenderedPageBreak/>
              <w:t>through an arrest and detention procured by fabrication, and his ability to obtain counsel or preserve evidence through state created obstacles: evasion of service, suppression of recordings, deletion of files, and carefully timed dismissals. To treat this as an even playing field, or to suggest that Appellant simply “walked away” on the eve of a first trial, is to confuse self</w:t>
            </w:r>
            <w:r w:rsidR="007F7BA1">
              <w:t>-</w:t>
            </w:r>
            <w:r w:rsidRPr="00300F8A">
              <w:t xml:space="preserve">defense with attempted murder—to equate a homeowner tackling an intruder in his yard with the intruder’s crime. When a person is jailed </w:t>
            </w:r>
            <w:proofErr w:type="gramStart"/>
            <w:r w:rsidRPr="00300F8A">
              <w:t>through</w:t>
            </w:r>
            <w:proofErr w:type="gramEnd"/>
            <w:r w:rsidRPr="00300F8A">
              <w:t xml:space="preserve"> no fault of his own, loses his case while he is held, and then is told that the resulting procedural tangle is his responsibility, the system is no longer merely mistaken; it is engaging in organized extortion under color of law.</w:t>
            </w:r>
          </w:p>
          <w:p w14:paraId="6860F30B" w14:textId="0410DFB7" w:rsidR="002017A4" w:rsidRDefault="00300F8A" w:rsidP="006A45B4">
            <w:r w:rsidRPr="00300F8A">
              <w:t xml:space="preserve">Appellees now contend they should face no accountability because Appellant is not a lawyer, and because doctrines like abstention and immunity can be stretched to cover lies, missing records, and coordinated obstruction. They are mistaken. The law is clear that courts may not reward fraud upon the court, deliberate evidence destruction, or state created procedural traps. This appeal presents compelling reasons for the Ninth Circuit to intervene: when arresting an innocent person on fabricated reports, issuing defective notices to allow one side to escape liability, concealing evidence across multiple cases, and timing dismissals to guarantee a statute of </w:t>
            </w:r>
            <w:r w:rsidRPr="00300F8A">
              <w:lastRenderedPageBreak/>
              <w:t>limitations “kill shot” are all treated as ordinary “case management,” the problem is no longer just error—it is constitutional violation. This is the last crossroads: either these actors are finally held to account, or the message to every county and city is that they may lie, obstruct, and manipulate the forum against those who cannot afford counsel and expect the courts to look away.</w:t>
            </w:r>
          </w:p>
          <w:p w14:paraId="6F853B39" w14:textId="77777777" w:rsidR="00300F8A" w:rsidRPr="00300F8A" w:rsidRDefault="00300F8A" w:rsidP="00300F8A">
            <w:pPr>
              <w:pStyle w:val="Heading1"/>
            </w:pPr>
            <w:r w:rsidRPr="00300F8A">
              <w:t>JURISDICTIONAL STATEMENT</w:t>
            </w:r>
          </w:p>
          <w:p w14:paraId="653DF915" w14:textId="2A5B8FBE" w:rsidR="00300F8A" w:rsidRPr="00300F8A" w:rsidRDefault="00300F8A" w:rsidP="00637FE9">
            <w:pPr>
              <w:pStyle w:val="Heading2"/>
            </w:pPr>
            <w:r w:rsidRPr="00300F8A">
              <w:t>STATEMENT OF JURISDICTION</w:t>
            </w:r>
          </w:p>
          <w:p w14:paraId="158992BE" w14:textId="77777777" w:rsidR="00300F8A" w:rsidRPr="00300F8A" w:rsidRDefault="00300F8A" w:rsidP="006A45B4">
            <w:r w:rsidRPr="00300F8A">
              <w:t xml:space="preserve">The district court had subject-matter jurisdiction over this civil rights action under </w:t>
            </w:r>
            <w:r w:rsidRPr="007F7BA1">
              <w:rPr>
                <w:bCs/>
              </w:rPr>
              <w:t>28 U.S.C. §§ 133</w:t>
            </w:r>
            <w:r w:rsidRPr="00300F8A">
              <w:t xml:space="preserve">1 and </w:t>
            </w:r>
            <w:r w:rsidRPr="007F7BA1">
              <w:rPr>
                <w:bCs/>
              </w:rPr>
              <w:t>1343(a)(3)–(4)</w:t>
            </w:r>
            <w:r w:rsidRPr="00300F8A">
              <w:t xml:space="preserve"> because Appellant </w:t>
            </w:r>
            <w:r w:rsidRPr="007F7BA1">
              <w:rPr>
                <w:bCs/>
              </w:rPr>
              <w:t>Tyler Allen Lofall</w:t>
            </w:r>
            <w:r w:rsidRPr="00300F8A">
              <w:t xml:space="preserve"> brought claims under 42 U.S.C. § 1983 for violations of the Fourth, Sixth, Seventh, Ninth, and Fourteenth Amendments to the United States Constitution.</w:t>
            </w:r>
          </w:p>
          <w:p w14:paraId="59CF3D04" w14:textId="77777777" w:rsidR="00300F8A" w:rsidRPr="00300F8A" w:rsidRDefault="00300F8A" w:rsidP="006A45B4">
            <w:r w:rsidRPr="007F7BA1">
              <w:rPr>
                <w:bCs/>
              </w:rPr>
              <w:t>On Sept 3, 2025</w:t>
            </w:r>
            <w:r w:rsidRPr="00300F8A">
              <w:t xml:space="preserve">, Judgement was made in the United States District Court for the District of Oregon, Portland Division, entered a final judgment in Case No. </w:t>
            </w:r>
            <w:r w:rsidRPr="007F7BA1">
              <w:rPr>
                <w:bCs/>
              </w:rPr>
              <w:t>3:24-cv-00839-SB</w:t>
            </w:r>
            <w:r w:rsidRPr="00300F8A">
              <w:t xml:space="preserve"> that disposed of all claims and all parties. Appellant notified the parties the morning of October first, then filed a timely </w:t>
            </w:r>
            <w:r w:rsidRPr="007F7BA1">
              <w:rPr>
                <w:bCs/>
              </w:rPr>
              <w:t>Rule 59(e)</w:t>
            </w:r>
            <w:r w:rsidRPr="00300F8A">
              <w:t xml:space="preserve"> motion to alter or amend the judgment in the district court. In ECF </w:t>
            </w:r>
            <w:r w:rsidRPr="00300F8A">
              <w:lastRenderedPageBreak/>
              <w:t xml:space="preserve">No. 60, the court expressly found that Appellant “timely filed the motion but in the wrong case.” However, </w:t>
            </w:r>
            <w:proofErr w:type="gramStart"/>
            <w:r w:rsidRPr="00300F8A">
              <w:t>corrected</w:t>
            </w:r>
            <w:proofErr w:type="gramEnd"/>
            <w:r w:rsidRPr="00300F8A">
              <w:t xml:space="preserve"> it in 66 minutes in addition to the prior notice. Under Federal Rule of Appellate Procedure </w:t>
            </w:r>
            <w:r w:rsidRPr="007F7BA1">
              <w:rPr>
                <w:bCs/>
              </w:rPr>
              <w:t>4(a)(4)(A)(iv</w:t>
            </w:r>
            <w:r w:rsidRPr="00300F8A">
              <w:t xml:space="preserve">), that timely </w:t>
            </w:r>
            <w:r w:rsidRPr="007F7BA1">
              <w:rPr>
                <w:bCs/>
              </w:rPr>
              <w:t>Rule 59(e)</w:t>
            </w:r>
            <w:r w:rsidRPr="00300F8A">
              <w:t xml:space="preserve"> motion tolled the time to appeal.</w:t>
            </w:r>
          </w:p>
          <w:p w14:paraId="7E64B2EB" w14:textId="528D09F6" w:rsidR="0034202D" w:rsidRDefault="00300F8A" w:rsidP="006A45B4">
            <w:pPr>
              <w:rPr>
                <w:bCs/>
              </w:rPr>
            </w:pPr>
            <w:r w:rsidRPr="00300F8A">
              <w:t xml:space="preserve">Appellant then filed a notice of appeal on October 14, 2025, within the time allowed by Rule 4(a) as tolled. See </w:t>
            </w:r>
            <w:r w:rsidRPr="007F7BA1">
              <w:rPr>
                <w:bCs/>
              </w:rPr>
              <w:t>Fed. R. App. P. 3, 4(a)(1)(A), 4(a)(4)(A)(iv).</w:t>
            </w:r>
            <w:r w:rsidRPr="00300F8A">
              <w:t xml:space="preserve"> Accordingly, this Court has jurisdiction over this appeal pursuant to </w:t>
            </w:r>
            <w:r w:rsidRPr="007F7BA1">
              <w:rPr>
                <w:bCs/>
              </w:rPr>
              <w:t>28 U.S.C. § 1291.</w:t>
            </w:r>
          </w:p>
          <w:p w14:paraId="7830D3DC" w14:textId="15C28F62" w:rsidR="00300F8A" w:rsidRPr="00300F8A" w:rsidRDefault="00300F8A" w:rsidP="00637FE9">
            <w:pPr>
              <w:pStyle w:val="Heading2"/>
            </w:pPr>
            <w:r w:rsidRPr="00300F8A">
              <w:t>CONSTITUTIONAL PROVISIONS INVOLVED</w:t>
            </w:r>
          </w:p>
          <w:p w14:paraId="043C8DBF" w14:textId="5298E83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First Amendment violated:</w:t>
            </w:r>
            <w:r w:rsidRPr="006A45B4">
              <w:rPr>
                <w:rStyle w:val="BookTitle"/>
                <w:b/>
                <w:bCs/>
                <w:u w:val="none"/>
              </w:rPr>
              <w:t xml:space="preserve"> </w:t>
            </w:r>
            <w:r w:rsidRPr="006A45B4">
              <w:rPr>
                <w:rStyle w:val="BookTitle"/>
                <w:u w:val="none"/>
              </w:rPr>
              <w:t>Removed from courtroom, pro se trials,  Ex parte communications, regarding my personal matters, filing barriers for blind litigant and due to the malicious prosecution and unlawful arrest Appellant has been deprived every having his day in court.</w:t>
            </w:r>
          </w:p>
          <w:p w14:paraId="22167E61" w14:textId="77570554" w:rsidR="00300F8A" w:rsidRPr="006A45B4" w:rsidRDefault="00300F8A" w:rsidP="002017A4">
            <w:pPr>
              <w:pStyle w:val="ListParagraph"/>
              <w:numPr>
                <w:ilvl w:val="0"/>
                <w:numId w:val="2"/>
              </w:numPr>
              <w:spacing w:after="480"/>
              <w:contextualSpacing w:val="0"/>
              <w:rPr>
                <w:rStyle w:val="BookTitle"/>
                <w:u w:val="none"/>
              </w:rPr>
            </w:pPr>
            <w:r w:rsidRPr="00426DDB">
              <w:rPr>
                <w:rStyle w:val="BookTitle"/>
              </w:rPr>
              <w:t>F</w:t>
            </w:r>
            <w:r w:rsidRPr="002017A4">
              <w:rPr>
                <w:rStyle w:val="BookTitle"/>
                <w:b/>
                <w:bCs/>
              </w:rPr>
              <w:t>ourth Amendment violated</w:t>
            </w:r>
            <w:r w:rsidRPr="002017A4">
              <w:rPr>
                <w:rStyle w:val="BookTitle"/>
                <w:b/>
                <w:bCs/>
                <w:u w:val="none"/>
              </w:rPr>
              <w:t xml:space="preserve">: </w:t>
            </w:r>
            <w:r w:rsidRPr="006A45B4">
              <w:rPr>
                <w:rStyle w:val="BookTitle"/>
                <w:u w:val="none"/>
              </w:rPr>
              <w:t>False arrest based on fabricated probable cause (March 6, 2022)</w:t>
            </w:r>
            <w:r w:rsidR="002017A4">
              <w:rPr>
                <w:rStyle w:val="BookTitle"/>
                <w:u w:val="none"/>
              </w:rPr>
              <w:t>, Deprivation of Property, AOB Interference</w:t>
            </w:r>
            <w:proofErr w:type="gramStart"/>
            <w:r w:rsidR="002017A4">
              <w:rPr>
                <w:rStyle w:val="BookTitle"/>
                <w:u w:val="none"/>
              </w:rPr>
              <w:t>, for an</w:t>
            </w:r>
            <w:proofErr w:type="gramEnd"/>
            <w:r w:rsidR="002017A4">
              <w:rPr>
                <w:rStyle w:val="BookTitle"/>
                <w:u w:val="none"/>
              </w:rPr>
              <w:t xml:space="preserve"> Art III, and Art X Intrusion. </w:t>
            </w:r>
          </w:p>
          <w:p w14:paraId="53FB063C" w14:textId="5F2F3810"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lastRenderedPageBreak/>
              <w:t>Sixth Amendment violated:</w:t>
            </w:r>
            <w:r w:rsidRPr="006A45B4">
              <w:rPr>
                <w:rStyle w:val="BookTitle"/>
                <w:b/>
                <w:bCs/>
                <w:u w:val="none"/>
              </w:rPr>
              <w:t xml:space="preserve"> </w:t>
            </w:r>
            <w:r w:rsidRPr="006A45B4">
              <w:rPr>
                <w:rStyle w:val="BookTitle"/>
                <w:u w:val="none"/>
              </w:rPr>
              <w:t xml:space="preserve">Court-appointed advisor coordinated with DDA to give false COVID information, canceling trial (June 10, 2022). Legal files deleted, law library denied, corrective lenses withheld, undermined by </w:t>
            </w:r>
            <w:r w:rsidR="002017A4">
              <w:rPr>
                <w:rStyle w:val="BookTitle"/>
                <w:u w:val="none"/>
              </w:rPr>
              <w:t>an</w:t>
            </w:r>
            <w:r w:rsidRPr="006A45B4">
              <w:rPr>
                <w:rStyle w:val="BookTitle"/>
                <w:u w:val="none"/>
              </w:rPr>
              <w:t xml:space="preserve"> advisor,</w:t>
            </w:r>
            <w:r w:rsidR="002017A4">
              <w:rPr>
                <w:rStyle w:val="BookTitle"/>
                <w:u w:val="none"/>
              </w:rPr>
              <w:t xml:space="preserve"> </w:t>
            </w:r>
            <w:proofErr w:type="gramStart"/>
            <w:r w:rsidR="002017A4">
              <w:rPr>
                <w:rStyle w:val="BookTitle"/>
                <w:u w:val="none"/>
              </w:rPr>
              <w:t>Held</w:t>
            </w:r>
            <w:proofErr w:type="gramEnd"/>
            <w:r w:rsidR="002017A4">
              <w:rPr>
                <w:rStyle w:val="BookTitle"/>
                <w:u w:val="none"/>
              </w:rPr>
              <w:t xml:space="preserve"> with an </w:t>
            </w:r>
            <w:r w:rsidR="0025255C">
              <w:rPr>
                <w:rStyle w:val="BookTitle"/>
                <w:u w:val="none"/>
              </w:rPr>
              <w:t>Asterisk</w:t>
            </w:r>
            <w:r w:rsidR="002017A4">
              <w:rPr>
                <w:rStyle w:val="BookTitle"/>
                <w:u w:val="none"/>
              </w:rPr>
              <w:t xml:space="preserve"> as </w:t>
            </w:r>
            <w:proofErr w:type="gramStart"/>
            <w:r w:rsidR="002017A4">
              <w:rPr>
                <w:rStyle w:val="BookTitle"/>
                <w:u w:val="none"/>
              </w:rPr>
              <w:t>an</w:t>
            </w:r>
            <w:proofErr w:type="gramEnd"/>
            <w:r w:rsidR="002017A4">
              <w:rPr>
                <w:rStyle w:val="BookTitle"/>
                <w:u w:val="none"/>
              </w:rPr>
              <w:t xml:space="preserve"> Wild Card, </w:t>
            </w:r>
            <w:r w:rsidR="0025255C">
              <w:rPr>
                <w:rStyle w:val="BookTitle"/>
                <w:u w:val="none"/>
              </w:rPr>
              <w:t xml:space="preserve">Leveraging Witnesses, </w:t>
            </w:r>
            <w:r w:rsidRPr="006A45B4">
              <w:rPr>
                <w:rStyle w:val="BookTitle"/>
                <w:u w:val="none"/>
              </w:rPr>
              <w:t xml:space="preserve"> and had his own court appointed attorney withhold evidence, and make decisions on Appellant’s behalf with explicit contradictory instructions</w:t>
            </w:r>
            <w:r w:rsidR="0025255C">
              <w:rPr>
                <w:rStyle w:val="BookTitle"/>
                <w:u w:val="none"/>
              </w:rPr>
              <w:t xml:space="preserve">, </w:t>
            </w:r>
            <w:proofErr w:type="gramStart"/>
            <w:r w:rsidR="0025255C">
              <w:rPr>
                <w:rStyle w:val="BookTitle"/>
                <w:u w:val="none"/>
              </w:rPr>
              <w:t>While</w:t>
            </w:r>
            <w:proofErr w:type="gramEnd"/>
            <w:r w:rsidR="0025255C">
              <w:rPr>
                <w:rStyle w:val="BookTitle"/>
                <w:u w:val="none"/>
              </w:rPr>
              <w:t xml:space="preserve"> deleting Court Documents after large stents of No Law Library. As well as </w:t>
            </w:r>
            <w:proofErr w:type="spellStart"/>
            <w:r w:rsidR="0025255C">
              <w:rPr>
                <w:rStyle w:val="BookTitle"/>
                <w:u w:val="none"/>
              </w:rPr>
              <w:t>demial</w:t>
            </w:r>
            <w:proofErr w:type="spellEnd"/>
            <w:r w:rsidR="0025255C">
              <w:rPr>
                <w:rStyle w:val="BookTitle"/>
                <w:u w:val="none"/>
              </w:rPr>
              <w:t xml:space="preserve"> of evidence from Criminal Case spanning two addition civil cases. And </w:t>
            </w:r>
            <w:proofErr w:type="gramStart"/>
            <w:r w:rsidR="0025255C">
              <w:rPr>
                <w:rStyle w:val="BookTitle"/>
                <w:u w:val="none"/>
              </w:rPr>
              <w:t>3</w:t>
            </w:r>
            <w:proofErr w:type="gramEnd"/>
            <w:r w:rsidR="0025255C">
              <w:rPr>
                <w:rStyle w:val="BookTitle"/>
                <w:u w:val="none"/>
              </w:rPr>
              <w:t xml:space="preserve"> and a half years and counting.</w:t>
            </w:r>
          </w:p>
          <w:p w14:paraId="602B1213" w14:textId="6D67463B"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Seventh Amendment violated:</w:t>
            </w:r>
            <w:r w:rsidRPr="0034202D">
              <w:rPr>
                <w:rStyle w:val="BookTitle"/>
                <w:b/>
                <w:bCs/>
                <w:u w:val="none"/>
              </w:rPr>
              <w:t xml:space="preserve"> </w:t>
            </w:r>
            <w:r w:rsidRPr="006A45B4">
              <w:rPr>
                <w:rStyle w:val="BookTitle"/>
                <w:u w:val="none"/>
              </w:rPr>
              <w:t>AOB civil trial proceeded without Plaintiff, while unlawfully detained (</w:t>
            </w:r>
            <w:r w:rsidR="0025255C">
              <w:rPr>
                <w:rStyle w:val="BookTitle"/>
                <w:u w:val="none"/>
              </w:rPr>
              <w:t xml:space="preserve">March 23 &amp; </w:t>
            </w:r>
            <w:r w:rsidRPr="006A45B4">
              <w:rPr>
                <w:rStyle w:val="BookTitle"/>
                <w:u w:val="none"/>
              </w:rPr>
              <w:t xml:space="preserve">June 8, 2022). </w:t>
            </w:r>
            <w:r w:rsidR="00E178EA" w:rsidRPr="006A45B4">
              <w:rPr>
                <w:rStyle w:val="BookTitle"/>
                <w:u w:val="none"/>
              </w:rPr>
              <w:t>State civil rights case</w:t>
            </w:r>
            <w:r w:rsidR="0025255C">
              <w:rPr>
                <w:rStyle w:val="BookTitle"/>
                <w:u w:val="none"/>
              </w:rPr>
              <w:t xml:space="preserve"> </w:t>
            </w:r>
            <w:r w:rsidRPr="006A45B4">
              <w:rPr>
                <w:rStyle w:val="BookTitle"/>
                <w:u w:val="none"/>
              </w:rPr>
              <w:t xml:space="preserve"> never reached trial</w:t>
            </w:r>
            <w:r w:rsidR="0025255C">
              <w:rPr>
                <w:rStyle w:val="BookTitle"/>
                <w:u w:val="none"/>
              </w:rPr>
              <w:t xml:space="preserve">, </w:t>
            </w:r>
            <w:r w:rsidRPr="006A45B4">
              <w:rPr>
                <w:rStyle w:val="BookTitle"/>
                <w:u w:val="none"/>
              </w:rPr>
              <w:t>—County never appeared</w:t>
            </w:r>
            <w:r w:rsidR="0025255C">
              <w:rPr>
                <w:rStyle w:val="BookTitle"/>
                <w:u w:val="none"/>
              </w:rPr>
              <w:t xml:space="preserve">, Complete lack of respect to rights, fraud upon the court gets completely ignored in Clackamas County, causing more fraud to get the </w:t>
            </w:r>
            <w:r w:rsidRPr="006A45B4">
              <w:rPr>
                <w:rStyle w:val="BookTitle"/>
                <w:u w:val="none"/>
              </w:rPr>
              <w:t xml:space="preserve"> Federal case dismissed without trial.</w:t>
            </w:r>
            <w:r w:rsidR="0025255C">
              <w:rPr>
                <w:rStyle w:val="BookTitle"/>
                <w:u w:val="none"/>
              </w:rPr>
              <w:t xml:space="preserve"> By </w:t>
            </w:r>
            <w:r w:rsidR="00E178EA">
              <w:rPr>
                <w:rStyle w:val="BookTitle"/>
                <w:u w:val="none"/>
              </w:rPr>
              <w:lastRenderedPageBreak/>
              <w:t>insinuating</w:t>
            </w:r>
            <w:r w:rsidR="0025255C">
              <w:rPr>
                <w:rStyle w:val="BookTitle"/>
                <w:u w:val="none"/>
              </w:rPr>
              <w:t xml:space="preserve"> that County showed up and West linn </w:t>
            </w:r>
            <w:proofErr w:type="gramStart"/>
            <w:r w:rsidR="0025255C">
              <w:rPr>
                <w:rStyle w:val="BookTitle"/>
                <w:u w:val="none"/>
              </w:rPr>
              <w:t>didn’t</w:t>
            </w:r>
            <w:proofErr w:type="gramEnd"/>
            <w:r w:rsidR="0025255C">
              <w:rPr>
                <w:rStyle w:val="BookTitle"/>
                <w:u w:val="none"/>
              </w:rPr>
              <w:t xml:space="preserve"> give written permission (but they did). </w:t>
            </w:r>
          </w:p>
          <w:p w14:paraId="6F613A6B" w14:textId="26DF9664" w:rsidR="00300F8A" w:rsidRPr="006A45B4" w:rsidRDefault="00300F8A" w:rsidP="002017A4">
            <w:pPr>
              <w:pStyle w:val="ListParagraph"/>
              <w:numPr>
                <w:ilvl w:val="0"/>
                <w:numId w:val="2"/>
              </w:numPr>
              <w:spacing w:after="480"/>
              <w:contextualSpacing w:val="0"/>
              <w:rPr>
                <w:rStyle w:val="BookTitle"/>
                <w:u w:val="none"/>
              </w:rPr>
            </w:pPr>
            <w:r w:rsidRPr="006A45B4">
              <w:rPr>
                <w:rStyle w:val="BookTitle"/>
                <w:b/>
                <w:bCs/>
              </w:rPr>
              <w:t xml:space="preserve">Fourteenth Amendment violated: </w:t>
            </w:r>
            <w:r w:rsidRPr="006A45B4">
              <w:rPr>
                <w:rStyle w:val="BookTitle"/>
                <w:u w:val="none"/>
              </w:rPr>
              <w:t xml:space="preserve">Held seven days past release order. Defective notices with blank fields. Federal dismissal timed to Day 181—closing both forums simultaneously, judged without proper review  on a </w:t>
            </w:r>
            <w:r w:rsidR="00F952F7" w:rsidRPr="006A45B4">
              <w:rPr>
                <w:rStyle w:val="BookTitle"/>
                <w:u w:val="none"/>
              </w:rPr>
              <w:t>no jurisdictional</w:t>
            </w:r>
            <w:r w:rsidRPr="006A45B4">
              <w:rPr>
                <w:rStyle w:val="BookTitle"/>
                <w:u w:val="none"/>
              </w:rPr>
              <w:t xml:space="preserve"> argument for lack of jurisdiction</w:t>
            </w:r>
            <w:r w:rsidR="0025255C">
              <w:rPr>
                <w:rStyle w:val="BookTitle"/>
                <w:u w:val="none"/>
              </w:rPr>
              <w:t xml:space="preserve">, and Cruel and Unusual Punishment, with Seeding Appellant with covid. </w:t>
            </w:r>
          </w:p>
          <w:p w14:paraId="042A2BAE" w14:textId="79C41961" w:rsidR="006A45B4" w:rsidRDefault="00300F8A" w:rsidP="002017A4">
            <w:pPr>
              <w:pStyle w:val="ListParagraph"/>
              <w:numPr>
                <w:ilvl w:val="0"/>
                <w:numId w:val="2"/>
              </w:numPr>
              <w:spacing w:after="480"/>
              <w:contextualSpacing w:val="0"/>
              <w:rPr>
                <w:rStyle w:val="BookTitle"/>
                <w:u w:val="none"/>
              </w:rPr>
            </w:pPr>
            <w:r w:rsidRPr="006A45B4">
              <w:rPr>
                <w:rStyle w:val="BookTitle"/>
                <w:b/>
                <w:bCs/>
              </w:rPr>
              <w:t>Ninth</w:t>
            </w:r>
            <w:r w:rsidR="00426DDB" w:rsidRPr="006A45B4">
              <w:rPr>
                <w:rStyle w:val="BookTitle"/>
                <w:b/>
                <w:bCs/>
              </w:rPr>
              <w:t xml:space="preserve"> </w:t>
            </w:r>
            <w:r w:rsidRPr="006A45B4">
              <w:rPr>
                <w:rStyle w:val="BookTitle"/>
                <w:b/>
                <w:bCs/>
              </w:rPr>
              <w:t>Amendment violated:</w:t>
            </w:r>
            <w:r w:rsidRPr="006A45B4">
              <w:rPr>
                <w:rStyle w:val="BookTitle"/>
                <w:b/>
                <w:bCs/>
                <w:u w:val="none"/>
              </w:rPr>
              <w:t xml:space="preserve"> Every procedural doctrine</w:t>
            </w:r>
            <w:r w:rsidRPr="00426DDB">
              <w:rPr>
                <w:rStyle w:val="BookTitle"/>
                <w:b/>
                <w:bCs/>
                <w:u w:val="none"/>
              </w:rPr>
              <w:t>—</w:t>
            </w:r>
            <w:r w:rsidRPr="006A45B4">
              <w:rPr>
                <w:rStyle w:val="BookTitle"/>
                <w:u w:val="none"/>
              </w:rPr>
              <w:t>immunity, abstention, time-bar, forum shopping—has been weaponized to crush Plaintiff's substantive</w:t>
            </w:r>
            <w:r w:rsidR="006A45B4">
              <w:rPr>
                <w:rStyle w:val="BookTitle"/>
                <w:u w:val="none"/>
              </w:rPr>
              <w:t xml:space="preserve"> Right to the protection of the Ninth Amendment:</w:t>
            </w:r>
            <w:r w:rsidR="0025255C">
              <w:rPr>
                <w:rStyle w:val="BookTitle"/>
                <w:u w:val="none"/>
              </w:rPr>
              <w:t xml:space="preserve">, </w:t>
            </w:r>
            <w:r w:rsidR="00307673">
              <w:rPr>
                <w:rStyle w:val="BookTitle"/>
                <w:u w:val="none"/>
              </w:rPr>
              <w:t>(</w:t>
            </w:r>
            <w:r w:rsidR="0025255C">
              <w:rPr>
                <w:rStyle w:val="BookTitle"/>
                <w:u w:val="none"/>
              </w:rPr>
              <w:t>See Argument III)</w:t>
            </w:r>
            <w:r w:rsidR="00307673">
              <w:rPr>
                <w:rStyle w:val="BookTitle"/>
                <w:u w:val="none"/>
              </w:rPr>
              <w:t>.</w:t>
            </w:r>
          </w:p>
          <w:p w14:paraId="000AFAB5" w14:textId="2F3FBC58" w:rsidR="00300F8A" w:rsidRPr="00F952F7" w:rsidRDefault="00300F8A" w:rsidP="00F952F7">
            <w:pPr>
              <w:pStyle w:val="IntenseQuote"/>
              <w:pBdr>
                <w:top w:val="none" w:sz="0" w:space="0" w:color="auto"/>
                <w:bottom w:val="none" w:sz="0" w:space="0" w:color="auto"/>
              </w:pBdr>
              <w:spacing w:before="100" w:beforeAutospacing="1" w:after="100" w:afterAutospacing="1" w:line="276" w:lineRule="auto"/>
              <w:ind w:left="0" w:right="0" w:firstLine="0"/>
              <w:outlineLvl w:val="0"/>
              <w:rPr>
                <w:rStyle w:val="BookTitle"/>
                <w:b/>
                <w:bCs/>
                <w:color w:val="EE0000"/>
                <w:sz w:val="40"/>
                <w:szCs w:val="40"/>
                <w:u w:val="none"/>
              </w:rPr>
            </w:pPr>
            <w:r w:rsidRPr="00F67554">
              <w:rPr>
                <w:rStyle w:val="BookTitle"/>
                <w:b/>
                <w:bCs/>
                <w:color w:val="EE0000"/>
                <w:sz w:val="32"/>
                <w:szCs w:val="32"/>
                <w:u w:val="none"/>
              </w:rPr>
              <w:t>“</w:t>
            </w:r>
            <w:r w:rsidRPr="00F952F7">
              <w:rPr>
                <w:rStyle w:val="BookTitle"/>
                <w:b/>
                <w:bCs/>
                <w:color w:val="EE0000"/>
                <w:sz w:val="32"/>
                <w:szCs w:val="32"/>
                <w:u w:val="none"/>
              </w:rPr>
              <w:t xml:space="preserve">The </w:t>
            </w:r>
            <w:r w:rsidR="00F952F7" w:rsidRPr="00F952F7">
              <w:rPr>
                <w:rStyle w:val="BookTitle"/>
                <w:b/>
                <w:bCs/>
                <w:color w:val="EE0000"/>
                <w:sz w:val="32"/>
                <w:szCs w:val="32"/>
                <w:u w:val="none"/>
              </w:rPr>
              <w:t>‘Enumeration’</w:t>
            </w:r>
            <w:r w:rsidR="00F952F7" w:rsidRPr="00F952F7">
              <w:rPr>
                <w:rStyle w:val="BookTitle"/>
                <w:b/>
                <w:bCs/>
                <w:color w:val="3857F4"/>
                <w:sz w:val="32"/>
                <w:szCs w:val="32"/>
                <w:u w:val="none"/>
              </w:rPr>
              <w:t xml:space="preserve">(The Act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Listing One Ahead </w:t>
            </w:r>
            <w:proofErr w:type="gramStart"/>
            <w:r w:rsidR="00F952F7" w:rsidRPr="00F952F7">
              <w:rPr>
                <w:rStyle w:val="BookTitle"/>
                <w:b/>
                <w:bCs/>
                <w:color w:val="3857F4"/>
                <w:sz w:val="32"/>
                <w:szCs w:val="32"/>
                <w:u w:val="none"/>
              </w:rPr>
              <w:t>Of</w:t>
            </w:r>
            <w:proofErr w:type="gramEnd"/>
            <w:r w:rsidR="00F952F7" w:rsidRPr="00F952F7">
              <w:rPr>
                <w:rStyle w:val="BookTitle"/>
                <w:b/>
                <w:bCs/>
                <w:color w:val="3857F4"/>
                <w:sz w:val="32"/>
                <w:szCs w:val="32"/>
                <w:u w:val="none"/>
              </w:rPr>
              <w:t xml:space="preserve"> Another)</w:t>
            </w:r>
            <w:r w:rsidR="00F952F7" w:rsidRPr="007B26C3">
              <w:rPr>
                <w:rStyle w:val="BookTitle"/>
                <w:b/>
                <w:bCs/>
                <w:color w:val="215E99"/>
                <w:sz w:val="32"/>
                <w:szCs w:val="32"/>
                <w:u w:val="none"/>
              </w:rPr>
              <w:t xml:space="preserve"> Of </w:t>
            </w:r>
            <w:r w:rsidR="00F952F7" w:rsidRPr="00F952F7">
              <w:rPr>
                <w:rStyle w:val="BookTitle"/>
                <w:b/>
                <w:bCs/>
                <w:color w:val="EE0000"/>
                <w:sz w:val="36"/>
                <w:szCs w:val="36"/>
                <w:u w:val="none"/>
              </w:rPr>
              <w:t xml:space="preserve">[Certain </w:t>
            </w:r>
            <w:r w:rsidR="00F952F7" w:rsidRPr="00F952F7">
              <w:rPr>
                <w:rStyle w:val="BookTitle"/>
                <w:b/>
                <w:bCs/>
                <w:color w:val="3857F4"/>
                <w:sz w:val="36"/>
                <w:szCs w:val="36"/>
                <w:u w:val="none"/>
              </w:rPr>
              <w:t>(“Guaranteed”)</w:t>
            </w:r>
            <w:r w:rsidR="00F952F7" w:rsidRPr="00F952F7">
              <w:rPr>
                <w:rStyle w:val="BookTitle"/>
                <w:b/>
                <w:bCs/>
                <w:color w:val="EE0000"/>
                <w:sz w:val="36"/>
                <w:szCs w:val="36"/>
                <w:u w:val="none"/>
              </w:rPr>
              <w:t xml:space="preserve"> Rights ] </w:t>
            </w:r>
            <w:r w:rsidR="00F952F7" w:rsidRPr="00F952F7">
              <w:rPr>
                <w:rStyle w:val="BookTitle"/>
                <w:b/>
                <w:bCs/>
                <w:color w:val="EE0000"/>
                <w:sz w:val="36"/>
                <w:szCs w:val="36"/>
                <w:u w:val="none"/>
              </w:rPr>
              <w:br/>
            </w:r>
            <w:r w:rsidR="00F952F7" w:rsidRPr="00F952F7">
              <w:rPr>
                <w:rStyle w:val="BookTitle"/>
                <w:b/>
                <w:bCs/>
                <w:color w:val="3857F4"/>
                <w:sz w:val="36"/>
                <w:szCs w:val="36"/>
              </w:rPr>
              <w:t xml:space="preserve">HAS BEEN </w:t>
            </w:r>
            <w:r w:rsidR="00F952F7" w:rsidRPr="00F952F7">
              <w:rPr>
                <w:rStyle w:val="BookTitle"/>
                <w:b/>
                <w:bCs/>
                <w:color w:val="EE0000"/>
                <w:sz w:val="36"/>
                <w:szCs w:val="36"/>
              </w:rPr>
              <w:br/>
            </w:r>
            <w:r w:rsidR="00F952F7" w:rsidRPr="00F952F7">
              <w:rPr>
                <w:rStyle w:val="BookTitle"/>
                <w:b/>
                <w:bCs/>
                <w:color w:val="EE0000"/>
                <w:sz w:val="36"/>
                <w:szCs w:val="36"/>
                <w:u w:val="none"/>
              </w:rPr>
              <w:t xml:space="preserve">"Construed </w:t>
            </w:r>
            <w:r w:rsidR="00F952F7" w:rsidRPr="00F952F7">
              <w:rPr>
                <w:rStyle w:val="BookTitle"/>
                <w:b/>
                <w:bCs/>
                <w:color w:val="EE0000"/>
                <w:sz w:val="36"/>
                <w:szCs w:val="36"/>
              </w:rPr>
              <w:t xml:space="preserve">To </w:t>
            </w:r>
            <w:r w:rsidR="00F952F7" w:rsidRPr="00F952F7">
              <w:rPr>
                <w:rStyle w:val="BookTitle"/>
                <w:b/>
                <w:bCs/>
                <w:color w:val="3857F4"/>
                <w:sz w:val="36"/>
                <w:szCs w:val="36"/>
              </w:rPr>
              <w:t xml:space="preserve">[Deny </w:t>
            </w:r>
            <w:r w:rsidR="00F952F7">
              <w:rPr>
                <w:rStyle w:val="BookTitle"/>
                <w:b/>
                <w:bCs/>
                <w:color w:val="3857F4"/>
                <w:sz w:val="36"/>
                <w:szCs w:val="36"/>
              </w:rPr>
              <w:t>&amp;</w:t>
            </w:r>
            <w:r w:rsidR="00F952F7" w:rsidRPr="00F952F7">
              <w:rPr>
                <w:rStyle w:val="BookTitle"/>
                <w:b/>
                <w:bCs/>
                <w:color w:val="3857F4"/>
                <w:sz w:val="36"/>
                <w:szCs w:val="36"/>
              </w:rPr>
              <w:t>]</w:t>
            </w:r>
            <w:r w:rsidR="00F952F7" w:rsidRPr="00F952F7">
              <w:rPr>
                <w:rStyle w:val="BookTitle"/>
                <w:b/>
                <w:bCs/>
                <w:color w:val="EE0000"/>
                <w:sz w:val="36"/>
                <w:szCs w:val="36"/>
              </w:rPr>
              <w:t xml:space="preserve"> Disparage</w:t>
            </w:r>
            <w:r w:rsidR="00F952F7" w:rsidRPr="00F952F7">
              <w:rPr>
                <w:rStyle w:val="BookTitle"/>
                <w:b/>
                <w:bCs/>
                <w:color w:val="3857F4"/>
                <w:sz w:val="36"/>
                <w:szCs w:val="36"/>
              </w:rPr>
              <w:t>"</w:t>
            </w:r>
            <w:r w:rsidR="00F952F7" w:rsidRPr="00F952F7">
              <w:rPr>
                <w:rStyle w:val="BookTitle"/>
                <w:b/>
                <w:bCs/>
                <w:color w:val="3857F4"/>
                <w:sz w:val="36"/>
                <w:szCs w:val="36"/>
                <w:u w:val="none"/>
              </w:rPr>
              <w:t xml:space="preserve"> Other</w:t>
            </w:r>
            <w:r w:rsidR="00F952F7">
              <w:rPr>
                <w:rStyle w:val="BookTitle"/>
                <w:b/>
                <w:bCs/>
                <w:color w:val="3857F4"/>
                <w:sz w:val="36"/>
                <w:szCs w:val="36"/>
                <w:u w:val="none"/>
              </w:rPr>
              <w:t>[s]</w:t>
            </w:r>
            <w:r w:rsidR="00F952F7" w:rsidRPr="00F952F7">
              <w:rPr>
                <w:rStyle w:val="BookTitle"/>
                <w:b/>
                <w:bCs/>
                <w:color w:val="EE0000"/>
                <w:sz w:val="36"/>
                <w:szCs w:val="36"/>
                <w:u w:val="none"/>
              </w:rPr>
              <w:t xml:space="preserve"> [Rights] </w:t>
            </w:r>
            <w:r w:rsidR="00F952F7" w:rsidRPr="00F952F7">
              <w:rPr>
                <w:rStyle w:val="BookTitle"/>
                <w:b/>
                <w:bCs/>
                <w:color w:val="EE0000"/>
                <w:sz w:val="36"/>
                <w:szCs w:val="36"/>
                <w:u w:val="none"/>
              </w:rPr>
              <w:br/>
            </w:r>
            <w:r w:rsidR="00F952F7" w:rsidRPr="00F952F7">
              <w:rPr>
                <w:rStyle w:val="BookTitle"/>
                <w:b/>
                <w:bCs/>
                <w:color w:val="3857F4"/>
                <w:sz w:val="40"/>
                <w:szCs w:val="40"/>
                <w:u w:val="none"/>
              </w:rPr>
              <w:t>Re</w:t>
            </w:r>
            <w:r w:rsidR="00F952F7" w:rsidRPr="00F952F7">
              <w:rPr>
                <w:rStyle w:val="BookTitle"/>
                <w:b/>
                <w:bCs/>
                <w:color w:val="EE0000"/>
                <w:sz w:val="40"/>
                <w:szCs w:val="40"/>
                <w:u w:val="none"/>
              </w:rPr>
              <w:t>ta</w:t>
            </w:r>
            <w:r w:rsidR="00F952F7" w:rsidRPr="00F952F7">
              <w:rPr>
                <w:rStyle w:val="BookTitle"/>
                <w:b/>
                <w:bCs/>
                <w:color w:val="3857F4"/>
                <w:sz w:val="40"/>
                <w:szCs w:val="40"/>
                <w:u w:val="none"/>
              </w:rPr>
              <w:t>in</w:t>
            </w:r>
            <w:r w:rsidR="00F952F7" w:rsidRPr="00F952F7">
              <w:rPr>
                <w:rStyle w:val="BookTitle"/>
                <w:b/>
                <w:bCs/>
                <w:color w:val="EE0000"/>
                <w:sz w:val="40"/>
                <w:szCs w:val="40"/>
                <w:u w:val="none"/>
              </w:rPr>
              <w:t xml:space="preserve">ed </w:t>
            </w:r>
            <w:proofErr w:type="gramStart"/>
            <w:r w:rsidR="00F952F7" w:rsidRPr="00F952F7">
              <w:rPr>
                <w:rStyle w:val="BookTitle"/>
                <w:b/>
                <w:bCs/>
                <w:color w:val="3857F4"/>
                <w:sz w:val="40"/>
                <w:szCs w:val="40"/>
                <w:u w:val="none"/>
              </w:rPr>
              <w:t>By</w:t>
            </w:r>
            <w:proofErr w:type="gramEnd"/>
            <w:r w:rsidR="00F952F7" w:rsidRPr="00F952F7">
              <w:rPr>
                <w:rStyle w:val="BookTitle"/>
                <w:b/>
                <w:bCs/>
                <w:color w:val="EE0000"/>
                <w:sz w:val="40"/>
                <w:szCs w:val="40"/>
                <w:u w:val="none"/>
              </w:rPr>
              <w:t xml:space="preserve"> </w:t>
            </w:r>
            <w:proofErr w:type="gramStart"/>
            <w:r w:rsidR="00F952F7" w:rsidRPr="00F952F7">
              <w:rPr>
                <w:rStyle w:val="BookTitle"/>
                <w:b/>
                <w:bCs/>
                <w:color w:val="EE0000"/>
                <w:sz w:val="40"/>
                <w:szCs w:val="40"/>
                <w:u w:val="none"/>
              </w:rPr>
              <w:t>Th</w:t>
            </w:r>
            <w:r w:rsidR="00F952F7" w:rsidRPr="00F952F7">
              <w:rPr>
                <w:rStyle w:val="BookTitle"/>
                <w:b/>
                <w:bCs/>
                <w:color w:val="3857F4"/>
                <w:sz w:val="40"/>
                <w:szCs w:val="40"/>
                <w:u w:val="none"/>
              </w:rPr>
              <w:t>e</w:t>
            </w:r>
            <w:proofErr w:type="gramEnd"/>
            <w:r w:rsidR="00F952F7" w:rsidRPr="00F952F7">
              <w:rPr>
                <w:rStyle w:val="BookTitle"/>
                <w:b/>
                <w:bCs/>
                <w:color w:val="3857F4"/>
                <w:sz w:val="40"/>
                <w:szCs w:val="40"/>
                <w:u w:val="none"/>
              </w:rPr>
              <w:t xml:space="preserve"> </w:t>
            </w:r>
            <w:r w:rsidR="00F952F7" w:rsidRPr="00F952F7">
              <w:rPr>
                <w:rStyle w:val="BookTitle"/>
                <w:b/>
                <w:bCs/>
                <w:color w:val="EE0000"/>
                <w:sz w:val="40"/>
                <w:szCs w:val="40"/>
                <w:u w:val="none"/>
              </w:rPr>
              <w:t>Pe</w:t>
            </w:r>
            <w:r w:rsidR="00F952F7" w:rsidRPr="00F952F7">
              <w:rPr>
                <w:rStyle w:val="BookTitle"/>
                <w:b/>
                <w:bCs/>
                <w:color w:val="3857F4"/>
                <w:sz w:val="40"/>
                <w:szCs w:val="40"/>
                <w:u w:val="none"/>
              </w:rPr>
              <w:t>op</w:t>
            </w:r>
            <w:r w:rsidR="00F952F7" w:rsidRPr="00F952F7">
              <w:rPr>
                <w:rStyle w:val="BookTitle"/>
                <w:b/>
                <w:bCs/>
                <w:color w:val="EE0000"/>
                <w:sz w:val="40"/>
                <w:szCs w:val="40"/>
                <w:u w:val="none"/>
              </w:rPr>
              <w:t>le.”</w:t>
            </w:r>
          </w:p>
          <w:p w14:paraId="4040B185" w14:textId="13ED708A" w:rsidR="00300F8A" w:rsidRDefault="00300F8A" w:rsidP="006A45B4">
            <w:pPr>
              <w:rPr>
                <w:u w:val="single"/>
              </w:rPr>
            </w:pPr>
            <w:r w:rsidRPr="00300F8A">
              <w:lastRenderedPageBreak/>
              <w:t xml:space="preserve">Collectively, the violations of the </w:t>
            </w:r>
            <w:r w:rsidR="00426DDB">
              <w:t>‘</w:t>
            </w:r>
            <w:r w:rsidRPr="00426DDB">
              <w:rPr>
                <w:u w:val="single"/>
              </w:rPr>
              <w:t>Fourth</w:t>
            </w:r>
            <w:r w:rsidR="00426DDB" w:rsidRPr="00426DDB">
              <w:rPr>
                <w:u w:val="single"/>
              </w:rPr>
              <w:t>’</w:t>
            </w:r>
            <w:r w:rsidRPr="00300F8A">
              <w:t xml:space="preserve">, </w:t>
            </w:r>
            <w:r w:rsidR="00426DDB">
              <w:t>‘</w:t>
            </w:r>
            <w:r w:rsidRPr="00426DDB">
              <w:rPr>
                <w:u w:val="single"/>
              </w:rPr>
              <w:t>Sixth</w:t>
            </w:r>
            <w:r w:rsidR="00426DDB" w:rsidRPr="00426DDB">
              <w:rPr>
                <w:u w:val="single"/>
              </w:rPr>
              <w:t>’</w:t>
            </w:r>
            <w:r w:rsidRPr="00300F8A">
              <w:t xml:space="preserve">, </w:t>
            </w:r>
            <w:r w:rsidR="00426DDB">
              <w:t>‘</w:t>
            </w:r>
            <w:r w:rsidRPr="00426DDB">
              <w:rPr>
                <w:u w:val="single"/>
              </w:rPr>
              <w:t>Seventh</w:t>
            </w:r>
            <w:r w:rsidR="00426DDB" w:rsidRPr="00426DDB">
              <w:rPr>
                <w:u w:val="single"/>
              </w:rPr>
              <w:t>’</w:t>
            </w:r>
            <w:r w:rsidRPr="00300F8A">
              <w:t xml:space="preserve">, </w:t>
            </w:r>
            <w:r w:rsidR="00426DDB">
              <w:t>‘</w:t>
            </w:r>
            <w:r w:rsidRPr="00426DDB">
              <w:rPr>
                <w:u w:val="single"/>
              </w:rPr>
              <w:t>Ninth</w:t>
            </w:r>
            <w:r w:rsidR="00426DDB" w:rsidRPr="00426DDB">
              <w:rPr>
                <w:u w:val="single"/>
              </w:rPr>
              <w:t>’</w:t>
            </w:r>
            <w:r w:rsidRPr="00426DDB">
              <w:rPr>
                <w:u w:val="single"/>
              </w:rPr>
              <w:t xml:space="preserve">, </w:t>
            </w:r>
            <w:r w:rsidRPr="00300F8A">
              <w:t xml:space="preserve">and </w:t>
            </w:r>
            <w:r w:rsidR="00426DDB" w:rsidRPr="00426DDB">
              <w:rPr>
                <w:u w:val="single"/>
              </w:rPr>
              <w:t>‘</w:t>
            </w:r>
            <w:r w:rsidRPr="00426DDB">
              <w:rPr>
                <w:u w:val="single"/>
              </w:rPr>
              <w:t>Fourteenth</w:t>
            </w:r>
            <w:r w:rsidR="00426DDB" w:rsidRPr="00426DDB">
              <w:rPr>
                <w:u w:val="single"/>
              </w:rPr>
              <w:t>’</w:t>
            </w:r>
            <w:r w:rsidRPr="00426DDB">
              <w:rPr>
                <w:u w:val="single"/>
              </w:rPr>
              <w:t xml:space="preserve"> Amendments</w:t>
            </w:r>
            <w:r w:rsidRPr="00300F8A">
              <w:t xml:space="preserve"> produced extreme hardship: prolonged and unlawful detention, destruction and loss of substantial property and livelihood, denial of a civil jury, and the practical extinguishment of any neutral forum to hear his federal claims. These ongoing consequences ensure that this constitutional controversy remains live and within the </w:t>
            </w:r>
            <w:r w:rsidRPr="00426DDB">
              <w:rPr>
                <w:u w:val="single"/>
              </w:rPr>
              <w:t>Court’s Article III jurisdiction.</w:t>
            </w:r>
          </w:p>
          <w:p w14:paraId="0CE704E7" w14:textId="0D90EFF7" w:rsidR="00300F8A" w:rsidRPr="00300F8A" w:rsidRDefault="00300F8A" w:rsidP="006A45B4">
            <w:r w:rsidRPr="00300F8A">
              <w:t>This appeal arises from a § 1983 action alleging violations of multiple constitutional rights whose combined deprivation caused extreme hardship and left Appellant with no meaningful avenue for relief in the district court:</w:t>
            </w:r>
          </w:p>
          <w:p w14:paraId="15B3BAE8" w14:textId="5513BF50" w:rsidR="00300F8A" w:rsidRPr="00300F8A" w:rsidRDefault="00300F8A" w:rsidP="006A45B4">
            <w:r w:rsidRPr="00300F8A">
              <w:t>Under United States v. Dae Rim Fishery Co., 794 F.2d 1392, 1395 (9th Cir. 1986), a document is deemed filed when it is placed in the actual or constructive custody of the clerk, regardless of subsequent clerical errors.</w:t>
            </w:r>
          </w:p>
          <w:p w14:paraId="2B161778" w14:textId="7038F6B2" w:rsidR="00300F8A" w:rsidRPr="00300F8A" w:rsidRDefault="00300F8A" w:rsidP="006A45B4">
            <w:r w:rsidRPr="00300F8A">
              <w:t xml:space="preserve">The District Court explicitly found in its order dated October 8, 2025 (ECF 65) that Appellant "timely filed the motion but in the wrong case." This factual finding is dispositive. Because the motion was "timely filed" on </w:t>
            </w:r>
            <w:r w:rsidRPr="00300F8A">
              <w:lastRenderedPageBreak/>
              <w:t>October 1, 2025, it triggered the tolling provisions of Fed. R. App. P. 4(a)(4)(A)(iv).</w:t>
            </w:r>
          </w:p>
          <w:p w14:paraId="5D753872" w14:textId="77777777" w:rsidR="00D9276F" w:rsidRDefault="00300F8A" w:rsidP="006A45B4">
            <w:r w:rsidRPr="00300F8A">
              <w:t xml:space="preserve">The time to file the Notice of Appeal did not begin to run until the District Court entered the order disposing of the Rule 59(e) motion on </w:t>
            </w:r>
            <w:r w:rsidRPr="006E4A09">
              <w:rPr>
                <w:u w:val="single"/>
              </w:rPr>
              <w:t>October 3, 2025 (ECF 63).</w:t>
            </w:r>
            <w:r w:rsidRPr="00300F8A">
              <w:t xml:space="preserve"> The new 30-day deadline expired on November 2, 2025. Appellant filed his Notice of Appeal on October 13, 2025, well within the timely period.</w:t>
            </w:r>
          </w:p>
          <w:p w14:paraId="098F317C" w14:textId="7B82739D" w:rsidR="00300F8A" w:rsidRPr="00300F8A" w:rsidRDefault="00D9276F" w:rsidP="006A45B4">
            <w:r w:rsidRPr="00D9276F">
              <w:t xml:space="preserve"> If this appeal goes unheard additional violations of the</w:t>
            </w:r>
            <w:r>
              <w:rPr>
                <w:u w:val="single"/>
              </w:rPr>
              <w:t xml:space="preserve"> </w:t>
            </w:r>
            <w:r w:rsidRPr="00D9276F">
              <w:rPr>
                <w:u w:val="single"/>
              </w:rPr>
              <w:t>‘</w:t>
            </w:r>
            <w:r w:rsidRPr="00D9276F">
              <w:rPr>
                <w:bCs/>
                <w:u w:val="single"/>
              </w:rPr>
              <w:t>first</w:t>
            </w:r>
            <w:r>
              <w:rPr>
                <w:bCs/>
                <w:u w:val="single"/>
              </w:rPr>
              <w:t>’</w:t>
            </w:r>
            <w:r w:rsidRPr="00D9276F">
              <w:rPr>
                <w:bCs/>
              </w:rPr>
              <w:t xml:space="preserve"> </w:t>
            </w:r>
            <w:r w:rsidRPr="00D9276F">
              <w:t xml:space="preserve">and </w:t>
            </w:r>
            <w:r>
              <w:rPr>
                <w:u w:val="single"/>
              </w:rPr>
              <w:t>‘</w:t>
            </w:r>
            <w:r w:rsidRPr="00D9276F">
              <w:rPr>
                <w:u w:val="single"/>
              </w:rPr>
              <w:t xml:space="preserve">fifth  Amendments’ </w:t>
            </w:r>
            <w:r w:rsidRPr="00D9276F">
              <w:t>will have been Violated…</w:t>
            </w:r>
            <w:r w:rsidR="00307673">
              <w:t xml:space="preserve"> In denial of grievance to the government, and unfair housing act by falsifying an arrest fabricating </w:t>
            </w:r>
            <w:r w:rsidR="00E178EA">
              <w:t>evidence  and</w:t>
            </w:r>
            <w:r w:rsidR="00307673">
              <w:t xml:space="preserve"> interfering with federal housing rights. </w:t>
            </w:r>
            <w:r w:rsidRPr="00D9276F">
              <w:t xml:space="preserve"> However</w:t>
            </w:r>
            <w:r w:rsidR="00307673">
              <w:t>,</w:t>
            </w:r>
            <w:r w:rsidRPr="00D9276F">
              <w:t xml:space="preserve"> </w:t>
            </w:r>
            <w:r w:rsidR="00307673">
              <w:t xml:space="preserve">Plaintiff alleges there is far less people in these court houses than the public would believe…. And this autonomous system is </w:t>
            </w:r>
            <w:proofErr w:type="gramStart"/>
            <w:r w:rsidR="00307673">
              <w:t>really good</w:t>
            </w:r>
            <w:proofErr w:type="gramEnd"/>
            <w:r w:rsidR="00307673">
              <w:t xml:space="preserve"> at “the image of fairness” i</w:t>
            </w:r>
            <w:r w:rsidRPr="00D9276F">
              <w:t>f after five</w:t>
            </w:r>
            <w:r w:rsidR="006E4A09">
              <w:t>-</w:t>
            </w:r>
            <w:r w:rsidRPr="00D9276F">
              <w:t>years</w:t>
            </w:r>
            <w:r w:rsidR="006E4A09">
              <w:t xml:space="preserve">, </w:t>
            </w:r>
            <w:r w:rsidRPr="00D9276F">
              <w:t xml:space="preserve"> the </w:t>
            </w:r>
            <w:r w:rsidR="006E4A09">
              <w:t xml:space="preserve">complete denial of court </w:t>
            </w:r>
            <w:r w:rsidR="0083367E">
              <w:t xml:space="preserve"> </w:t>
            </w:r>
            <w:r w:rsidR="00307673">
              <w:t xml:space="preserve">without trial occurs… despite hundreds of Motions and undeniable constitutional rights  trampled. </w:t>
            </w:r>
            <w:proofErr w:type="spellStart"/>
            <w:r w:rsidR="00307673">
              <w:t>Its</w:t>
            </w:r>
            <w:proofErr w:type="spellEnd"/>
            <w:r w:rsidR="00307673">
              <w:t xml:space="preserve"> </w:t>
            </w:r>
            <w:r w:rsidR="006E4A09">
              <w:t xml:space="preserve"> understood… </w:t>
            </w:r>
            <w:r w:rsidR="00307673">
              <w:t xml:space="preserve">… that if Appellant </w:t>
            </w:r>
            <w:proofErr w:type="gramStart"/>
            <w:r w:rsidR="00E178EA">
              <w:t>can’t</w:t>
            </w:r>
            <w:proofErr w:type="gramEnd"/>
            <w:r w:rsidR="00307673">
              <w:t xml:space="preserve"> have</w:t>
            </w:r>
            <w:r w:rsidRPr="00D9276F">
              <w:t xml:space="preserve"> </w:t>
            </w:r>
            <w:r w:rsidR="00307673">
              <w:t>his day in</w:t>
            </w:r>
            <w:r w:rsidRPr="00D9276F">
              <w:t xml:space="preserve"> court</w:t>
            </w:r>
            <w:r w:rsidR="00307673">
              <w:t>,</w:t>
            </w:r>
            <w:r w:rsidRPr="00D9276F">
              <w:t xml:space="preserve"> no pro</w:t>
            </w:r>
            <w:r w:rsidR="00307673">
              <w:t>-</w:t>
            </w:r>
            <w:r w:rsidRPr="00D9276F">
              <w:t xml:space="preserve">se Constitutional Rights Plaintiff Ever will. This is to this Honorable </w:t>
            </w:r>
            <w:r w:rsidR="00E178EA" w:rsidRPr="00D9276F">
              <w:t>Court;</w:t>
            </w:r>
            <w:r w:rsidRPr="00D9276F">
              <w:t xml:space="preserve"> unlike every single agent and agency </w:t>
            </w:r>
            <w:proofErr w:type="gramStart"/>
            <w:r w:rsidR="00307673">
              <w:t>I’ve</w:t>
            </w:r>
            <w:proofErr w:type="gramEnd"/>
            <w:r>
              <w:t xml:space="preserve"> been trampled by</w:t>
            </w:r>
            <w:r w:rsidRPr="00D9276F">
              <w:rPr>
                <w:i/>
                <w:iCs/>
                <w:u w:val="single"/>
              </w:rPr>
              <w:t xml:space="preserve">… I plan </w:t>
            </w:r>
            <w:proofErr w:type="gramStart"/>
            <w:r w:rsidRPr="00D9276F">
              <w:rPr>
                <w:i/>
                <w:iCs/>
                <w:u w:val="single"/>
              </w:rPr>
              <w:t>on keeping</w:t>
            </w:r>
            <w:proofErr w:type="gramEnd"/>
            <w:r w:rsidRPr="00D9276F">
              <w:rPr>
                <w:i/>
                <w:iCs/>
                <w:u w:val="single"/>
              </w:rPr>
              <w:t xml:space="preserve"> keep my Promises…I</w:t>
            </w:r>
          </w:p>
          <w:p w14:paraId="556A222F" w14:textId="77777777" w:rsidR="00300F8A" w:rsidRPr="0083367E" w:rsidRDefault="00300F8A" w:rsidP="0083367E">
            <w:pPr>
              <w:pStyle w:val="Heading1"/>
              <w:rPr>
                <w:rFonts w:ascii="Californian FB" w:hAnsi="Californian FB"/>
                <w:sz w:val="32"/>
                <w:szCs w:val="28"/>
              </w:rPr>
            </w:pPr>
            <w:r w:rsidRPr="0083367E">
              <w:rPr>
                <w:rFonts w:ascii="Californian FB" w:hAnsi="Californian FB"/>
                <w:sz w:val="32"/>
                <w:szCs w:val="28"/>
              </w:rPr>
              <w:lastRenderedPageBreak/>
              <w:t>ISSUES PRESENTED</w:t>
            </w:r>
          </w:p>
          <w:p w14:paraId="63AE517E" w14:textId="207D29F5" w:rsidR="00300F8A" w:rsidRPr="00D10CCF" w:rsidRDefault="00D10CCF" w:rsidP="0083367E">
            <w:pPr>
              <w:pStyle w:val="Questions"/>
              <w:contextualSpacing w:val="0"/>
            </w:pPr>
            <w:r w:rsidRPr="00D10CCF">
              <w:t>Jurisdiction. Whether the district court's explicit finding that the rule 59(e) motion was "timely filed" (</w:t>
            </w:r>
            <w:proofErr w:type="spellStart"/>
            <w:r w:rsidRPr="00D10CCF">
              <w:t>ecf</w:t>
            </w:r>
            <w:proofErr w:type="spellEnd"/>
            <w:r w:rsidRPr="00D10CCF">
              <w:t xml:space="preserve"> 65) triggers appellate tolling under united states v. Dae rim fishery co., defeating appellees' motion to dismiss for lack of jurisdiction.</w:t>
            </w:r>
          </w:p>
          <w:p w14:paraId="6E29422F" w14:textId="26DF1E44" w:rsidR="00F33E4E" w:rsidRDefault="00D10CCF" w:rsidP="0083367E">
            <w:pPr>
              <w:pStyle w:val="Questions"/>
              <w:contextualSpacing w:val="0"/>
            </w:pPr>
            <w:r w:rsidRPr="00D10CCF">
              <w:t>Repetitive lawsuit doctrine. Whether the district court erred in dismissing the federal action as a "repetitive lawsuit" when the state forum was rendered unavailable through systemic obstruction, including the evasion of service by defendants and the dismissal of the state case for "want of prosecution" while motions to compel were pending.</w:t>
            </w:r>
          </w:p>
          <w:p w14:paraId="3DAFD6BD" w14:textId="6BF865FC" w:rsidR="00573397" w:rsidRPr="000F7FB1" w:rsidRDefault="00D10CCF" w:rsidP="0083367E">
            <w:pPr>
              <w:pStyle w:val="Questions"/>
              <w:contextualSpacing w:val="0"/>
            </w:pPr>
            <w:r w:rsidRPr="00D10CCF">
              <w:t>Judicial abdication. Whether a district court violates due process when it adopts the defendants' narrative verbatim while ignoring documented record evidence of fraud—including the "covid lie," the "15-minute report synchronization," and the "consent-then-flip"</w:t>
            </w:r>
            <w:r w:rsidR="0083367E">
              <w:t xml:space="preserve"> </w:t>
            </w:r>
            <w:r w:rsidRPr="000F7FB1">
              <w:t xml:space="preserve">Whether the </w:t>
            </w:r>
            <w:r w:rsidRPr="00D10CCF">
              <w:t>district</w:t>
            </w:r>
            <w:r w:rsidRPr="000F7FB1">
              <w:t xml:space="preserve"> court erred in dismissing Appellant's claims where systematic denial of access to legal resources, destruction of 62 legal files, and rejection of filings without explanation violated the constitutional right of access to courts under the First and Fourteenth Amendments.</w:t>
            </w:r>
          </w:p>
          <w:p w14:paraId="1DCDD9CB" w14:textId="2D2E0AFF" w:rsidR="00573397" w:rsidRDefault="00000000" w:rsidP="0083367E">
            <w:pPr>
              <w:pStyle w:val="Questions"/>
              <w:contextualSpacing w:val="0"/>
            </w:pPr>
            <w:r>
              <w:lastRenderedPageBreak/>
              <w:t xml:space="preserve">Whether the district court erred in finding no due process violation where Appellant was unlawfully detained seven days beyond the court-ordered release date, denied discovery </w:t>
            </w:r>
            <w:proofErr w:type="gramStart"/>
            <w:r>
              <w:t>14</w:t>
            </w:r>
            <w:proofErr w:type="gramEnd"/>
            <w:r>
              <w:t xml:space="preserve"> times, and had critical evidence destroyed by jail officials.</w:t>
            </w:r>
          </w:p>
          <w:p w14:paraId="7D28FF02" w14:textId="2879569C" w:rsidR="00573397" w:rsidRDefault="00D10CCF" w:rsidP="0083367E">
            <w:pPr>
              <w:pStyle w:val="Questions"/>
              <w:contextualSpacing w:val="0"/>
            </w:pPr>
            <w:r>
              <w:t xml:space="preserve">Whether the district court erred in dismissing </w:t>
            </w:r>
            <w:r w:rsidR="00E178EA">
              <w:t>Monel</w:t>
            </w:r>
            <w:r>
              <w:t xml:space="preserve"> claims against </w:t>
            </w:r>
            <w:proofErr w:type="gramStart"/>
            <w:r w:rsidR="00E178EA">
              <w:t>Clackamas</w:t>
            </w:r>
            <w:r>
              <w:t xml:space="preserve"> county</w:t>
            </w:r>
            <w:proofErr w:type="gramEnd"/>
            <w:r>
              <w:t xml:space="preserve"> where appellant sufficiently alleged a pattern and practice of constitutional violations constituting official policy.</w:t>
            </w:r>
          </w:p>
          <w:p w14:paraId="24292E54" w14:textId="02772476" w:rsidR="00D10CCF" w:rsidRPr="00D10CCF" w:rsidRDefault="00D10CCF" w:rsidP="0083367E">
            <w:pPr>
              <w:pStyle w:val="Questions"/>
              <w:contextualSpacing w:val="0"/>
            </w:pPr>
            <w:r w:rsidRPr="00D10CCF">
              <w:t xml:space="preserve">Ninth amendment. Whether the ninth amendment's prohibition against construing the "enumeration" of rights to "deny or disparage" others prohibits the use of procedural immunity doctrines to shield bad-faith administrative acts, such as </w:t>
            </w:r>
          </w:p>
          <w:p w14:paraId="5AE318CB" w14:textId="599B66AB" w:rsidR="00D10CCF" w:rsidRPr="00D10CCF" w:rsidRDefault="00D10CCF" w:rsidP="0083367E">
            <w:pPr>
              <w:pStyle w:val="Questions"/>
              <w:contextualSpacing w:val="0"/>
            </w:pPr>
            <w:r w:rsidRPr="00D10CCF">
              <w:t xml:space="preserve">Can a court ignore documented fraud on </w:t>
            </w:r>
            <w:proofErr w:type="gramStart"/>
            <w:r w:rsidRPr="00D10CCF">
              <w:t>the record</w:t>
            </w:r>
            <w:proofErr w:type="gramEnd"/>
            <w:r w:rsidRPr="00D10CCF">
              <w:t>, when it effects substantial rights?</w:t>
            </w:r>
          </w:p>
          <w:p w14:paraId="553AFA23" w14:textId="3ED92ED3" w:rsidR="00D10CCF" w:rsidRPr="00D10CCF" w:rsidRDefault="00D10CCF" w:rsidP="0083367E">
            <w:pPr>
              <w:pStyle w:val="Questions"/>
              <w:contextualSpacing w:val="0"/>
            </w:pPr>
            <w:r w:rsidRPr="00D10CCF">
              <w:t xml:space="preserve">Does the act of avoiding accountability by hiding requirements needed for </w:t>
            </w:r>
            <w:proofErr w:type="gramStart"/>
            <w:r w:rsidRPr="00D10CCF">
              <w:t>the prosecuting</w:t>
            </w:r>
            <w:proofErr w:type="gramEnd"/>
            <w:r w:rsidRPr="00D10CCF">
              <w:t xml:space="preserve"> a plaintiffs claim toll </w:t>
            </w:r>
            <w:r w:rsidRPr="00D10CCF">
              <w:rPr>
                <w:b/>
              </w:rPr>
              <w:t>the</w:t>
            </w:r>
            <w:r w:rsidRPr="00D10CCF">
              <w:t xml:space="preserve"> statute.</w:t>
            </w:r>
          </w:p>
          <w:p w14:paraId="529AFB1D" w14:textId="606A2788" w:rsidR="00D10CCF" w:rsidRPr="00D10CCF" w:rsidRDefault="00D10CCF" w:rsidP="0083367E">
            <w:pPr>
              <w:pStyle w:val="Questions"/>
              <w:contextualSpacing w:val="0"/>
            </w:pPr>
            <w:r w:rsidRPr="00D10CCF">
              <w:t xml:space="preserve">In the case where there is multiple defendants that could be subject to a notice is the notice void </w:t>
            </w:r>
            <w:proofErr w:type="spellStart"/>
            <w:proofErr w:type="gramStart"/>
            <w:r w:rsidRPr="00D10CCF">
              <w:t>with out</w:t>
            </w:r>
            <w:proofErr w:type="spellEnd"/>
            <w:proofErr w:type="gramEnd"/>
            <w:r w:rsidRPr="00D10CCF">
              <w:t xml:space="preserve"> the </w:t>
            </w:r>
            <w:proofErr w:type="gramStart"/>
            <w:r w:rsidRPr="00D10CCF">
              <w:t>subjects</w:t>
            </w:r>
            <w:proofErr w:type="gramEnd"/>
            <w:r w:rsidRPr="00D10CCF">
              <w:t xml:space="preserve"> </w:t>
            </w:r>
            <w:proofErr w:type="spellStart"/>
            <w:r w:rsidRPr="00D10CCF">
              <w:t>name?jurisdictional</w:t>
            </w:r>
            <w:proofErr w:type="spellEnd"/>
            <w:r w:rsidRPr="00D10CCF">
              <w:t xml:space="preserve"> statement</w:t>
            </w:r>
          </w:p>
          <w:p w14:paraId="1EA05EAE" w14:textId="58BBC33F" w:rsidR="00D10CCF" w:rsidRPr="00D10CCF" w:rsidRDefault="00D10CCF" w:rsidP="0083367E">
            <w:pPr>
              <w:pStyle w:val="Questions"/>
              <w:contextualSpacing w:val="0"/>
            </w:pPr>
            <w:r w:rsidRPr="00D10CCF">
              <w:lastRenderedPageBreak/>
              <w:t xml:space="preserve">The district court had jurisdiction pursuant to 28 </w:t>
            </w:r>
            <w:r>
              <w:t>USC</w:t>
            </w:r>
            <w:r w:rsidRPr="00D10CCF">
              <w:t xml:space="preserve"> § 1331 (federal question).</w:t>
            </w:r>
          </w:p>
          <w:p w14:paraId="095CF635" w14:textId="552AEC69" w:rsidR="00D10CCF" w:rsidRPr="00D10CCF" w:rsidRDefault="00D10CCF" w:rsidP="0083367E">
            <w:pPr>
              <w:pStyle w:val="Questions"/>
              <w:contextualSpacing w:val="0"/>
            </w:pPr>
            <w:r w:rsidRPr="00D10CCF">
              <w:t xml:space="preserve">This court has jurisdiction pursuant to 28 </w:t>
            </w:r>
            <w:r>
              <w:t>USC</w:t>
            </w:r>
            <w:r w:rsidRPr="00D10CCF">
              <w:t>§ 1291 (final judgment).</w:t>
            </w:r>
          </w:p>
          <w:p w14:paraId="4E5DFD2F" w14:textId="7DAF417C" w:rsidR="00D10CCF" w:rsidRPr="00D10CCF" w:rsidRDefault="00D10CCF" w:rsidP="006A45B4">
            <w:pPr>
              <w:pStyle w:val="Questions"/>
            </w:pPr>
            <w:r w:rsidRPr="00D10CCF">
              <w:t>The district court entered its final judgment on 2024-08-07. Appellant timely filed a notice of appeal on 2024-09-05 pursuant to frap 4(a)(1)(a).</w:t>
            </w:r>
          </w:p>
          <w:p w14:paraId="1423E5F4" w14:textId="77777777" w:rsidR="00697075" w:rsidRPr="00697075" w:rsidRDefault="00697075" w:rsidP="00697075">
            <w:pPr>
              <w:spacing w:before="0" w:after="160" w:line="278" w:lineRule="auto"/>
              <w:ind w:firstLine="0"/>
              <w:jc w:val="center"/>
              <w:outlineLvl w:val="0"/>
              <w:rPr>
                <w:rFonts w:eastAsia="Aptos"/>
                <w:caps/>
                <w:szCs w:val="24"/>
              </w:rPr>
            </w:pPr>
            <w:r w:rsidRPr="00697075">
              <w:rPr>
                <w:rFonts w:eastAsia="Aptos"/>
                <w:caps/>
                <w:szCs w:val="24"/>
              </w:rPr>
              <w:t>Statement of the Case</w:t>
            </w:r>
          </w:p>
          <w:p w14:paraId="403986BA"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ASSIGNMENT OF BENEFITS AND THE THEFT THAT STARTED EVERYTHING</w:t>
            </w:r>
          </w:p>
          <w:p w14:paraId="79F2532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mid-2020, homeowner Joanna Lee Bozian executed an irrevocable Assignment of Benefits in favor of Plaintiff Tyler Lofall for insurance proceeds arising from fire damage to her residence in Damascus, Oregon. The AOB stated in relevant part: "For good and valuable consideration received, I, Joanna Lee Bozian irrevocably transfer and assign to Tyler Lofall . . . all cash values, proceeds and benefits arising thereunder." (ECF 8, Ex. D at 11–12.) The assignment further acknowledged that "an estimated 90% of the fire claim stated above has been completed and all work completed at the property has been completed by Tyler Lofall." Id. By October 2020, Plaintiff had completed all contracted repair work. The claim was submitted, approved by Assurant Insurance Company, and paid in the amount of $111,943.56. (ECF 8, Ex. D at 52.)</w:t>
            </w:r>
          </w:p>
          <w:p w14:paraId="606DDBB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homeowner died. Her daughter and son-in-law—the "heirs"—had not visited the property in twenty years. They contacted the mortgage company and fraudulently convinced JP Morgan that Plaintiff had created the AOB through fraud. They removed Plaintiff's deposit information and inserted their own. (ECF 8, Ex. D at 208.) On November 24, 2020, heir Zac Bond emailed Plaintiff: "Get out of the house, and we will get you money immediately." (ECF 8, Ex. 6.) This was a ruse. After the mortgage inspection passed and funds were cleared for release on November 30, 2020, the very next day—December 1, 2020—the heirs reversed course entirely: "If you want money from the insurance claim, you will need to file a claim against Jolie's estate like any other creditor." (ECF 8, Ex. D at132, lines 611–12.</w:t>
            </w:r>
          </w:p>
          <w:p w14:paraId="719394D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Plaintiff reported this theft to the Clackamas County District Attorney and Sheriff. Both declined to investigate. The DA's office pointed to the Sheriff's Office; the Sheriff's Office told Plaintiff it was "a civil matter." (ECF 8 ¶¶ 8–9.) This official abandonment forced Plaintiff into civil litigation to recover funds he had already earned. </w:t>
            </w:r>
          </w:p>
          <w:p w14:paraId="45C1B1E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He filed Case No. 21CV02575 in Clackamas County Circuit Court in January 2021, proceeding </w:t>
            </w:r>
            <w:proofErr w:type="gramStart"/>
            <w:r w:rsidRPr="00697075">
              <w:rPr>
                <w:rFonts w:ascii="Aptos" w:eastAsia="Aptos" w:hAnsi="Aptos"/>
                <w:b w:val="0"/>
                <w:sz w:val="24"/>
                <w:szCs w:val="24"/>
              </w:rPr>
              <w:t>pro se</w:t>
            </w:r>
            <w:proofErr w:type="gramEnd"/>
            <w:r w:rsidRPr="00697075">
              <w:rPr>
                <w:rFonts w:ascii="Aptos" w:eastAsia="Aptos" w:hAnsi="Aptos"/>
                <w:b w:val="0"/>
                <w:sz w:val="24"/>
                <w:szCs w:val="24"/>
              </w:rPr>
              <w:t xml:space="preserve"> because the heirs' theft had left him indigent. Trial was eventually set for June 8, 2022. Plaintiff would never see that trial. The heirs' theft had set off a chain of events that would cost Plaintiff not only the $111,943.56, but his freedom, his property, his home, and five years of his life.</w:t>
            </w:r>
          </w:p>
          <w:p w14:paraId="32D2D4F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THE WLPD-COACHED ATTACK: MARCH 4–6, 2022</w:t>
            </w:r>
          </w:p>
          <w:p w14:paraId="5D3FFC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staying with a West Linn friend, "Macy" Galla, who insisted on him staying there until he finished with his civil claim, since he had already moved his belongings back to Washington and was constantly being called back to court for the AOB case. Due to a combination of Covid, not being paid, his property being spread out from new indigency and the rough departure from Damascus, Plaintiff's current setup in Washougal had no internet and was really just a place to leave things and "sort of" have an eye on them that was closer (three hours closer than Lofall, Washington, where he is from). Because he </w:t>
            </w:r>
            <w:proofErr w:type="gramStart"/>
            <w:r w:rsidRPr="00697075">
              <w:rPr>
                <w:rFonts w:ascii="Aptos" w:eastAsia="Aptos" w:hAnsi="Aptos"/>
                <w:b w:val="0"/>
                <w:sz w:val="24"/>
                <w:szCs w:val="24"/>
              </w:rPr>
              <w:t>was from</w:t>
            </w:r>
            <w:proofErr w:type="gramEnd"/>
            <w:r w:rsidRPr="00697075">
              <w:rPr>
                <w:rFonts w:ascii="Aptos" w:eastAsia="Aptos" w:hAnsi="Aptos"/>
                <w:b w:val="0"/>
                <w:sz w:val="24"/>
                <w:szCs w:val="24"/>
              </w:rPr>
              <w:t xml:space="preserve"> out of state, he needed access to internet (not available in Washougal), and Covid-mandated demands and gaps in hearings made it so Plaintiff had large compilations that his basic laptop was not </w:t>
            </w:r>
            <w:proofErr w:type="gramStart"/>
            <w:r w:rsidRPr="00697075">
              <w:rPr>
                <w:rFonts w:ascii="Aptos" w:eastAsia="Aptos" w:hAnsi="Aptos"/>
                <w:b w:val="0"/>
                <w:sz w:val="24"/>
                <w:szCs w:val="24"/>
              </w:rPr>
              <w:t>handling</w:t>
            </w:r>
            <w:proofErr w:type="gramEnd"/>
            <w:r w:rsidRPr="00697075">
              <w:rPr>
                <w:rFonts w:ascii="Aptos" w:eastAsia="Aptos" w:hAnsi="Aptos"/>
                <w:b w:val="0"/>
                <w:sz w:val="24"/>
                <w:szCs w:val="24"/>
              </w:rPr>
              <w:t xml:space="preserve"> with Adobe.</w:t>
            </w:r>
          </w:p>
          <w:p w14:paraId="7ABB9B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early March, Macy—annoyed that Plaintiff was spending all his time on his claim and not paying attention to her—snapped when, on the day Plaintiff finished all seven motions he needed before trial, they were returned because his Master Exhibit List did not link directly to the motions. A simple citation was not good enough, nor was the table of contents linked to positions in the master list, which was done. Macy lost it, allegedly stemming from jealousy and substance abuse (backed later by March 7th events). She then took, or had in her possession, Plaintiff's car keys and his AOB work files—contract documents, evidence, and work records critical to his $111,943.56 claim. She irrationally would not return them.</w:t>
            </w:r>
          </w:p>
          <w:p w14:paraId="0A4C4F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wanted Plaintiff to leave without these things; and as cars do not move without keys, when that did not happen on March 4th, Macy called the West Linn Police Department and asked how to evict him. The answer she received was </w:t>
            </w:r>
            <w:r w:rsidRPr="00697075">
              <w:rPr>
                <w:rFonts w:ascii="Aptos" w:eastAsia="Aptos" w:hAnsi="Aptos"/>
                <w:b w:val="0"/>
                <w:sz w:val="24"/>
                <w:szCs w:val="24"/>
              </w:rPr>
              <w:lastRenderedPageBreak/>
              <w:t>clear: (a) she could not execute a one-day eviction; and (b) legal process was required.</w:t>
            </w:r>
          </w:p>
          <w:p w14:paraId="2C86B6C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WLPD dispatch logs and Plaintiff's </w:t>
            </w:r>
            <w:proofErr w:type="gramStart"/>
            <w:r w:rsidRPr="00697075">
              <w:rPr>
                <w:rFonts w:ascii="Aptos" w:eastAsia="Aptos" w:hAnsi="Aptos"/>
                <w:b w:val="0"/>
                <w:sz w:val="24"/>
                <w:szCs w:val="24"/>
              </w:rPr>
              <w:t>many</w:t>
            </w:r>
            <w:proofErr w:type="gramEnd"/>
            <w:r w:rsidRPr="00697075">
              <w:rPr>
                <w:rFonts w:ascii="Aptos" w:eastAsia="Aptos" w:hAnsi="Aptos"/>
                <w:b w:val="0"/>
                <w:sz w:val="24"/>
                <w:szCs w:val="24"/>
              </w:rPr>
              <w:t xml:space="preserve"> statements—messages, police reports, and 911 call logs—agree on what followed.</w:t>
            </w:r>
          </w:p>
          <w:p w14:paraId="471F086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Rather than following lawful eviction procedures, Macy orchestrated a staged arrest with the apparent coaching of law enforcement. (See ECF 8 ¶¶37–44; ECF 15, Ex. 36.)</w:t>
            </w:r>
          </w:p>
          <w:p w14:paraId="0C9200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3, 2022. Macy sent Plaintiff a series of text messages while Plaintiff asked for his keys nine times, and Macy made her intentions explicit: "Come Sunday. Fire </w:t>
            </w:r>
            <w:proofErr w:type="gramStart"/>
            <w:r w:rsidRPr="00697075">
              <w:rPr>
                <w:rFonts w:ascii="Aptos" w:eastAsia="Aptos" w:hAnsi="Aptos"/>
                <w:b w:val="0"/>
                <w:sz w:val="24"/>
                <w:szCs w:val="24"/>
              </w:rPr>
              <w:t>it is</w:t>
            </w:r>
            <w:proofErr w:type="gramEnd"/>
            <w:r w:rsidRPr="00697075">
              <w:rPr>
                <w:rFonts w:ascii="Aptos" w:eastAsia="Aptos" w:hAnsi="Aptos"/>
                <w:b w:val="0"/>
                <w:sz w:val="24"/>
                <w:szCs w:val="24"/>
              </w:rPr>
              <w:t>."; "Burn all your shit too." (See ECF 15, Ex. 36 (Pre-Arrest Text Messages).)</w:t>
            </w:r>
          </w:p>
          <w:p w14:paraId="582C16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4, 2022. After learning she could not simply evict Plaintiff and after hanging up on WLPD twice saying she was going to "burn down the house," Macy escalated. (See ECF 8 ¶ 34; ECF 15, Ex. 36.)</w:t>
            </w:r>
          </w:p>
          <w:p w14:paraId="2E7016C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She went out and purchased five gallons of gasoline. She returned to the property. She took a hammer started with the door: she smashed out window after window; shattered the door; poured thirty pounds of flour over Plaintiff's bed, tools, clothes, and electronics—the </w:t>
            </w:r>
            <w:r w:rsidRPr="00697075">
              <w:rPr>
                <w:rFonts w:ascii="Aptos" w:eastAsia="Aptos" w:hAnsi="Aptos"/>
                <w:bCs/>
                <w:sz w:val="24"/>
                <w:szCs w:val="24"/>
              </w:rPr>
              <w:t>first of three consecutive days,</w:t>
            </w:r>
            <w:r w:rsidRPr="00697075">
              <w:rPr>
                <w:rFonts w:ascii="Aptos" w:eastAsia="Aptos" w:hAnsi="Aptos"/>
                <w:b w:val="0"/>
                <w:sz w:val="24"/>
                <w:szCs w:val="24"/>
              </w:rPr>
              <w:t xml:space="preserve"> cut the power, the heat, and the lights in freezing March temperatures, ran in and tipped the fridge over; and took a garden hose and flooded the inside of the house, spraying the TV, the electronics, the walls—anything she could—and turning everything into a paste. (See ECF 8 ¶¶ 37–44; ECF 15, Ex. 36 )</w:t>
            </w:r>
          </w:p>
          <w:p w14:paraId="1D261E18"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WLPD Incident Report, Mar. 4, 2022</w:t>
            </w:r>
          </w:p>
          <w:p w14:paraId="5A5D3D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called 911. He was the complainant—the victim—reporting criminal conduct. West Linn Police Department officers responded: they observed the broken windows; they documented the gasoline purchase and the arson threats; and they took no action against Macy. She was screaming and carrying five gallons of gasoline, running around the yard when they showed up. Despite her written threats to burn the house down, and despite Plaintiff asking them to take her to the hospital, they did nothing. (See ECF 15, Ex. 36; ECF 17-1, SAC ¶¶ 22–27.)</w:t>
            </w:r>
          </w:p>
          <w:p w14:paraId="461625E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March 5, 2022 (Morning). Macy continued her rampage. </w:t>
            </w:r>
            <w:r w:rsidRPr="00697075">
              <w:rPr>
                <w:rFonts w:ascii="Aptos" w:eastAsia="Aptos" w:hAnsi="Aptos"/>
                <w:bCs/>
                <w:sz w:val="24"/>
                <w:szCs w:val="24"/>
              </w:rPr>
              <w:t>She poured another thirty pounds of flour over Plaintiff's property</w:t>
            </w:r>
            <w:r w:rsidRPr="00697075">
              <w:rPr>
                <w:rFonts w:ascii="Aptos" w:eastAsia="Aptos" w:hAnsi="Aptos"/>
                <w:b w:val="0"/>
                <w:sz w:val="24"/>
                <w:szCs w:val="24"/>
              </w:rPr>
              <w:t xml:space="preserve">—sixty pounds total over two days. Officer Goode responded in the morning. He finally confiscated the five gallons of gasoline that his colleagues had left with Macy the day before. He still did not arrest Macy. He left her at the property with Plaintiff's belongings—and the hammer—still inside. (ECF 17-1, SAC ¶¶ 37–44.) (12.) March 5, 2022 (2:24 p.m.). </w:t>
            </w:r>
          </w:p>
          <w:p w14:paraId="5AB993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That afternoon, Macy sent Plaintiff a series of text messages that would prove critical to understanding the premeditated nature of what followed: </w:t>
            </w:r>
          </w:p>
          <w:p w14:paraId="1C5485C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"Don’t </w:t>
            </w:r>
            <w:proofErr w:type="gramStart"/>
            <w:r w:rsidRPr="00697075">
              <w:rPr>
                <w:rFonts w:ascii="Aptos" w:eastAsia="Aptos" w:hAnsi="Aptos"/>
                <w:b w:val="0"/>
                <w:sz w:val="24"/>
                <w:szCs w:val="24"/>
              </w:rPr>
              <w:t>expect to</w:t>
            </w:r>
            <w:proofErr w:type="gramEnd"/>
            <w:r w:rsidRPr="00697075">
              <w:rPr>
                <w:rFonts w:ascii="Aptos" w:eastAsia="Aptos" w:hAnsi="Aptos"/>
                <w:b w:val="0"/>
                <w:sz w:val="24"/>
                <w:szCs w:val="24"/>
              </w:rPr>
              <w:t xml:space="preserve"> heat and electricity again";</w:t>
            </w:r>
          </w:p>
          <w:p w14:paraId="719DF657"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"Windows </w:t>
            </w:r>
            <w:proofErr w:type="gramStart"/>
            <w:r w:rsidRPr="00697075">
              <w:rPr>
                <w:rFonts w:ascii="Aptos" w:eastAsia="Aptos" w:hAnsi="Aptos"/>
                <w:b w:val="0"/>
                <w:sz w:val="24"/>
                <w:szCs w:val="24"/>
              </w:rPr>
              <w:t>brake</w:t>
            </w:r>
            <w:proofErr w:type="gramEnd"/>
            <w:r w:rsidRPr="00697075">
              <w:rPr>
                <w:rFonts w:ascii="Aptos" w:eastAsia="Aptos" w:hAnsi="Aptos"/>
                <w:b w:val="0"/>
                <w:sz w:val="24"/>
                <w:szCs w:val="24"/>
              </w:rPr>
              <w:t>. By themselves. All the time.";</w:t>
            </w:r>
          </w:p>
          <w:p w14:paraId="540064E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"Acetone is a good flame starter";</w:t>
            </w:r>
          </w:p>
          <w:p w14:paraId="2E2B26E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 have plenty of that"; </w:t>
            </w:r>
          </w:p>
          <w:p w14:paraId="4880BFAA"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"Cars catch on fire all the time"; </w:t>
            </w:r>
          </w:p>
          <w:p w14:paraId="0E45C2BD"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"If </w:t>
            </w:r>
            <w:proofErr w:type="gramStart"/>
            <w:r w:rsidRPr="00697075">
              <w:rPr>
                <w:rFonts w:ascii="Aptos" w:eastAsia="Aptos" w:hAnsi="Aptos"/>
                <w:b w:val="0"/>
                <w:sz w:val="24"/>
                <w:szCs w:val="24"/>
              </w:rPr>
              <w:t>your</w:t>
            </w:r>
            <w:proofErr w:type="gramEnd"/>
            <w:r w:rsidRPr="00697075">
              <w:rPr>
                <w:rFonts w:ascii="Aptos" w:eastAsia="Aptos" w:hAnsi="Aptos"/>
                <w:b w:val="0"/>
                <w:sz w:val="24"/>
                <w:szCs w:val="24"/>
              </w:rPr>
              <w:t xml:space="preserve"> gone your stuff is safe";</w:t>
            </w:r>
          </w:p>
          <w:p w14:paraId="254C884E"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"If you think to stay nothing is safe and no one";</w:t>
            </w:r>
          </w:p>
          <w:p w14:paraId="0415E24B"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would rather kill you then myself";</w:t>
            </w:r>
          </w:p>
          <w:p w14:paraId="5697156F"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will kill us all first";</w:t>
            </w:r>
          </w:p>
          <w:p w14:paraId="7D1E3A62" w14:textId="77777777" w:rsidR="00697075" w:rsidRPr="00697075" w:rsidRDefault="00697075" w:rsidP="00697075">
            <w:pPr>
              <w:numPr>
                <w:ilvl w:val="1"/>
                <w:numId w:val="26"/>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 wish you were dead";</w:t>
            </w:r>
          </w:p>
          <w:p w14:paraId="0BB2B37F" w14:textId="77777777" w:rsidR="00697075" w:rsidRPr="00697075" w:rsidRDefault="00697075" w:rsidP="00697075">
            <w:pPr>
              <w:numPr>
                <w:ilvl w:val="1"/>
                <w:numId w:val="26"/>
              </w:numPr>
              <w:spacing w:before="0" w:after="160" w:line="278" w:lineRule="auto"/>
              <w:jc w:val="left"/>
              <w:rPr>
                <w:rFonts w:ascii="Aptos" w:eastAsia="Aptos" w:hAnsi="Aptos"/>
                <w:bCs/>
                <w:sz w:val="24"/>
                <w:szCs w:val="24"/>
              </w:rPr>
            </w:pPr>
            <w:r w:rsidRPr="00697075">
              <w:rPr>
                <w:rFonts w:ascii="Aptos" w:eastAsia="Aptos" w:hAnsi="Aptos"/>
                <w:b w:val="0"/>
                <w:sz w:val="24"/>
                <w:szCs w:val="24"/>
              </w:rPr>
              <w:t>"Die."</w:t>
            </w:r>
            <w:r w:rsidRPr="00697075">
              <w:rPr>
                <w:rFonts w:ascii="Aptos" w:eastAsia="Aptos" w:hAnsi="Aptos"/>
                <w:b w:val="0"/>
                <w:sz w:val="24"/>
                <w:szCs w:val="24"/>
              </w:rPr>
              <w:br/>
            </w:r>
            <w:r w:rsidRPr="00697075">
              <w:rPr>
                <w:rFonts w:ascii="Aptos" w:eastAsia="Aptos" w:hAnsi="Aptos"/>
                <w:bCs/>
                <w:sz w:val="24"/>
                <w:szCs w:val="24"/>
              </w:rPr>
              <w:t>( Text Message Log (Mar. 5, 2022, 2:24–2:36 p.m.), ECF 15, Ex. 36.)</w:t>
            </w:r>
            <w:r w:rsidRPr="00697075">
              <w:rPr>
                <w:rFonts w:ascii="Aptos" w:eastAsia="Aptos" w:hAnsi="Aptos"/>
                <w:bCs/>
                <w:sz w:val="24"/>
                <w:szCs w:val="24"/>
                <w:vertAlign w:val="superscript"/>
              </w:rPr>
              <w:footnoteReference w:id="1"/>
            </w:r>
            <w:r w:rsidRPr="00697075">
              <w:rPr>
                <w:rFonts w:ascii="Aptos" w:eastAsia="Aptos" w:hAnsi="Aptos"/>
                <w:bCs/>
                <w:sz w:val="24"/>
                <w:szCs w:val="24"/>
              </w:rPr>
              <w:t xml:space="preserve"> </w:t>
            </w:r>
            <w:r w:rsidRPr="00697075">
              <w:rPr>
                <w:rFonts w:ascii="Aptos" w:eastAsia="Aptos" w:hAnsi="Aptos"/>
                <w:bCs/>
                <w:sz w:val="24"/>
                <w:szCs w:val="24"/>
                <w:vertAlign w:val="superscript"/>
              </w:rPr>
              <w:footnoteReference w:id="2"/>
            </w:r>
          </w:p>
          <w:p w14:paraId="619CC63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had no problem leaving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needed his files and car keys to do it, </w:t>
            </w:r>
            <w:proofErr w:type="gramStart"/>
            <w:r w:rsidRPr="00697075">
              <w:rPr>
                <w:rFonts w:ascii="Aptos" w:eastAsia="Aptos" w:hAnsi="Aptos"/>
                <w:b w:val="0"/>
                <w:sz w:val="24"/>
                <w:szCs w:val="24"/>
              </w:rPr>
              <w:t>as it</w:t>
            </w:r>
            <w:proofErr w:type="gramEnd"/>
            <w:r w:rsidRPr="00697075">
              <w:rPr>
                <w:rFonts w:ascii="Aptos" w:eastAsia="Aptos" w:hAnsi="Aptos"/>
                <w:b w:val="0"/>
                <w:sz w:val="24"/>
                <w:szCs w:val="24"/>
              </w:rPr>
              <w:t xml:space="preserve"> can be seen he asked her </w:t>
            </w:r>
            <w:proofErr w:type="gramStart"/>
            <w:r w:rsidRPr="00697075">
              <w:rPr>
                <w:rFonts w:ascii="Aptos" w:eastAsia="Aptos" w:hAnsi="Aptos"/>
                <w:b w:val="0"/>
                <w:sz w:val="24"/>
                <w:szCs w:val="24"/>
              </w:rPr>
              <w:t>9</w:t>
            </w:r>
            <w:proofErr w:type="gramEnd"/>
            <w:r w:rsidRPr="00697075">
              <w:rPr>
                <w:rFonts w:ascii="Aptos" w:eastAsia="Aptos" w:hAnsi="Aptos"/>
                <w:b w:val="0"/>
                <w:sz w:val="24"/>
                <w:szCs w:val="24"/>
              </w:rPr>
              <w:t xml:space="preserve"> times in the same messages. </w:t>
            </w:r>
            <w:r w:rsidRPr="00697075">
              <w:rPr>
                <w:rFonts w:ascii="Aptos" w:eastAsia="Aptos" w:hAnsi="Aptos"/>
                <w:b w:val="0"/>
                <w:sz w:val="24"/>
                <w:szCs w:val="24"/>
                <w:vertAlign w:val="superscript"/>
              </w:rPr>
              <w:footnoteReference w:id="3"/>
            </w:r>
          </w:p>
          <w:p w14:paraId="566CCC80"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 xml:space="preserve">March 6, 2022: The Staged Arrest. </w:t>
            </w:r>
          </w:p>
          <w:p w14:paraId="26EE1DE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poured another thirty pounds of flour</w:t>
            </w:r>
            <w:r w:rsidRPr="00697075">
              <w:rPr>
                <w:rFonts w:ascii="Aptos" w:eastAsia="Aptos" w:hAnsi="Aptos"/>
                <w:bCs/>
                <w:sz w:val="24"/>
                <w:szCs w:val="24"/>
              </w:rPr>
              <w:t>—ninety pounds total over three days—</w:t>
            </w:r>
            <w:r w:rsidRPr="00697075">
              <w:rPr>
                <w:rFonts w:ascii="Aptos" w:eastAsia="Aptos" w:hAnsi="Aptos"/>
                <w:b w:val="0"/>
                <w:sz w:val="24"/>
                <w:szCs w:val="24"/>
              </w:rPr>
              <w:t xml:space="preserve">over Plaintiff's property. But this day was different. Macy's daughter's boyfriend, age nineteen, and her oldest daughter was there who lived 3 hours away, positioned with a camera. Macy's fourteen-year-old daughter was also </w:t>
            </w:r>
            <w:r w:rsidRPr="00697075">
              <w:rPr>
                <w:rFonts w:ascii="Aptos" w:eastAsia="Aptos" w:hAnsi="Aptos"/>
                <w:b w:val="0"/>
                <w:sz w:val="24"/>
                <w:szCs w:val="24"/>
              </w:rPr>
              <w:lastRenderedPageBreak/>
              <w:t>present as a witness. This was not a spontaneous domestic dispute. This was orchestrated.</w:t>
            </w:r>
          </w:p>
          <w:p w14:paraId="17FDBA6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Macy, </w:t>
            </w:r>
            <w:r w:rsidRPr="00697075">
              <w:rPr>
                <w:rFonts w:ascii="Aptos" w:eastAsia="Aptos" w:hAnsi="Aptos"/>
                <w:bCs/>
                <w:sz w:val="24"/>
                <w:szCs w:val="24"/>
              </w:rPr>
              <w:t>wearing work gloves</w:t>
            </w:r>
            <w:r w:rsidRPr="00697075">
              <w:rPr>
                <w:rFonts w:ascii="Aptos" w:eastAsia="Aptos" w:hAnsi="Aptos"/>
                <w:b w:val="0"/>
                <w:sz w:val="24"/>
                <w:szCs w:val="24"/>
              </w:rPr>
              <w:t xml:space="preserve"> and </w:t>
            </w:r>
            <w:r w:rsidRPr="00697075">
              <w:rPr>
                <w:rFonts w:ascii="Aptos" w:eastAsia="Aptos" w:hAnsi="Aptos"/>
                <w:bCs/>
                <w:sz w:val="24"/>
                <w:szCs w:val="24"/>
              </w:rPr>
              <w:t>carrying the same hammer</w:t>
            </w:r>
            <w:r w:rsidRPr="00697075">
              <w:rPr>
                <w:rFonts w:ascii="Aptos" w:eastAsia="Aptos" w:hAnsi="Aptos"/>
                <w:b w:val="0"/>
                <w:sz w:val="24"/>
                <w:szCs w:val="24"/>
              </w:rPr>
              <w:t xml:space="preserve"> she had used to smash the windows, smashed out the sole remaining window shoved the first hose through it, took another garden hoses and began spraying water through the broken windows—directly onto Plaintiff, and his property.. Everything Plaintiff had in West Linn was being destroyed with West Linn doing nothing on day one and two, Plaintiff said enough is enough.</w:t>
            </w:r>
          </w:p>
          <w:p w14:paraId="7BE4BD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After three days of arson threats, property destruction, and police inaction, Plaintiff did the only thing he could: he grabbed the hose to stop her from destroying his remaining property.</w:t>
            </w:r>
            <w:r w:rsidRPr="00697075">
              <w:rPr>
                <w:rFonts w:ascii="Aptos" w:eastAsia="Aptos" w:hAnsi="Aptos"/>
                <w:b w:val="0"/>
                <w:sz w:val="24"/>
                <w:szCs w:val="24"/>
                <w:vertAlign w:val="superscript"/>
              </w:rPr>
              <w:footnoteReference w:id="4"/>
            </w:r>
          </w:p>
          <w:p w14:paraId="1149F7D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nineteen-year-old boyfriend took photographs—but the photographs were selective. They captured Plaintiff grabbing the hose, </w:t>
            </w:r>
            <w:proofErr w:type="gramStart"/>
            <w:r w:rsidRPr="00697075">
              <w:rPr>
                <w:rFonts w:ascii="Aptos" w:eastAsia="Aptos" w:hAnsi="Aptos"/>
                <w:b w:val="0"/>
                <w:sz w:val="24"/>
                <w:szCs w:val="24"/>
              </w:rPr>
              <w:t>however</w:t>
            </w:r>
            <w:proofErr w:type="gramEnd"/>
            <w:r w:rsidRPr="00697075">
              <w:rPr>
                <w:rFonts w:ascii="Aptos" w:eastAsia="Aptos" w:hAnsi="Aptos"/>
                <w:b w:val="0"/>
                <w:sz w:val="24"/>
                <w:szCs w:val="24"/>
              </w:rPr>
              <w:t xml:space="preserve"> also captured Macy swinging the hammer recklessly as Plaintiff reached for it.</w:t>
            </w:r>
            <w:r w:rsidRPr="00697075">
              <w:rPr>
                <w:rFonts w:ascii="Aptos" w:eastAsia="Aptos" w:hAnsi="Aptos"/>
                <w:b w:val="0"/>
                <w:sz w:val="24"/>
                <w:szCs w:val="24"/>
                <w:vertAlign w:val="superscript"/>
              </w:rPr>
              <w:footnoteReference w:id="5"/>
            </w:r>
          </w:p>
          <w:p w14:paraId="5DB6A1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Officers Catlin Blyth and Dana Gunnarson then responded to the residence. They had been privy to the events leading to this event (admitted in discovery); </w:t>
            </w:r>
          </w:p>
          <w:p w14:paraId="4250C3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and there were officers in and out of the property every day, stopping by to check on progress. (ECF 17-1, SAC ¶¶ 22–27.) </w:t>
            </w:r>
          </w:p>
          <w:p w14:paraId="2F628B3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They had already reviewed the photographs at the station. They arrived with pre-formed intent. Dispatch logs show within eight minutes from arrival Plaintiff was inside the patrol car—without conducting any investigation, without reviewing dispatch logs, When Plaintiff tried to explain, Dana Used pre-rehearsed (or </w:t>
            </w:r>
            <w:proofErr w:type="spellStart"/>
            <w:r w:rsidRPr="00697075">
              <w:rPr>
                <w:rFonts w:ascii="Aptos" w:eastAsia="Aptos" w:hAnsi="Aptos"/>
                <w:b w:val="0"/>
                <w:sz w:val="24"/>
                <w:szCs w:val="24"/>
              </w:rPr>
              <w:t>well practiced</w:t>
            </w:r>
            <w:proofErr w:type="spellEnd"/>
            <w:r w:rsidRPr="00697075">
              <w:rPr>
                <w:rFonts w:ascii="Aptos" w:eastAsia="Aptos" w:hAnsi="Aptos"/>
                <w:b w:val="0"/>
                <w:sz w:val="24"/>
                <w:szCs w:val="24"/>
              </w:rPr>
              <w:t xml:space="preserve"> word spin with the words “at” and “only”; saying he heard the daughter yell and he let go of the hose, to you “only” let her go because you heard her daughter… and then again sprayed water “at” the windows</w:t>
            </w:r>
            <w:r w:rsidRPr="00697075">
              <w:rPr>
                <w:rFonts w:ascii="Aptos" w:eastAsia="Aptos" w:hAnsi="Aptos"/>
                <w:b w:val="0"/>
                <w:sz w:val="24"/>
                <w:szCs w:val="24"/>
                <w:vertAlign w:val="superscript"/>
              </w:rPr>
              <w:footnoteReference w:id="6"/>
            </w:r>
          </w:p>
          <w:p w14:paraId="72848A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they arrested Plaintiff on a misdemeanor harassment charge, for grabbing a hose from a woman who had spent three days threatening to burn him alive. (ECF 15, Ex.36; ECF 17-1 ¶ 45.)</w:t>
            </w:r>
          </w:p>
          <w:p w14:paraId="61C4834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officers never personally interviewed Macy at the scene. When Plaintiff argued that it was self-defense, Dana contended he was not allowed self-defense and treated his entire explanation as argumentative. </w:t>
            </w:r>
          </w:p>
          <w:p w14:paraId="4AEC902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Three domestic violence screening surveys were completed at the scene. All  three came back negative: "did not screen in." There was no domestic violence. There was no victim. There was only a man defending his property from destruction by a woman who had threatened to kill him. (See ECF 8 ¶ 74; ECF 35-7 at 2.)</w:t>
            </w:r>
          </w:p>
          <w:p w14:paraId="7063412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body camera or cruiser cam audio, Officer Blyth would be heard telling Officer Gunnarson they needed to find "another incident"—using the exact statutory language of ORS 166.065—and Blyth promising Lofall he could have his body camera footage. They then told Plaintiff they would put his property that was in tubs inside his truck and lock it. They got in the cruiser and looked up the elements of harassment together. He noted "offensive physical contact" and "multiple offenses," and Dana marched toward Macy to "get another incident" and got the door slammed in her face. This was not investigation. This was fabrication. This is a federal offense.</w:t>
            </w:r>
          </w:p>
          <w:p w14:paraId="2AC80B6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invoked Oregon's self-defense statutes at the scene—ORS 161.229 (defense of property) and ORS 161.209 (use of physical force). The officers' response: "That's a trial issue."</w:t>
            </w:r>
          </w:p>
          <w:p w14:paraId="57694C5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Self-defense defeats probable cause. If the officers acknowledged that Plaintiff was defending his property from destruction, there was no lawful basis for arrest. </w:t>
            </w:r>
          </w:p>
          <w:p w14:paraId="7DA2D07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booked into Clackamas County Jail. His contact lenses were going to be a problem. His prescription is −11.00/−12.00 diopters, twice the threshold for legal blindness. Without corrective lenses, he cannot see fingers at arm's length. </w:t>
            </w:r>
            <w:r w:rsidRPr="00697075">
              <w:rPr>
                <w:rFonts w:ascii="Aptos" w:eastAsia="Aptos" w:hAnsi="Aptos"/>
                <w:b w:val="0"/>
                <w:sz w:val="24"/>
                <w:szCs w:val="24"/>
              </w:rPr>
              <w:lastRenderedPageBreak/>
              <w:t xml:space="preserve">His temporary wear contacts were already beyond date by the time he was jailed; the jail denied his requests for saline solution. </w:t>
            </w:r>
          </w:p>
          <w:p w14:paraId="6A235E4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His car keys were never returned. His identification was in tubs by the side of the road and never recovered—a fact that would later prevent him from entering the federal courthouse. His tools and legal files were left outside in the rain at the West Linn property. </w:t>
            </w:r>
          </w:p>
          <w:p w14:paraId="69E4EB43"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OFFICERS EDIT REPORTS IN SYNC</w:t>
            </w:r>
          </w:p>
          <w:p w14:paraId="0E2253E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What happened next reveals the conspiracy. Officer Dana Gunnarson prepared her initial arrest report. The report was submitted to her supervisor. The supervisor rejected it—the report did not establish the elements of the charge. This rejection occurred approximately twelve hours before Plaintiff's arraignment. The officers were called in as a team at 7:00 a.m. before the March 7 arraignment to coordinate their stories. They revised and edited their reports. The revised reports were submitted within fifteen minutes of each other—a synchronized fabrication. (ECF 17-1, SAC ¶¶ 29–31; see also ECF 15, Ex. 23 Police Report Timestamps).)</w:t>
            </w:r>
          </w:p>
          <w:p w14:paraId="55F910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The photos do show Macy with the hammer. But the photos were obscured and hidden from Plaintiff by his own defense counsel. He discovered this only after firing her. The photos prove Macy was the armed aggressor—but they were suppressed as exculpatory evidence. (ECF 8 ¶¶ 37–39; ECF 15, Ex. 36.) (28.) The police reports told a different story than reality. The hammer disappeared from the narrative. The seven broken windows were omitted. The prior 911 calls where Plaintiff was the 911 complainant were not mentioned. The word "into" (water sprayed into the windows, onto Plaintiff's property) became "at" (water sprayed at the windows, as if Macy were merely watering the garden). </w:t>
            </w:r>
            <w:proofErr w:type="gramStart"/>
            <w:r w:rsidRPr="00697075">
              <w:rPr>
                <w:rFonts w:ascii="Aptos" w:eastAsia="Aptos" w:hAnsi="Aptos"/>
                <w:b w:val="0"/>
                <w:sz w:val="24"/>
                <w:szCs w:val="24"/>
              </w:rPr>
              <w:t>The ninety</w:t>
            </w:r>
            <w:proofErr w:type="gramEnd"/>
            <w:r w:rsidRPr="00697075">
              <w:rPr>
                <w:rFonts w:ascii="Aptos" w:eastAsia="Aptos" w:hAnsi="Aptos"/>
                <w:b w:val="0"/>
                <w:sz w:val="24"/>
                <w:szCs w:val="24"/>
              </w:rPr>
              <w:t xml:space="preserve"> pounds of flour was erased. The three days of arson threats were nowhere to be found. The fridge, the flood, and even the fire threats in other officer reports were ignored here.</w:t>
            </w:r>
          </w:p>
          <w:p w14:paraId="4EFC7F9C"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Arrest-Dismissal March 6</w:t>
            </w:r>
            <w:r w:rsidRPr="00697075">
              <w:rPr>
                <w:bCs/>
                <w:caps/>
                <w:color w:val="000000"/>
                <w:szCs w:val="32"/>
                <w:vertAlign w:val="superscript"/>
              </w:rPr>
              <w:t>th</w:t>
            </w:r>
            <w:r w:rsidRPr="00697075">
              <w:rPr>
                <w:bCs/>
                <w:caps/>
                <w:color w:val="000000"/>
                <w:szCs w:val="32"/>
              </w:rPr>
              <w:t xml:space="preserve"> to July 13</w:t>
            </w:r>
            <w:r w:rsidRPr="00697075">
              <w:rPr>
                <w:bCs/>
                <w:caps/>
                <w:color w:val="000000"/>
                <w:szCs w:val="32"/>
                <w:vertAlign w:val="superscript"/>
              </w:rPr>
              <w:t>th</w:t>
            </w:r>
            <w:r w:rsidRPr="00697075">
              <w:rPr>
                <w:bCs/>
                <w:caps/>
                <w:color w:val="000000"/>
                <w:szCs w:val="32"/>
              </w:rPr>
              <w:t xml:space="preserve"> 2022</w:t>
            </w:r>
          </w:p>
          <w:p w14:paraId="47B858B7"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The Arraignment: March 7, 2022</w:t>
            </w:r>
          </w:p>
          <w:p w14:paraId="063044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next morning, March 7, 2022, Plaintiff was arraigned on the misdemeanor charge. Macy Galla appeared at the courthouse—and was caught by security attempting to bring methamphetamine into the courtroom. The drugs were confiscated. She was not arrested; she was not turned away. An asterisk was put on Plaintiff's charge, and no definitive reason was given for why he was arrested outside of the statutes on his information. (See ECF 8 ¶ 48;  ECF 35-7 at 3.)</w:t>
            </w:r>
          </w:p>
          <w:p w14:paraId="04C236B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This was the State's sole witness. A woman with methamphetamine use. A woman who had been the subject of three DHS interventions that year—including:</w:t>
            </w:r>
          </w:p>
          <w:p w14:paraId="29BA5A2F"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Three psychiatric holds,</w:t>
            </w:r>
          </w:p>
          <w:p w14:paraId="6D228407"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A </w:t>
            </w:r>
            <w:proofErr w:type="gramStart"/>
            <w:r w:rsidRPr="00697075">
              <w:rPr>
                <w:rFonts w:ascii="Aptos" w:eastAsia="Aptos" w:hAnsi="Aptos"/>
                <w:b w:val="0"/>
                <w:sz w:val="24"/>
                <w:szCs w:val="24"/>
              </w:rPr>
              <w:t>women</w:t>
            </w:r>
            <w:proofErr w:type="gramEnd"/>
            <w:r w:rsidRPr="00697075">
              <w:rPr>
                <w:rFonts w:ascii="Aptos" w:eastAsia="Aptos" w:hAnsi="Aptos"/>
                <w:b w:val="0"/>
                <w:sz w:val="24"/>
                <w:szCs w:val="24"/>
              </w:rPr>
              <w:t xml:space="preserve"> who was on the DA and DHS’s blocked list for false reports about her ex being a Pedophile,</w:t>
            </w:r>
          </w:p>
          <w:p w14:paraId="60300145"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woman who would later text Plaintiff: "You were right. They took the girls. And my alimony . . . Wish we got along better." Text Message Log (Aug. 25, 2022).) </w:t>
            </w:r>
          </w:p>
          <w:p w14:paraId="2CAD904E" w14:textId="77777777" w:rsidR="00697075" w:rsidRPr="00697075" w:rsidRDefault="00697075" w:rsidP="00697075">
            <w:pPr>
              <w:numPr>
                <w:ilvl w:val="0"/>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According to Macy, stated in Text Messages to Plaintiffs Mother, The District Attorney's office used Macy's coerced cooperation—threatening the custody of her children—to keep Plaintiff detained,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 _____. Also stated in the Implied in the June 24</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Hearing when she said DDA’s statements were “fabricated” and “manipulated”, testifying that “she took my children”.</w:t>
            </w:r>
          </w:p>
          <w:p w14:paraId="1985CA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arraignment, DDA Rebecca Portlock told the court that Plaintiff was "</w:t>
            </w:r>
            <w:proofErr w:type="gramStart"/>
            <w:r w:rsidRPr="00697075">
              <w:rPr>
                <w:rFonts w:ascii="Aptos" w:eastAsia="Aptos" w:hAnsi="Aptos"/>
                <w:b w:val="0"/>
                <w:sz w:val="24"/>
                <w:szCs w:val="24"/>
              </w:rPr>
              <w:t>high risk</w:t>
            </w:r>
            <w:proofErr w:type="gramEnd"/>
            <w:r w:rsidRPr="00697075">
              <w:rPr>
                <w:rFonts w:ascii="Aptos" w:eastAsia="Aptos" w:hAnsi="Aptos"/>
                <w:b w:val="0"/>
                <w:sz w:val="24"/>
                <w:szCs w:val="24"/>
              </w:rPr>
              <w:t xml:space="preserve">,"  an "override release", "two or more felonies", a "violent history", flags labeling him. This was all false. Plaintiff was before the court on a misdemeanor. He had never been in trouble in Oregon. His last legal issue was </w:t>
            </w:r>
            <w:proofErr w:type="gramStart"/>
            <w:r w:rsidRPr="00697075">
              <w:rPr>
                <w:rFonts w:ascii="Aptos" w:eastAsia="Aptos" w:hAnsi="Aptos"/>
                <w:b w:val="0"/>
                <w:sz w:val="24"/>
                <w:szCs w:val="24"/>
              </w:rPr>
              <w:t>a DUI</w:t>
            </w:r>
            <w:proofErr w:type="gramEnd"/>
            <w:r w:rsidRPr="00697075">
              <w:rPr>
                <w:rFonts w:ascii="Aptos" w:eastAsia="Aptos" w:hAnsi="Aptos"/>
                <w:b w:val="0"/>
                <w:sz w:val="24"/>
                <w:szCs w:val="24"/>
              </w:rPr>
              <w:t xml:space="preserve"> in 2013. He did not have two or more felonies. Nothing violent. Ever. (See ECF </w:t>
            </w:r>
            <w:proofErr w:type="gramStart"/>
            <w:r w:rsidRPr="00697075">
              <w:rPr>
                <w:rFonts w:ascii="Aptos" w:eastAsia="Aptos" w:hAnsi="Aptos"/>
                <w:b w:val="0"/>
                <w:sz w:val="24"/>
                <w:szCs w:val="24"/>
              </w:rPr>
              <w:t>15 page</w:t>
            </w:r>
            <w:proofErr w:type="gramEnd"/>
            <w:r w:rsidRPr="00697075">
              <w:rPr>
                <w:rFonts w:ascii="Aptos" w:eastAsia="Aptos" w:hAnsi="Aptos"/>
                <w:b w:val="0"/>
                <w:sz w:val="24"/>
                <w:szCs w:val="24"/>
              </w:rPr>
              <w:t xml:space="preserve">____)  </w:t>
            </w:r>
          </w:p>
          <w:p w14:paraId="3CC27C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Based on these fabricated representations, Plaintiff was denied release on recognizance, The "override release" flag triggered overriding release. .</w:t>
            </w:r>
          </w:p>
          <w:p w14:paraId="0C3047A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Plaintiffs court appointed attorney made it clear she was there to make a deal, Meanwhile his Filings were  getting destroyed undefended, and he was denied law library 9 days in a row, moreover he was blocked from civil matters by the Sargant Heidi Wooster, in charge of the law library, and having his work deleted intentionally (assumably because my civil his civil claim was 5  of their annual salary)</w:t>
            </w:r>
          </w:p>
          <w:p w14:paraId="33386C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His keys, his evidence for the AOB case, </w:t>
            </w:r>
            <w:proofErr w:type="gramStart"/>
            <w:r w:rsidRPr="00697075">
              <w:rPr>
                <w:rFonts w:ascii="Aptos" w:eastAsia="Aptos" w:hAnsi="Aptos"/>
                <w:b w:val="0"/>
                <w:sz w:val="24"/>
                <w:szCs w:val="24"/>
              </w:rPr>
              <w:t>Everything</w:t>
            </w:r>
            <w:proofErr w:type="gramEnd"/>
            <w:r w:rsidRPr="00697075">
              <w:rPr>
                <w:rFonts w:ascii="Aptos" w:eastAsia="Aptos" w:hAnsi="Aptos"/>
                <w:b w:val="0"/>
                <w:sz w:val="24"/>
                <w:szCs w:val="24"/>
              </w:rPr>
              <w:t xml:space="preserve"> he needed to prosecute his AOB civil claim was now floating in tubs of water—held the States “hostile” witness; completely avoidable had WLPD, and Clackamas County </w:t>
            </w:r>
            <w:proofErr w:type="gramStart"/>
            <w:r w:rsidRPr="00697075">
              <w:rPr>
                <w:rFonts w:ascii="Aptos" w:eastAsia="Aptos" w:hAnsi="Aptos"/>
                <w:b w:val="0"/>
                <w:sz w:val="24"/>
                <w:szCs w:val="24"/>
              </w:rPr>
              <w:t>not trampled</w:t>
            </w:r>
            <w:proofErr w:type="gramEnd"/>
            <w:r w:rsidRPr="00697075">
              <w:rPr>
                <w:rFonts w:ascii="Aptos" w:eastAsia="Aptos" w:hAnsi="Aptos"/>
                <w:b w:val="0"/>
                <w:sz w:val="24"/>
                <w:szCs w:val="24"/>
              </w:rPr>
              <w:t xml:space="preserve"> his rights.</w:t>
            </w:r>
          </w:p>
          <w:p w14:paraId="16B711CB"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FIRST DETENTION: MARCH 6 – APRIL 12, 2022 (DAY 1-37 DAYS)</w:t>
            </w:r>
          </w:p>
          <w:p w14:paraId="083268D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denied saline solution for the infections developing from his months-old contacts. He was denied law library access for extended periods while pro se deadlines approached in his AOB civil case. He had e-filed seven motions in that case in early March 2022; all were now impossible to prosecute.</w:t>
            </w:r>
          </w:p>
          <w:p w14:paraId="10ED06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the AOB claim was Stuck and Contract, Unjust enrichment, Intentional interference, and Intentional Infliction of emotional distress  Claim was undefended and before Trial would  leave only a Counter suit, Plaintiff believed he could resurrect.</w:t>
            </w:r>
          </w:p>
          <w:p w14:paraId="70317CD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denied law library  and after the public defender made it clear that she would only make a deal for him he was forced to go pro se.  </w:t>
            </w:r>
            <w:proofErr w:type="gramStart"/>
            <w:r w:rsidRPr="00697075">
              <w:rPr>
                <w:rFonts w:ascii="Aptos" w:eastAsia="Aptos" w:hAnsi="Aptos"/>
                <w:b w:val="0"/>
                <w:sz w:val="24"/>
                <w:szCs w:val="24"/>
              </w:rPr>
              <w:t>he</w:t>
            </w:r>
            <w:proofErr w:type="gramEnd"/>
            <w:r w:rsidRPr="00697075">
              <w:rPr>
                <w:rFonts w:ascii="Aptos" w:eastAsia="Aptos" w:hAnsi="Aptos"/>
                <w:b w:val="0"/>
                <w:sz w:val="24"/>
                <w:szCs w:val="24"/>
              </w:rPr>
              <w:t xml:space="preserve"> was denied law library 9 days in a row and told he could not use the law library for Civil Claims by the Law library Sargent, Heidi Wooster March 23</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w:t>
            </w:r>
          </w:p>
          <w:p w14:paraId="358FEE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April 12, 2022, Plaintiff was released on his own recognizance. (ROR Order.) He stepped out into a world where he had nothing—no car, no clothes, no ID, no legal files.</w:t>
            </w:r>
          </w:p>
          <w:p w14:paraId="6DB0D756"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RELEASE: APRIL 14, 2022 (HYPOTHERMIA/HOSPITAL)</w:t>
            </w:r>
          </w:p>
          <w:p w14:paraId="3441F7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Two days after release, Plaintiff developed hypothermia. It was still winter. He was soaking wet, wearing only a sleeveless shirt—the only garment available when he was released from jail. It was hailing; he was freezing, searching for clothes or shelter.</w:t>
            </w:r>
          </w:p>
          <w:p w14:paraId="61CB58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An officer stopped Plaintiff, who was trying to warm his hands with a small torch, and seemed concerned about Plaintiff burning himself. He asked if there was someone to call to get clothes. He had him call Macy; the only place he had clothes in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state. Unsuccessful on the clothes, he was taken to a hospital for hypothermia, with body temperature in the low nineties.</w:t>
            </w:r>
          </w:p>
          <w:p w14:paraId="51186DD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never provided his name or identification to the responding officer. Yet the officer obtained Plaintiff's identity—he later claimed he "heard" Plaintiff tell the hospital his name, but no such disclosure.</w:t>
            </w:r>
          </w:p>
          <w:p w14:paraId="313B35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the hospital, someone called Macy. Whether it was the officer or hospital staff, the call created </w:t>
            </w:r>
            <w:proofErr w:type="gramStart"/>
            <w:r w:rsidRPr="00697075">
              <w:rPr>
                <w:rFonts w:ascii="Aptos" w:eastAsia="Aptos" w:hAnsi="Aptos"/>
                <w:b w:val="0"/>
                <w:sz w:val="24"/>
                <w:szCs w:val="24"/>
              </w:rPr>
              <w:t>the</w:t>
            </w:r>
            <w:proofErr w:type="gramEnd"/>
            <w:r w:rsidRPr="00697075">
              <w:rPr>
                <w:rFonts w:ascii="Aptos" w:eastAsia="Aptos" w:hAnsi="Aptos"/>
                <w:b w:val="0"/>
                <w:sz w:val="24"/>
                <w:szCs w:val="24"/>
              </w:rPr>
              <w:t xml:space="preserve"> violation that would be used to re-arrest Plaintiff: </w:t>
            </w:r>
            <w:proofErr w:type="gramStart"/>
            <w:r w:rsidRPr="00697075">
              <w:rPr>
                <w:rFonts w:ascii="Aptos" w:eastAsia="Aptos" w:hAnsi="Aptos"/>
                <w:b w:val="0"/>
                <w:sz w:val="24"/>
                <w:szCs w:val="24"/>
              </w:rPr>
              <w:t>a</w:t>
            </w:r>
            <w:proofErr w:type="gramEnd"/>
            <w:r w:rsidRPr="00697075">
              <w:rPr>
                <w:rFonts w:ascii="Aptos" w:eastAsia="Aptos" w:hAnsi="Aptos"/>
                <w:b w:val="0"/>
                <w:sz w:val="24"/>
                <w:szCs w:val="24"/>
              </w:rPr>
              <w:t xml:space="preserve"> No Contact Order violation. </w:t>
            </w:r>
          </w:p>
          <w:p w14:paraId="4782A855"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ARREST #2: MAY 6, 2022 (DAY 61-66 COURTHOUSE ARREST)</w:t>
            </w:r>
          </w:p>
          <w:p w14:paraId="7A80A8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May 6, 2022, Plaintiff appeared at Clackamas County Court for a scheduled hearing. He was arrested at the courthouse on the no-contact violation charges arising from the April 14 hypothermia incident.</w:t>
            </w:r>
          </w:p>
          <w:p w14:paraId="34D1397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Bail was set at $10,000. Plaintiff bailed out four days later, on May 10,2022. But the manipulation continued. The jail allowed him to bail out—then later recharged him with the same conduct. They postponed the charge, let the bail process, then recharged as if it were new (SAC ¶¶ 78–80 (ECF 17-1).)</w:t>
            </w:r>
          </w:p>
          <w:p w14:paraId="59959D0F"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t>RE-ARREST #3: MAY 24, 2022 (CAR STOP)</w:t>
            </w:r>
          </w:p>
          <w:p w14:paraId="5BB72F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was released on May 10. He was out for fourteen days. During this time, Plaintiff was helping a friend recover a stolen vehicle, taken by the friends ex roommate who stole it while Plaintiff had used it to drive her somewhere got out of the car and she took off, Plaintiffs phone was tracked and they found the car, Plaintiff was back in possession of the car,  was driving it back, the woman who had a stolen the car was a passenger in the vehicle. Plaintiff was taking her to retrieve the license plate she had removed. </w:t>
            </w:r>
          </w:p>
          <w:p w14:paraId="1DADCB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24, 2022, Plaintiff explained the situation: this is my friend's car; she stole it; we recovered it together, she was with someone who appeared unaware; the owner had driven to get it; I was handed the keys and was making a stop to recover possessions, and the license plate. I dropped the first person at WinCo, </w:t>
            </w:r>
            <w:proofErr w:type="gramStart"/>
            <w:r w:rsidRPr="00697075">
              <w:rPr>
                <w:rFonts w:ascii="Aptos" w:eastAsia="Aptos" w:hAnsi="Aptos"/>
                <w:b w:val="0"/>
                <w:sz w:val="24"/>
                <w:szCs w:val="24"/>
              </w:rPr>
              <w:t>Pulled</w:t>
            </w:r>
            <w:proofErr w:type="gramEnd"/>
            <w:r w:rsidRPr="00697075">
              <w:rPr>
                <w:rFonts w:ascii="Aptos" w:eastAsia="Aptos" w:hAnsi="Aptos"/>
                <w:b w:val="0"/>
                <w:sz w:val="24"/>
                <w:szCs w:val="24"/>
              </w:rPr>
              <w:t xml:space="preserve"> over in the parking lot, told the Officer  the story. The arrest I just bailed out from was now</w:t>
            </w:r>
          </w:p>
          <w:p w14:paraId="2F61256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processed. Another </w:t>
            </w:r>
            <w:proofErr w:type="spellStart"/>
            <w:r w:rsidRPr="00697075">
              <w:rPr>
                <w:rFonts w:ascii="Aptos" w:eastAsia="Aptos" w:hAnsi="Aptos"/>
                <w:b w:val="0"/>
                <w:sz w:val="24"/>
                <w:szCs w:val="24"/>
              </w:rPr>
              <w:t>warrarnt</w:t>
            </w:r>
            <w:proofErr w:type="spellEnd"/>
            <w:r w:rsidRPr="00697075">
              <w:rPr>
                <w:rFonts w:ascii="Aptos" w:eastAsia="Aptos" w:hAnsi="Aptos"/>
                <w:b w:val="0"/>
                <w:sz w:val="24"/>
                <w:szCs w:val="24"/>
              </w:rPr>
              <w:t xml:space="preserve"> for the same contact from the previous arrest </w:t>
            </w:r>
          </w:p>
          <w:p w14:paraId="3CE4CB57"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**no new events) alleged. (</w:t>
            </w:r>
            <w:proofErr w:type="gramStart"/>
            <w:r w:rsidRPr="00697075">
              <w:rPr>
                <w:rFonts w:ascii="Aptos" w:eastAsia="Aptos" w:hAnsi="Aptos"/>
                <w:b w:val="0"/>
                <w:sz w:val="24"/>
                <w:szCs w:val="24"/>
              </w:rPr>
              <w:t>reasoning</w:t>
            </w:r>
            <w:proofErr w:type="gramEnd"/>
            <w:r w:rsidRPr="00697075">
              <w:rPr>
                <w:rFonts w:ascii="Aptos" w:eastAsia="Aptos" w:hAnsi="Aptos"/>
                <w:b w:val="0"/>
                <w:sz w:val="24"/>
                <w:szCs w:val="24"/>
              </w:rPr>
              <w:t xml:space="preserve"> for this arrest was later backdated to June 6</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however Plaintiff has personal knowledge and chain of events that will demonstrate that that was false and was pursued by the DDA after the June 10</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r w:rsidRPr="00697075">
              <w:rPr>
                <w:rFonts w:ascii="Aptos" w:eastAsia="Aptos" w:hAnsi="Aptos"/>
                <w:b w:val="0"/>
                <w:sz w:val="24"/>
                <w:szCs w:val="24"/>
              </w:rPr>
              <w:t xml:space="preserve"> Covid Lie to make a reason fabricated for the time already unlawfully held**</w:t>
            </w:r>
          </w:p>
          <w:p w14:paraId="3059AA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police response: they gave the car keys to the thief. While Plaintiff is on cruiser camera footage telling the officers not to, they did it anyways, she stole the car again. Plaintiff was arrested and sent back to Clackamas County Jail. Cruiser cam footage exists documenting this arrest. (SAC ¶¶ 82–84 (ECF 17-1).)</w:t>
            </w:r>
          </w:p>
          <w:p w14:paraId="7AE1D3C3" w14:textId="77777777" w:rsidR="00697075" w:rsidRPr="00697075" w:rsidRDefault="00697075" w:rsidP="00697075">
            <w:pPr>
              <w:keepNext/>
              <w:keepLines/>
              <w:spacing w:before="480" w:line="240" w:lineRule="auto"/>
              <w:ind w:left="360" w:firstLine="0"/>
              <w:jc w:val="left"/>
              <w:outlineLvl w:val="2"/>
              <w:rPr>
                <w:smallCaps/>
                <w:color w:val="000000"/>
                <w:u w:val="thick"/>
              </w:rPr>
            </w:pPr>
            <w:r w:rsidRPr="00697075">
              <w:rPr>
                <w:smallCaps/>
                <w:color w:val="000000"/>
                <w:u w:val="thick"/>
              </w:rPr>
              <w:lastRenderedPageBreak/>
              <w:t>FINAL DETENTION: MAY 24 – JULY 8, 2022 (DAY 77-122)</w:t>
            </w:r>
          </w:p>
          <w:p w14:paraId="4485DD1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Seeded Covid</w:t>
            </w:r>
          </w:p>
          <w:p w14:paraId="5E80BCB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 May 24-28, 2022</w:t>
            </w:r>
            <w:r w:rsidRPr="00697075">
              <w:rPr>
                <w:rFonts w:ascii="Aptos" w:eastAsia="Aptos" w:hAnsi="Aptos"/>
                <w:bCs/>
                <w:sz w:val="24"/>
                <w:szCs w:val="24"/>
              </w:rPr>
              <w:t>:Forced COVID Exposure: "Seeding";</w:t>
            </w:r>
            <w:r w:rsidRPr="00697075">
              <w:rPr>
                <w:rFonts w:ascii="Aptos" w:eastAsia="Aptos" w:hAnsi="Aptos"/>
                <w:b w:val="0"/>
                <w:sz w:val="24"/>
                <w:szCs w:val="24"/>
              </w:rPr>
              <w:t xml:space="preserve"> days into this detention, the jail deliberately exposed Plaintiff to COVID-19 by packing them in an overcrowded tank for days with people with covid for days (tank ‘B’).</w:t>
            </w:r>
          </w:p>
          <w:p w14:paraId="0BD472C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 On May 26, 2022—May 27, 2022 - Moved to a Quarantine Tank, where the time restarted as he changed Cell mates.</w:t>
            </w:r>
          </w:p>
          <w:p w14:paraId="7043FBE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with Plaintiff's AOB civil trial set for June 8—jail housing records show Plaintiff was moved "to COVID block after positive test on 05-28-2022" but the move weas on the 29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after spending all day in the cell making sure that the next guy ‘David Dahlen” caught covid first (same thing they did to Plaintiff)  COVID-positive inmate. </w:t>
            </w:r>
          </w:p>
          <w:p w14:paraId="7B23D54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This was During "6-foot mandatory Covid restrictions." This was not followed but the image of this being followed was attempted: </w:t>
            </w:r>
          </w:p>
          <w:p w14:paraId="28BA41D7" w14:textId="41F6F853"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Recorded that he was moved to the COVID block the following day, allowing further spread. (Housing Log Screenshot, May 29, 2022.)</w:t>
            </w:r>
          </w:p>
          <w:p w14:paraId="0C7C9360"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pattern was systematic. Four empty cells, then four double-stacked cells with inmates catching COVID sequentially. Plaintiff's cellmate was David Dahlen—a man who had assaulted an officer and escaped the justice center. The jail wanted Dahlen infected too. </w:t>
            </w:r>
          </w:p>
          <w:p w14:paraId="222E7B2E"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First they infected Plaintiff. Then they left Plaintiff in the cell with Dahlen for days until Dahlen contracted the virus. Plaintiff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for COVID on May 28, 2022. </w:t>
            </w:r>
          </w:p>
          <w:p w14:paraId="6C385B1D" w14:textId="77777777"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housing book still shows this date—they "forgot to take it out." But the jail removed all of Plaintiff's medical records during the infection period. The absence of those records proves tampering; the proof lies in the fact that they knew Plaintiff was positive during a global pandemic and left him housed with Dahlen for another </w:t>
            </w:r>
            <w:proofErr w:type="gramStart"/>
            <w:r w:rsidRPr="00697075">
              <w:rPr>
                <w:rFonts w:ascii="Aptos" w:eastAsia="Aptos" w:hAnsi="Aptos"/>
                <w:b w:val="0"/>
                <w:sz w:val="24"/>
                <w:szCs w:val="24"/>
              </w:rPr>
              <w:t>day, and</w:t>
            </w:r>
            <w:proofErr w:type="gramEnd"/>
            <w:r w:rsidRPr="00697075">
              <w:rPr>
                <w:rFonts w:ascii="Aptos" w:eastAsia="Aptos" w:hAnsi="Aptos"/>
                <w:b w:val="0"/>
                <w:sz w:val="24"/>
                <w:szCs w:val="24"/>
              </w:rPr>
              <w:t xml:space="preserve"> then moved him into a cell with another inmate, Zac. </w:t>
            </w:r>
          </w:p>
          <w:p w14:paraId="490C6BB5" w14:textId="2800CE4C" w:rsidR="00697075" w:rsidRPr="00697075" w:rsidRDefault="00697075" w:rsidP="00697075">
            <w:pPr>
              <w:numPr>
                <w:ilvl w:val="1"/>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It cannot be seen that there was another person directly, but it shows Plaintiff refused to get in his cell and went to an open cell—which he </w:t>
            </w:r>
            <w:proofErr w:type="gramStart"/>
            <w:r w:rsidRPr="00697075">
              <w:rPr>
                <w:rFonts w:ascii="Aptos" w:eastAsia="Aptos" w:hAnsi="Aptos"/>
                <w:b w:val="0"/>
                <w:sz w:val="24"/>
                <w:szCs w:val="24"/>
              </w:rPr>
              <w:t>should</w:t>
            </w:r>
            <w:proofErr w:type="gramEnd"/>
            <w:r w:rsidRPr="00697075">
              <w:rPr>
                <w:rFonts w:ascii="Aptos" w:eastAsia="Aptos" w:hAnsi="Aptos"/>
                <w:b w:val="0"/>
                <w:sz w:val="24"/>
                <w:szCs w:val="24"/>
              </w:rPr>
              <w:t xml:space="preserve"> </w:t>
            </w:r>
            <w:r w:rsidRPr="00697075">
              <w:rPr>
                <w:rFonts w:ascii="Aptos" w:eastAsia="Aptos" w:hAnsi="Aptos"/>
                <w:b w:val="0"/>
                <w:sz w:val="24"/>
                <w:szCs w:val="24"/>
              </w:rPr>
              <w:lastRenderedPageBreak/>
              <w:t>already have had if they were not seeding people with Covid. (ECF 15, Ex. 36; ECF 17-1 ¶¶ 171–72.)</w:t>
            </w:r>
          </w:p>
          <w:p w14:paraId="7C8CE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filed a grievance on June 2, 2022, complaining about forced  COVID exposure and dangerous housing conditions. The jail responded five weeks later. The jail's top officer wrote him off as "unhappy" when, at the time, he was functionally blind without corrective lenses, had had his documents deleted, and had a grievance pending for both of those things too, and ignored anything he said—on July 5, 2022</w:t>
            </w:r>
            <w:r w:rsidRPr="00697075">
              <w:rPr>
                <w:rFonts w:ascii="Aptos" w:eastAsia="Aptos" w:hAnsi="Aptos"/>
                <w:b w:val="0"/>
                <w:sz w:val="24"/>
                <w:szCs w:val="24"/>
                <w:vertAlign w:val="superscript"/>
              </w:rPr>
              <w:footnoteReference w:id="7"/>
            </w:r>
          </w:p>
          <w:p w14:paraId="44BF7579"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Missed Civil Trial for AOB</w:t>
            </w:r>
          </w:p>
          <w:p w14:paraId="000A853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June 8, 2022: The AOB Trial That Never Was on the morning of June 8, 2022, Plaintiff was transported toward the Clackamas County Courthouse for his $111,943.56 AOB trial. This was the claim he had been litigating for two years. This was the money the heirs had stolen. This was his day in court. Plaintiff was pulled off the bus. The explanation: one of the officers "switched hands" with a test and did not know if they all passed or not, even though Plaintiff had been cleared by medical on June 6, 2022. This story makes no sense; if test results were unclear, retest on the spot. But there was no retest. Instead, Plaintiff was returned to </w:t>
            </w:r>
            <w:proofErr w:type="gramStart"/>
            <w:r w:rsidRPr="00697075">
              <w:rPr>
                <w:rFonts w:ascii="Aptos" w:eastAsia="Aptos" w:hAnsi="Aptos"/>
                <w:b w:val="0"/>
                <w:sz w:val="24"/>
                <w:szCs w:val="24"/>
              </w:rPr>
              <w:t>the jail</w:t>
            </w:r>
            <w:proofErr w:type="gramEnd"/>
            <w:r w:rsidRPr="00697075">
              <w:rPr>
                <w:rFonts w:ascii="Aptos" w:eastAsia="Aptos" w:hAnsi="Aptos"/>
                <w:b w:val="0"/>
                <w:sz w:val="24"/>
                <w:szCs w:val="24"/>
              </w:rPr>
              <w:t>, and his AOB case proceeded without him. On his "retrial" he had no claims. The court treated his absence as voluntary non-appearance. The case was dismissed.</w:t>
            </w:r>
          </w:p>
          <w:p w14:paraId="2EA4614C"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FRAUD UPON THE COURT N-June 10, 2022, The COVID Lie</w:t>
            </w:r>
          </w:p>
          <w:p w14:paraId="733578CC"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sz w:val="24"/>
                <w:szCs w:val="24"/>
              </w:rPr>
              <w:t xml:space="preserve">Plaintiff was not in the courtroom. They removed him as soon as he walked in—before Judge Steele arrived. They did not want him to see the judge, because his presence would ruin their story. What happened in his absence was captured on the transcript that Plaintiff obtained nearly two years later, on April 19, 2024. (48.) DDA Portlock told Judge Steele: </w:t>
            </w:r>
            <w:r w:rsidRPr="00697075">
              <w:rPr>
                <w:rFonts w:ascii="Aptos" w:eastAsia="Aptos" w:hAnsi="Aptos"/>
                <w:bCs/>
                <w:sz w:val="24"/>
                <w:szCs w:val="24"/>
              </w:rPr>
              <w:t xml:space="preserve">"He </w:t>
            </w:r>
            <w:proofErr w:type="gramStart"/>
            <w:r w:rsidRPr="00697075">
              <w:rPr>
                <w:rFonts w:ascii="Aptos" w:eastAsia="Aptos" w:hAnsi="Aptos"/>
                <w:bCs/>
                <w:sz w:val="24"/>
                <w:szCs w:val="24"/>
              </w:rPr>
              <w:t>tested</w:t>
            </w:r>
            <w:proofErr w:type="gramEnd"/>
            <w:r w:rsidRPr="00697075">
              <w:rPr>
                <w:rFonts w:ascii="Aptos" w:eastAsia="Aptos" w:hAnsi="Aptos"/>
                <w:bCs/>
                <w:sz w:val="24"/>
                <w:szCs w:val="24"/>
              </w:rPr>
              <w:t xml:space="preserve"> positive for COVID . . . yesterday."</w:t>
            </w:r>
            <w:r w:rsidRPr="00697075">
              <w:rPr>
                <w:rFonts w:ascii="Aptos" w:eastAsia="Aptos" w:hAnsi="Aptos"/>
                <w:b w:val="0"/>
                <w:sz w:val="24"/>
                <w:szCs w:val="24"/>
              </w:rPr>
              <w:t xml:space="preserve"> (June 10, </w:t>
            </w:r>
            <w:proofErr w:type="gramStart"/>
            <w:r w:rsidRPr="00697075">
              <w:rPr>
                <w:rFonts w:ascii="Aptos" w:eastAsia="Aptos" w:hAnsi="Aptos"/>
                <w:b w:val="0"/>
                <w:sz w:val="24"/>
                <w:szCs w:val="24"/>
              </w:rPr>
              <w:t>2022</w:t>
            </w:r>
            <w:proofErr w:type="gramEnd"/>
            <w:r w:rsidRPr="00697075">
              <w:rPr>
                <w:rFonts w:ascii="Aptos" w:eastAsia="Aptos" w:hAnsi="Aptos"/>
                <w:b w:val="0"/>
                <w:sz w:val="24"/>
                <w:szCs w:val="24"/>
              </w:rPr>
              <w:t xml:space="preserve"> Tr. at 3–4, ECF 15, Ex. 1.) Judge Steele immediately responded with something hard to catch on the transcript because both were talking at once: </w:t>
            </w:r>
          </w:p>
          <w:p w14:paraId="65682FEE" w14:textId="77777777" w:rsidR="00697075" w:rsidRPr="00697075" w:rsidRDefault="00697075" w:rsidP="00697075">
            <w:pPr>
              <w:spacing w:before="0" w:after="160" w:line="278" w:lineRule="auto"/>
              <w:ind w:firstLine="0"/>
              <w:jc w:val="left"/>
              <w:rPr>
                <w:rFonts w:ascii="Aptos" w:eastAsia="Aptos" w:hAnsi="Aptos"/>
                <w:bCs/>
                <w:sz w:val="24"/>
                <w:szCs w:val="24"/>
              </w:rPr>
            </w:pPr>
            <w:r w:rsidRPr="00697075">
              <w:rPr>
                <w:rFonts w:ascii="Aptos" w:eastAsia="Aptos" w:hAnsi="Aptos"/>
                <w:bCs/>
                <w:sz w:val="24"/>
                <w:szCs w:val="24"/>
              </w:rPr>
              <w:t xml:space="preserve">"Apparently he didn't. Apparently he </w:t>
            </w:r>
            <w:proofErr w:type="gramStart"/>
            <w:r w:rsidRPr="00697075">
              <w:rPr>
                <w:rFonts w:ascii="Aptos" w:eastAsia="Aptos" w:hAnsi="Aptos"/>
                <w:bCs/>
                <w:sz w:val="24"/>
                <w:szCs w:val="24"/>
              </w:rPr>
              <w:t>didn't</w:t>
            </w:r>
            <w:proofErr w:type="gramEnd"/>
            <w:r w:rsidRPr="00697075">
              <w:rPr>
                <w:rFonts w:ascii="Aptos" w:eastAsia="Aptos" w:hAnsi="Aptos"/>
                <w:bCs/>
                <w:sz w:val="24"/>
                <w:szCs w:val="24"/>
              </w:rPr>
              <w:t xml:space="preserve">," and then, </w:t>
            </w:r>
          </w:p>
          <w:p w14:paraId="6903A72F"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lastRenderedPageBreak/>
              <w:t xml:space="preserve">"Mr.. Medina . . ."—referring to defense advisor Rubin Medina the court had assigned Plaintiff. Judge Steele continued: </w:t>
            </w:r>
          </w:p>
          <w:p w14:paraId="4C319B3A" w14:textId="77777777" w:rsidR="00697075" w:rsidRPr="00697075" w:rsidRDefault="00697075" w:rsidP="00697075">
            <w:pPr>
              <w:spacing w:before="0" w:after="160" w:line="278" w:lineRule="auto"/>
              <w:ind w:firstLine="0"/>
              <w:jc w:val="left"/>
              <w:rPr>
                <w:rFonts w:ascii="Aptos" w:eastAsia="Aptos" w:hAnsi="Aptos"/>
                <w:b w:val="0"/>
                <w:i/>
                <w:iCs/>
                <w:sz w:val="24"/>
                <w:szCs w:val="24"/>
              </w:rPr>
            </w:pPr>
            <w:r w:rsidRPr="00697075">
              <w:rPr>
                <w:rFonts w:ascii="Aptos" w:eastAsia="Aptos" w:hAnsi="Aptos"/>
                <w:b w:val="0"/>
                <w:i/>
                <w:iCs/>
                <w:sz w:val="24"/>
                <w:szCs w:val="24"/>
              </w:rPr>
              <w:t>"The information I got from you yesterday was that he failed for the last two days." She said: "The information I got from you yesterday."</w:t>
            </w:r>
          </w:p>
          <w:p w14:paraId="261CE2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"Yesterday" was June 9. There had been an ex parte meeting—a communication between officers of the court without the pro se litigant present. This is a constitutional violation. Plaintiff had a right to be present for any proceeding affecting his case. Moreover, Plaintiff had just walked into the courtroom and heard the DDA squeal, "Get him out of here before the judge sees him!" fifteen minutes prior. In addition, Medina had visited Plaintiff the day before and knew he was in general population.</w:t>
            </w:r>
          </w:p>
          <w:p w14:paraId="3D1CC317" w14:textId="2888FF7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Judge Steele corrected the record in full: "It turns out he didn't. He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test</w:t>
            </w:r>
            <w:proofErr w:type="gramEnd"/>
            <w:r w:rsidRPr="00697075">
              <w:rPr>
                <w:rFonts w:ascii="Aptos" w:eastAsia="Aptos" w:hAnsi="Aptos"/>
                <w:b w:val="0"/>
                <w:sz w:val="24"/>
                <w:szCs w:val="24"/>
              </w:rPr>
              <w:t xml:space="preserve"> positive yesterday . . . . It turns out that he </w:t>
            </w:r>
            <w:proofErr w:type="gramStart"/>
            <w:r w:rsidRPr="00697075">
              <w:rPr>
                <w:rFonts w:ascii="Aptos" w:eastAsia="Aptos" w:hAnsi="Aptos"/>
                <w:b w:val="0"/>
                <w:sz w:val="24"/>
                <w:szCs w:val="24"/>
              </w:rPr>
              <w:t>tested</w:t>
            </w:r>
            <w:proofErr w:type="gramEnd"/>
            <w:r w:rsidRPr="00697075">
              <w:rPr>
                <w:rFonts w:ascii="Aptos" w:eastAsia="Aptos" w:hAnsi="Aptos"/>
                <w:b w:val="0"/>
                <w:sz w:val="24"/>
                <w:szCs w:val="24"/>
              </w:rPr>
              <w:t xml:space="preserve"> positive on May 29th [twelve days earlier] and . . . he got out of quarantine . . . and was put into the general population." (June 10, </w:t>
            </w:r>
            <w:r w:rsidR="00182057" w:rsidRPr="00697075">
              <w:rPr>
                <w:rFonts w:ascii="Aptos" w:eastAsia="Aptos" w:hAnsi="Aptos"/>
                <w:b w:val="0"/>
                <w:sz w:val="24"/>
                <w:szCs w:val="24"/>
              </w:rPr>
              <w:t>2022,</w:t>
            </w:r>
            <w:r w:rsidRPr="00697075">
              <w:rPr>
                <w:rFonts w:ascii="Aptos" w:eastAsia="Aptos" w:hAnsi="Aptos"/>
                <w:b w:val="0"/>
                <w:sz w:val="24"/>
                <w:szCs w:val="24"/>
              </w:rPr>
              <w:t xml:space="preserve"> Tr. at 6–8, ECF 15, Ex. 1.) Plaintiff was present, cleared, and ready for trial. The prosecutor and defense advisor had given coordinated false statements to the court. The judge acknowledged the falsity on </w:t>
            </w:r>
            <w:r w:rsidR="00182057" w:rsidRPr="00697075">
              <w:rPr>
                <w:rFonts w:ascii="Aptos" w:eastAsia="Aptos" w:hAnsi="Aptos"/>
                <w:b w:val="0"/>
                <w:sz w:val="24"/>
                <w:szCs w:val="24"/>
              </w:rPr>
              <w:t>record</w:t>
            </w:r>
            <w:r w:rsidRPr="00697075">
              <w:rPr>
                <w:rFonts w:ascii="Aptos" w:eastAsia="Aptos" w:hAnsi="Aptos"/>
                <w:b w:val="0"/>
                <w:sz w:val="24"/>
                <w:szCs w:val="24"/>
              </w:rPr>
              <w:t xml:space="preserve"> and said, "Because of that I called the jury off."</w:t>
            </w:r>
          </w:p>
          <w:p w14:paraId="137529C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Consequently the trial was postponed. The day before—June 9—Macy had dropped off a letter at the court. She said the situation was "felt endangered" She was leaving the country. She felt in danger. She told Plaintiff's mother "they were making her choose." She left the country on June 9. If the State's sole witness felt that pressured, something was not right..</w:t>
            </w:r>
          </w:p>
          <w:p w14:paraId="10D0FB75" w14:textId="77777777" w:rsidR="00697075" w:rsidRPr="00697075" w:rsidRDefault="00697075" w:rsidP="00697075">
            <w:pPr>
              <w:numPr>
                <w:ilvl w:val="0"/>
                <w:numId w:val="25"/>
              </w:numPr>
              <w:spacing w:before="0" w:after="160" w:line="278" w:lineRule="auto"/>
              <w:jc w:val="left"/>
              <w:rPr>
                <w:rFonts w:ascii="Aptos" w:eastAsia="Aptos" w:hAnsi="Aptos"/>
                <w:b w:val="0"/>
                <w:i/>
                <w:iCs/>
                <w:sz w:val="24"/>
                <w:szCs w:val="24"/>
              </w:rPr>
            </w:pPr>
            <w:r w:rsidRPr="00697075">
              <w:rPr>
                <w:rFonts w:ascii="Aptos" w:eastAsia="Aptos" w:hAnsi="Aptos"/>
                <w:b w:val="0"/>
                <w:i/>
                <w:iCs/>
                <w:sz w:val="24"/>
                <w:szCs w:val="24"/>
              </w:rPr>
              <w:t>This is fraud upon the court under Hazel-Atlas Glass Co. v. Hartford-Empire Co., 322 U.S. 238, 246 (1944): intentional fraud by officers of the court, directed at the court itself, which deceived the court. All four elements are satisfied.</w:t>
            </w:r>
          </w:p>
          <w:p w14:paraId="3C4B7F83"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JUNE 20, 2022: SIXTY-TWO LEGAL FILES DELETED</w:t>
            </w:r>
          </w:p>
          <w:p w14:paraId="37678D6C"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 xml:space="preserve">At exactly 5:10 p.m. on June 20, 2022—during mandatory dinner lock  down (after being denied law library 6 days in a row) when all inmates were confined to cells with no witnesses—jail guard Baker accessed the law library computer system and deleted sixty-two of Plaintiff's legal files:  </w:t>
            </w:r>
          </w:p>
          <w:p w14:paraId="1AA930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JUNE 24, 2022: THE STATE'S WITNESS FINALLY SPEAKS—</w:t>
            </w:r>
          </w:p>
          <w:p w14:paraId="67C942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Destroys the States case June 24, 2022, was the first time Macy Galla ever gave a statement in this case. The officers' arrest reports were fabricated from the kids' photographs and their own coordination—no witness statement had ever been taken from Macy at the scene. She went inside and closed the door. Now, for the first time, she was under oath.</w:t>
            </w:r>
          </w:p>
          <w:p w14:paraId="2EF825B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Macy testified and after the DDA announced the history of the case Macy  stated: "</w:t>
            </w:r>
            <w:r w:rsidRPr="00697075">
              <w:rPr>
                <w:rFonts w:ascii="Aptos" w:eastAsia="Aptos" w:hAnsi="Aptos"/>
                <w:bCs/>
                <w:sz w:val="24"/>
                <w:szCs w:val="24"/>
              </w:rPr>
              <w:t>Yes, half of that was untrue, fabricated, and manipulated .</w:t>
            </w:r>
            <w:r w:rsidRPr="00697075">
              <w:rPr>
                <w:rFonts w:ascii="Aptos" w:eastAsia="Aptos" w:hAnsi="Aptos"/>
                <w:b w:val="0"/>
                <w:sz w:val="24"/>
                <w:szCs w:val="24"/>
              </w:rPr>
              <w:t xml:space="preserve"> ... “ followed by </w:t>
            </w:r>
            <w:r w:rsidRPr="00697075">
              <w:rPr>
                <w:rFonts w:ascii="Aptos" w:eastAsia="Aptos" w:hAnsi="Aptos"/>
                <w:bCs/>
                <w:sz w:val="24"/>
                <w:szCs w:val="24"/>
              </w:rPr>
              <w:t xml:space="preserve">“[Plaintiff] have[has] committed </w:t>
            </w:r>
            <w:r w:rsidRPr="00697075">
              <w:rPr>
                <w:rFonts w:ascii="Aptos" w:eastAsia="Aptos" w:hAnsi="Aptos"/>
                <w:bCs/>
                <w:sz w:val="24"/>
                <w:szCs w:val="24"/>
                <w:u w:val="single"/>
              </w:rPr>
              <w:t>no crimes</w:t>
            </w:r>
            <w:r w:rsidRPr="00697075">
              <w:rPr>
                <w:rFonts w:ascii="Aptos" w:eastAsia="Aptos" w:hAnsi="Aptos"/>
                <w:b w:val="0"/>
                <w:sz w:val="24"/>
                <w:szCs w:val="24"/>
              </w:rPr>
              <w:t>." (June 24, 2022, Tr. at 7–8, ECF 15, Ex. 2.) (56.) She testified that DDA Portlock had threatened to take her children if she did not cooperate—"SHE took my children." She explained that DHS leverage had been used to coerce her testimony. Plaintiff's attorney at the time called Macy "mental"—an accurate description, as she had been placed on three separate psychiatric holds that same year. But the characterization meant she would not testify again. Previous statements had included that she wanted to marry Plaintiff. She was a loose cannon.</w:t>
            </w:r>
          </w:p>
          <w:p w14:paraId="00CBEF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State's case had collapsed. Their sole witness had recanted. She had called the prosecutor a liar. She had denied any criminal conduct by Plaintiff. Under any reasonable standard, the prosecution should have ended that day. It did not. DDA Portlock continued the prosecution for another nineteen days.</w:t>
            </w:r>
          </w:p>
          <w:p w14:paraId="2AB91515"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 2022: ORDERED RELEASED, BUT NOT RELEASED</w:t>
            </w:r>
          </w:p>
          <w:p w14:paraId="196A7DE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July 1, 2022, the judge signed a release order. Plaintiff should have walked out that day. The court had claimed Plaintiff violated </w:t>
            </w:r>
            <w:proofErr w:type="gramStart"/>
            <w:r w:rsidRPr="00697075">
              <w:rPr>
                <w:rFonts w:ascii="Aptos" w:eastAsia="Aptos" w:hAnsi="Aptos"/>
                <w:b w:val="0"/>
                <w:sz w:val="24"/>
                <w:szCs w:val="24"/>
              </w:rPr>
              <w:t>a few</w:t>
            </w:r>
            <w:proofErr w:type="gramEnd"/>
            <w:r w:rsidRPr="00697075">
              <w:rPr>
                <w:rFonts w:ascii="Aptos" w:eastAsia="Aptos" w:hAnsi="Aptos"/>
                <w:b w:val="0"/>
                <w:sz w:val="24"/>
                <w:szCs w:val="24"/>
              </w:rPr>
              <w:t xml:space="preserve"> more no-contact orders and on July 1st held a hearing for all of them. Time served. However, the jail refused to process the order—for seven days. By July 8,</w:t>
            </w:r>
          </w:p>
          <w:p w14:paraId="256DD46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Plaintiff remained in custody in direct violation of a court order. The jail cited "awaiting DA clearance"—which is not a legitimate requirement for compliance with a judicial release order. Later Plaintiff found they had the copies the entire time—they were intentionally overlooking it or the jail knowingly and recklessly left cognitively incapable people in charge of the freedom of people they housed. And in Plaintiff's case multiple times this resulted in unlawful holds. A release order is an order. The jail has no authority to require additional "clearance" from the District Attorney before complying. That day, Macy screamed at DDA Portlock in the courtroom: "FUCK </w:t>
            </w:r>
            <w:proofErr w:type="gramStart"/>
            <w:r w:rsidRPr="00697075">
              <w:rPr>
                <w:rFonts w:ascii="Aptos" w:eastAsia="Aptos" w:hAnsi="Aptos"/>
                <w:b w:val="0"/>
                <w:sz w:val="24"/>
                <w:szCs w:val="24"/>
              </w:rPr>
              <w:t>YOU</w:t>
            </w:r>
            <w:proofErr w:type="gramEnd"/>
            <w:r w:rsidRPr="00697075">
              <w:rPr>
                <w:rFonts w:ascii="Aptos" w:eastAsia="Aptos" w:hAnsi="Aptos"/>
                <w:b w:val="0"/>
                <w:sz w:val="24"/>
                <w:szCs w:val="24"/>
              </w:rPr>
              <w:t xml:space="preserve"> DA!!!!" and slammed the door.</w:t>
            </w:r>
          </w:p>
          <w:p w14:paraId="0179AFA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lastRenderedPageBreak/>
              <w:t>JULY 8, 2022: RELEASE TO HOMELESSNESS</w:t>
            </w:r>
          </w:p>
          <w:p w14:paraId="34542EB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Plaintiff was finally released on July 8, 2022. Total days in custody: 129 was twenty-five times longer than the five-day plea offer he had rejected. Because he was innocent.</w:t>
            </w:r>
          </w:p>
          <w:p w14:paraId="1C8FDAB0" w14:textId="77777777" w:rsidR="00697075" w:rsidRPr="00697075" w:rsidRDefault="00697075" w:rsidP="00697075">
            <w:pPr>
              <w:numPr>
                <w:ilvl w:val="0"/>
                <w:numId w:val="25"/>
              </w:numPr>
              <w:spacing w:before="0" w:after="160" w:line="278" w:lineRule="auto"/>
              <w:jc w:val="center"/>
              <w:outlineLvl w:val="0"/>
              <w:rPr>
                <w:rFonts w:eastAsia="Aptos"/>
                <w:caps/>
                <w:szCs w:val="24"/>
              </w:rPr>
            </w:pPr>
            <w:r w:rsidRPr="00697075">
              <w:rPr>
                <w:rFonts w:eastAsia="Aptos"/>
                <w:caps/>
                <w:szCs w:val="24"/>
              </w:rPr>
              <w:t>When he walked out, he had nothing. His AOB case was dismissed. His property was pillage d and destroyed. He was homeless.</w:t>
            </w:r>
          </w:p>
          <w:p w14:paraId="55C556DF"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JULY 14, 2022: (DISMISSED NIGHT BEFORE)</w:t>
            </w:r>
          </w:p>
          <w:p w14:paraId="0EA2870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dismissal came exactly one day before Plaintiff would have had a </w:t>
            </w:r>
            <w:proofErr w:type="spellStart"/>
            <w:r w:rsidRPr="00697075">
              <w:rPr>
                <w:rFonts w:ascii="Aptos" w:eastAsia="Aptos" w:hAnsi="Aptos"/>
                <w:b w:val="0"/>
                <w:sz w:val="24"/>
                <w:szCs w:val="24"/>
              </w:rPr>
              <w:t>jurytrial</w:t>
            </w:r>
            <w:proofErr w:type="spellEnd"/>
            <w:r w:rsidRPr="00697075">
              <w:rPr>
                <w:rFonts w:ascii="Aptos" w:eastAsia="Aptos" w:hAnsi="Aptos"/>
                <w:b w:val="0"/>
                <w:sz w:val="24"/>
                <w:szCs w:val="24"/>
              </w:rPr>
              <w:t xml:space="preserve">—the first opportunity for twelve citizens to hear what </w:t>
            </w:r>
            <w:proofErr w:type="gramStart"/>
            <w:r w:rsidRPr="00697075">
              <w:rPr>
                <w:rFonts w:ascii="Aptos" w:eastAsia="Aptos" w:hAnsi="Aptos"/>
                <w:b w:val="0"/>
                <w:sz w:val="24"/>
                <w:szCs w:val="24"/>
              </w:rPr>
              <w:t>actually happened</w:t>
            </w:r>
            <w:proofErr w:type="gramEnd"/>
            <w:r w:rsidRPr="00697075">
              <w:rPr>
                <w:rFonts w:ascii="Aptos" w:eastAsia="Aptos" w:hAnsi="Aptos"/>
                <w:b w:val="0"/>
                <w:sz w:val="24"/>
                <w:szCs w:val="24"/>
              </w:rPr>
              <w:t xml:space="preserve"> on March 4–6, 2022. The State could not risk that.</w:t>
            </w:r>
          </w:p>
          <w:p w14:paraId="0C23AFA1" w14:textId="77777777" w:rsidR="00697075" w:rsidRPr="00697075" w:rsidRDefault="00697075" w:rsidP="00697075">
            <w:pPr>
              <w:keepNext/>
              <w:keepLines/>
              <w:spacing w:before="100" w:beforeAutospacing="1" w:after="100" w:afterAutospacing="1" w:line="240" w:lineRule="auto"/>
              <w:ind w:left="720" w:hanging="360"/>
              <w:contextualSpacing/>
              <w:jc w:val="left"/>
              <w:outlineLvl w:val="1"/>
              <w:rPr>
                <w:bCs/>
                <w:caps/>
                <w:color w:val="000000"/>
                <w:szCs w:val="32"/>
              </w:rPr>
            </w:pPr>
            <w:r w:rsidRPr="00697075">
              <w:rPr>
                <w:bCs/>
                <w:caps/>
                <w:color w:val="000000"/>
                <w:szCs w:val="32"/>
              </w:rPr>
              <w:t>STATE COURT: (NOVEMBER 2022 – MAY 2024)</w:t>
            </w:r>
          </w:p>
          <w:p w14:paraId="501565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18, 2022, Plaintiff filed Case No. 22CV39627 in Clackamas County Circuit Court—a civil rights action. They were all served by November 28</w:t>
            </w:r>
            <w:r w:rsidRPr="00697075">
              <w:rPr>
                <w:rFonts w:ascii="Aptos" w:eastAsia="Aptos" w:hAnsi="Aptos"/>
                <w:b w:val="0"/>
                <w:sz w:val="24"/>
                <w:szCs w:val="24"/>
                <w:vertAlign w:val="superscript"/>
              </w:rPr>
              <w:t>th</w:t>
            </w:r>
            <w:proofErr w:type="gramStart"/>
            <w:r w:rsidRPr="00697075">
              <w:rPr>
                <w:rFonts w:ascii="Aptos" w:eastAsia="Aptos" w:hAnsi="Aptos"/>
                <w:b w:val="0"/>
                <w:sz w:val="24"/>
                <w:szCs w:val="24"/>
              </w:rPr>
              <w:t xml:space="preserve"> 2022</w:t>
            </w:r>
            <w:proofErr w:type="gramEnd"/>
          </w:p>
          <w:p w14:paraId="5FF3A5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Clackamas County and its related entities were served </w:t>
            </w:r>
            <w:proofErr w:type="gramStart"/>
            <w:r w:rsidRPr="00697075">
              <w:rPr>
                <w:rFonts w:ascii="Aptos" w:eastAsia="Aptos" w:hAnsi="Aptos"/>
                <w:b w:val="0"/>
                <w:sz w:val="24"/>
                <w:szCs w:val="24"/>
              </w:rPr>
              <w:t>13</w:t>
            </w:r>
            <w:proofErr w:type="gramEnd"/>
            <w:r w:rsidRPr="00697075">
              <w:rPr>
                <w:rFonts w:ascii="Aptos" w:eastAsia="Aptos" w:hAnsi="Aptos"/>
                <w:b w:val="0"/>
                <w:sz w:val="24"/>
                <w:szCs w:val="24"/>
              </w:rPr>
              <w:t xml:space="preserve"> times on the register County Submitted in this federal court. Yet they never showed up. They never answered. (ECF 35-4.)—However they were able to file a “repetitive” lawsuit defense. </w:t>
            </w:r>
          </w:p>
          <w:p w14:paraId="2115F55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April 4, 2023, Plaintiff filed a Motion to Compel Appearance. Seven days later, on April 11, 2023, the state court dismissed </w:t>
            </w:r>
            <w:proofErr w:type="gramStart"/>
            <w:r w:rsidRPr="00697075">
              <w:rPr>
                <w:rFonts w:ascii="Aptos" w:eastAsia="Aptos" w:hAnsi="Aptos"/>
                <w:b w:val="0"/>
                <w:sz w:val="24"/>
                <w:szCs w:val="24"/>
              </w:rPr>
              <w:t>some of</w:t>
            </w:r>
            <w:proofErr w:type="gramEnd"/>
            <w:r w:rsidRPr="00697075">
              <w:rPr>
                <w:rFonts w:ascii="Aptos" w:eastAsia="Aptos" w:hAnsi="Aptos"/>
                <w:b w:val="0"/>
                <w:sz w:val="24"/>
                <w:szCs w:val="24"/>
              </w:rPr>
              <w:t xml:space="preserve"> the defendants that Plaintiff was trying to change the name, (thinking it was his fault they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show) "for want of prosecution" by Plaintiff. (ECF 35-2, 35-3 (Limited Dismissal Orders).) The defendants who had been actively hiding for six months were rewarded.</w:t>
            </w:r>
          </w:p>
          <w:p w14:paraId="6271D3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sent notices under UTCR 7 (not 7.020) that Plaintiff had "not provided proof of service for at least one defendant." The notices did not identify which defendant. They did not cite the specific rule. They did not explain the 28-day cure period. When notices came back, the fields were blank—no addressee information, no signature, no confirmation of delivery. Plaintiff filed service proofs on March 31 and April 3, 2023—within any reasonable cure window. The dismissals came seven days after his Motion to Compel, without hearing. (See ECF 67 Exs.18–24, 3-9-2023 notices and ORS 18.078; ECF 35-4.)</w:t>
            </w:r>
          </w:p>
          <w:p w14:paraId="43CEF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Plaintiff exhausted appeal on March 7, 2024—exactly two years after the false arrest would have become unreachable against the officers—after Plaintiff could not get a waiver of the undertaking of costs from Clackamas County. The Oregon Supreme Court, after accepting the appeal, dismissed it without ruling on the merits for lack of the undertaking, despite two waiver requests. (See Records Request and appellate correspondence, 22CR10908 Court Records Request, April 19, 2024; CASEFILE 22C109081.pdf.) (1) One hundred eleven thousand, nine hundred forty-three dollars and fifty-six cents—earned, invoiced, approved, and paid—was gone because of a fabricated COVID excuse on the morning of trial. (2) The heirs then obtained a $32,599.50 counter-judgment against Plaintiff. He was not present to defend himself. He could not be present. The jail made sure of that.</w:t>
            </w:r>
          </w:p>
          <w:p w14:paraId="761402F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At the same time, the basic records needed to prove this fraud were effectively priced out of reach. The court reporter for the AOB case quoted Plaintiff $3.00 per page, or $1,050 in advance for an estimated 350-page transcript, before any work would begin (Transcript Estimate of Tammy Rampone, June 12, 2023). The Oregon Judicial Department later quoted $637.50 to search six hours of internal court emails concerning communications between Judge Steele and advisor Medina about Plaintiff's case, denying any fee waiver on the ground that Plaintiff's request was merely a "private concern." (OJD Public Records Response, Records Request No. R000023-013025, Feb. 6, 2025.) Those costs imposed while Plaintiff was indigent, homeless, and still trying to salvage his AOB appeal, made it practically impossible to obtain the very transcripts and internal communications that would have exposed the misconduct and preserved his claims.</w:t>
            </w:r>
          </w:p>
          <w:p w14:paraId="78C34433" w14:textId="77777777" w:rsidR="00697075" w:rsidRPr="00697075" w:rsidRDefault="00697075" w:rsidP="00697075">
            <w:pPr>
              <w:keepNext/>
              <w:keepLines/>
              <w:spacing w:before="480" w:after="160" w:line="240" w:lineRule="auto"/>
              <w:ind w:left="720" w:hanging="360"/>
              <w:jc w:val="left"/>
              <w:outlineLvl w:val="2"/>
              <w:rPr>
                <w:smallCaps/>
                <w:color w:val="000000"/>
                <w:u w:val="thick"/>
              </w:rPr>
            </w:pPr>
            <w:r w:rsidRPr="00697075">
              <w:rPr>
                <w:smallCaps/>
                <w:color w:val="000000"/>
                <w:u w:val="thick"/>
              </w:rPr>
              <w:t xml:space="preserve">A. Bad Notice </w:t>
            </w:r>
          </w:p>
          <w:p w14:paraId="761C63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limited dismissals of the County defendants in 22CV39627 were not the product of a functioning state procedure; they were entered on the back of facially defective notices that violated ORS 18.078, UTCR 7.020, and basic due process. Those defects matter because ECF 60 treated the state dismissals as if they were clean “want of prosecution” rulings. They were not.</w:t>
            </w:r>
          </w:p>
          <w:p w14:paraId="3A2E3C8A" w14:textId="77777777" w:rsidR="00697075" w:rsidRPr="00697075" w:rsidRDefault="00697075" w:rsidP="00697075">
            <w:pPr>
              <w:keepNext/>
              <w:keepLines/>
              <w:spacing w:before="480" w:after="160" w:line="240" w:lineRule="auto"/>
              <w:ind w:left="1296" w:hanging="360"/>
              <w:jc w:val="left"/>
              <w:outlineLvl w:val="3"/>
              <w:rPr>
                <w:i/>
                <w:iCs/>
                <w:color w:val="000000"/>
                <w:szCs w:val="24"/>
              </w:rPr>
            </w:pPr>
            <w:r w:rsidRPr="00697075">
              <w:rPr>
                <w:i/>
                <w:iCs/>
                <w:color w:val="000000"/>
                <w:szCs w:val="24"/>
              </w:rPr>
              <w:t>Missing UTCR 7.020 “Day 63” Step”</w:t>
            </w:r>
          </w:p>
          <w:p w14:paraId="1AD55E77" w14:textId="77777777" w:rsidR="00697075" w:rsidRPr="00697075" w:rsidRDefault="00697075" w:rsidP="00697075">
            <w:pPr>
              <w:numPr>
                <w:ilvl w:val="0"/>
                <w:numId w:val="25"/>
              </w:numPr>
              <w:spacing w:before="480" w:after="600" w:line="360" w:lineRule="auto"/>
              <w:jc w:val="left"/>
              <w:rPr>
                <w:rFonts w:ascii="Times New Roman" w:hAnsi="Times New Roman"/>
                <w:b w:val="0"/>
                <w:color w:val="000000"/>
                <w:szCs w:val="24"/>
              </w:rPr>
            </w:pPr>
            <w:r w:rsidRPr="00697075">
              <w:rPr>
                <w:rFonts w:ascii="Times New Roman" w:hAnsi="Times New Roman"/>
                <w:b w:val="0"/>
                <w:color w:val="000000"/>
                <w:szCs w:val="24"/>
              </w:rPr>
              <w:t>On March 9, 2023, the court mailed a form “Notice of Intent to Dismiss –63 Day” under UTCR 7, stating only:</w:t>
            </w:r>
          </w:p>
          <w:p w14:paraId="0695B707" w14:textId="7B107685"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lastRenderedPageBreak/>
              <w:t xml:space="preserve">“You have not provided the court with proof of service for at least </w:t>
            </w:r>
            <w:r w:rsidR="00182057" w:rsidRPr="00697075">
              <w:rPr>
                <w:rFonts w:ascii="Aptos" w:eastAsia="Aptos" w:hAnsi="Aptos"/>
                <w:b w:val="0"/>
                <w:sz w:val="24"/>
                <w:szCs w:val="24"/>
              </w:rPr>
              <w:t>one defendant</w:t>
            </w:r>
            <w:r w:rsidRPr="00697075">
              <w:rPr>
                <w:rFonts w:ascii="Aptos" w:eastAsia="Aptos" w:hAnsi="Aptos"/>
                <w:b w:val="0"/>
                <w:sz w:val="24"/>
                <w:szCs w:val="24"/>
              </w:rPr>
              <w:t xml:space="preserve"> in this case.”</w:t>
            </w:r>
          </w:p>
          <w:p w14:paraId="389B3912" w14:textId="051DC28A"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and warning that any “unserved defendants” would be dismissed in 28 </w:t>
            </w:r>
            <w:r w:rsidR="00182057" w:rsidRPr="00697075">
              <w:rPr>
                <w:rFonts w:ascii="Aptos" w:eastAsia="Aptos" w:hAnsi="Aptos"/>
                <w:b w:val="0"/>
                <w:sz w:val="24"/>
                <w:szCs w:val="24"/>
              </w:rPr>
              <w:t>days “for</w:t>
            </w:r>
            <w:r w:rsidRPr="00697075">
              <w:rPr>
                <w:rFonts w:ascii="Aptos" w:eastAsia="Aptos" w:hAnsi="Aptos"/>
                <w:b w:val="0"/>
                <w:sz w:val="24"/>
                <w:szCs w:val="24"/>
              </w:rPr>
              <w:t xml:space="preserve"> want of prosecution” unless service was shown, good cause was filed, or the defendant appeared. ( ECF 67, Ex. 18 &amp; Ex. 20.)</w:t>
            </w:r>
          </w:p>
          <w:p w14:paraId="35E943DA"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The notice never identified which defendant was supposedly unserved. There was two John Does for Clackamas County and Everyone was served over </w:t>
            </w:r>
            <w:proofErr w:type="gramStart"/>
            <w:r w:rsidRPr="00697075">
              <w:rPr>
                <w:rFonts w:ascii="Aptos" w:eastAsia="Aptos" w:hAnsi="Aptos"/>
                <w:b w:val="0"/>
                <w:sz w:val="24"/>
                <w:szCs w:val="24"/>
              </w:rPr>
              <w:t>10</w:t>
            </w:r>
            <w:proofErr w:type="gramEnd"/>
            <w:r w:rsidRPr="00697075">
              <w:rPr>
                <w:rFonts w:ascii="Aptos" w:eastAsia="Aptos" w:hAnsi="Aptos"/>
                <w:b w:val="0"/>
                <w:sz w:val="24"/>
                <w:szCs w:val="24"/>
              </w:rPr>
              <w:t xml:space="preserve"> times each.(see ECF 35-4)</w:t>
            </w:r>
          </w:p>
          <w:p w14:paraId="50DCD3A4"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John Doe officers, who </w:t>
            </w:r>
            <w:proofErr w:type="gramStart"/>
            <w:r w:rsidRPr="00697075">
              <w:rPr>
                <w:rFonts w:ascii="Aptos" w:eastAsia="Aptos" w:hAnsi="Aptos"/>
                <w:b w:val="0"/>
                <w:sz w:val="24"/>
                <w:szCs w:val="24"/>
              </w:rPr>
              <w:t>by definition could</w:t>
            </w:r>
            <w:proofErr w:type="gramEnd"/>
            <w:r w:rsidRPr="00697075">
              <w:rPr>
                <w:rFonts w:ascii="Aptos" w:eastAsia="Aptos" w:hAnsi="Aptos"/>
                <w:b w:val="0"/>
                <w:sz w:val="24"/>
                <w:szCs w:val="24"/>
              </w:rPr>
              <w:t xml:space="preserve"> not be named until discovery against the County/Jail occurred, and no reference to the actual register entries is not “reasonably calculated” to tell a pro se litigant what needs to be cured. Mullane v. Cent. Hanover Bank &amp; Tr. Co., 339 U.S. 306, 314–15 (1950).</w:t>
            </w:r>
          </w:p>
          <w:p w14:paraId="42B0256D" w14:textId="77777777" w:rsidR="00697075" w:rsidRPr="00697075" w:rsidRDefault="00697075" w:rsidP="00697075">
            <w:pPr>
              <w:numPr>
                <w:ilvl w:val="2"/>
                <w:numId w:val="25"/>
              </w:numPr>
              <w:spacing w:before="0" w:after="160" w:line="278" w:lineRule="auto"/>
              <w:contextualSpacing/>
              <w:jc w:val="left"/>
              <w:rPr>
                <w:rFonts w:ascii="Aptos" w:eastAsia="Aptos" w:hAnsi="Aptos"/>
                <w:b w:val="0"/>
                <w:sz w:val="24"/>
                <w:szCs w:val="24"/>
              </w:rPr>
            </w:pPr>
            <w:r w:rsidRPr="00697075">
              <w:rPr>
                <w:rFonts w:ascii="Aptos" w:eastAsia="Aptos" w:hAnsi="Aptos"/>
                <w:b w:val="0"/>
                <w:sz w:val="24"/>
                <w:szCs w:val="24"/>
              </w:rPr>
              <w:t xml:space="preserve">Moreover, it was sent via bulk email, almost identical to the received filing receipt  sent on a link an </w:t>
            </w:r>
            <w:proofErr w:type="gramStart"/>
            <w:r w:rsidRPr="00697075">
              <w:rPr>
                <w:rFonts w:ascii="Aptos" w:eastAsia="Aptos" w:hAnsi="Aptos"/>
                <w:b w:val="0"/>
                <w:sz w:val="24"/>
                <w:szCs w:val="24"/>
              </w:rPr>
              <w:t>hours</w:t>
            </w:r>
            <w:proofErr w:type="gramEnd"/>
            <w:r w:rsidRPr="00697075">
              <w:rPr>
                <w:rFonts w:ascii="Aptos" w:eastAsia="Aptos" w:hAnsi="Aptos"/>
                <w:b w:val="0"/>
                <w:sz w:val="24"/>
                <w:szCs w:val="24"/>
              </w:rPr>
              <w:t xml:space="preserve"> after Plaintiff filed a motion, and that motion was accepted 6 days later furthering the difficulty to discover the deficiencies.</w:t>
            </w:r>
          </w:p>
          <w:p w14:paraId="7A98A1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March 15, 2023, the court sent a second one line “Notice of Signed Document” (</w:t>
            </w:r>
            <w:proofErr w:type="spellStart"/>
            <w:r w:rsidRPr="00697075">
              <w:rPr>
                <w:rFonts w:ascii="Aptos" w:eastAsia="Aptos" w:hAnsi="Aptos"/>
                <w:b w:val="0"/>
                <w:sz w:val="24"/>
                <w:szCs w:val="24"/>
              </w:rPr>
              <w:t>th</w:t>
            </w:r>
            <w:proofErr w:type="spellEnd"/>
            <w:r w:rsidRPr="00697075">
              <w:rPr>
                <w:rFonts w:ascii="Aptos" w:eastAsia="Aptos" w:hAnsi="Aptos"/>
                <w:b w:val="0"/>
                <w:sz w:val="24"/>
                <w:szCs w:val="24"/>
              </w:rPr>
              <w:t xml:space="preserve"> is was the filing that was submitted on March 9</w:t>
            </w:r>
            <w:r w:rsidRPr="00697075">
              <w:rPr>
                <w:rFonts w:ascii="Aptos" w:eastAsia="Aptos" w:hAnsi="Aptos"/>
                <w:b w:val="0"/>
                <w:sz w:val="24"/>
                <w:szCs w:val="24"/>
                <w:vertAlign w:val="superscript"/>
              </w:rPr>
              <w:t>th</w:t>
            </w:r>
            <w:r w:rsidRPr="00697075">
              <w:rPr>
                <w:rFonts w:ascii="Aptos" w:eastAsia="Aptos" w:hAnsi="Aptos"/>
                <w:b w:val="0"/>
                <w:sz w:val="24"/>
                <w:szCs w:val="24"/>
              </w:rPr>
              <w:t xml:space="preserve"> 2023 mentioned above).</w:t>
            </w:r>
            <w:proofErr w:type="spellStart"/>
            <w:r w:rsidRPr="00697075">
              <w:rPr>
                <w:rFonts w:ascii="Aptos" w:eastAsia="Aptos" w:hAnsi="Aptos"/>
                <w:b w:val="0"/>
                <w:sz w:val="24"/>
                <w:szCs w:val="24"/>
              </w:rPr>
              <w:t>tThis</w:t>
            </w:r>
            <w:proofErr w:type="spellEnd"/>
            <w:r w:rsidRPr="00697075">
              <w:rPr>
                <w:rFonts w:ascii="Aptos" w:eastAsia="Aptos" w:hAnsi="Aptos"/>
                <w:b w:val="0"/>
                <w:sz w:val="24"/>
                <w:szCs w:val="24"/>
              </w:rPr>
              <w:t xml:space="preserve"> told Appellant only that “a case event that includes a signed document has been added to the Register of Actions” and instructing him to log into OECI or use a courthouse kiosk to see what it was. (ECF 67, Ex. 19) For a legally blind pro se litigant without ready OECI access, which was not meaningful notice of anything, let alone an impending dismissal.</w:t>
            </w:r>
          </w:p>
          <w:p w14:paraId="4C6C7911" w14:textId="77777777" w:rsidR="00697075" w:rsidRPr="00697075" w:rsidRDefault="00697075" w:rsidP="00697075">
            <w:pPr>
              <w:keepNext/>
              <w:keepLines/>
              <w:spacing w:before="480" w:line="240" w:lineRule="auto"/>
              <w:ind w:left="1296" w:hanging="360"/>
              <w:jc w:val="left"/>
              <w:outlineLvl w:val="3"/>
              <w:rPr>
                <w:i/>
                <w:iCs/>
                <w:color w:val="000000"/>
                <w:szCs w:val="24"/>
              </w:rPr>
            </w:pPr>
            <w:proofErr w:type="gramStart"/>
            <w:r w:rsidRPr="00697075">
              <w:rPr>
                <w:i/>
                <w:iCs/>
                <w:color w:val="000000"/>
                <w:szCs w:val="24"/>
              </w:rPr>
              <w:t>The April</w:t>
            </w:r>
            <w:proofErr w:type="gramEnd"/>
            <w:r w:rsidRPr="00697075">
              <w:rPr>
                <w:i/>
                <w:iCs/>
                <w:color w:val="000000"/>
                <w:szCs w:val="24"/>
              </w:rPr>
              <w:t xml:space="preserve"> 11 and May 11, 2023, Judgment Notices Violated ORS  18.078</w:t>
            </w:r>
          </w:p>
          <w:p w14:paraId="786D57B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Despite the outstanding service proofs and a pending Motion to Compel</w:t>
            </w:r>
          </w:p>
          <w:p w14:paraId="15CAFF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Appearance filed April 4, 2023, the court entered a “Judgment – Limited Dismissal” on April 11, 2023, dismissing County side parties “for want of prosecution.” The April 11 ORS 18.078 notice reads:</w:t>
            </w:r>
          </w:p>
          <w:p w14:paraId="27C4C3F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a judgment – Limited Dismissal in the court register on</w:t>
            </w:r>
          </w:p>
          <w:p w14:paraId="429F198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04/11/2023. This judgment does NOT create a lien.”</w:t>
            </w:r>
          </w:p>
          <w:p w14:paraId="6CA2088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and lists “Monetary Award Type: None / Award Amount: $0.00,” directing</w:t>
            </w:r>
          </w:p>
          <w:p w14:paraId="1F2D483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Appellant only to “see judgment for further details.” (Notice of Entry of</w:t>
            </w:r>
          </w:p>
          <w:p w14:paraId="2738D39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Judgment dated Apr. 11, 2023, Ex. 22.)</w:t>
            </w:r>
          </w:p>
          <w:p w14:paraId="4A19ADEE" w14:textId="1047733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May 11, 2023, the court mailed another “Notice of Entry of </w:t>
            </w:r>
            <w:r w:rsidR="00182057" w:rsidRPr="00697075">
              <w:rPr>
                <w:rFonts w:ascii="Aptos" w:eastAsia="Aptos" w:hAnsi="Aptos"/>
                <w:b w:val="0"/>
                <w:sz w:val="24"/>
                <w:szCs w:val="24"/>
              </w:rPr>
              <w:t>Judgment” that</w:t>
            </w:r>
            <w:r w:rsidRPr="00697075">
              <w:rPr>
                <w:rFonts w:ascii="Aptos" w:eastAsia="Aptos" w:hAnsi="Aptos"/>
                <w:b w:val="0"/>
                <w:sz w:val="24"/>
                <w:szCs w:val="24"/>
              </w:rPr>
              <w:t xml:space="preserve"> was even more defective. On the critical line it states:</w:t>
            </w:r>
          </w:p>
          <w:p w14:paraId="5632632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court entered in the court register on ______.”</w:t>
            </w:r>
          </w:p>
          <w:p w14:paraId="66125A8E" w14:textId="5CFD94D5"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leaving both the judgment type and the date of entry completely </w:t>
            </w:r>
            <w:proofErr w:type="gramStart"/>
            <w:r w:rsidRPr="00697075">
              <w:rPr>
                <w:rFonts w:ascii="Aptos" w:eastAsia="Aptos" w:hAnsi="Aptos"/>
                <w:b w:val="0"/>
                <w:sz w:val="24"/>
                <w:szCs w:val="24"/>
              </w:rPr>
              <w:t xml:space="preserve">blank, </w:t>
            </w:r>
            <w:r w:rsidR="00182057" w:rsidRPr="00697075">
              <w:rPr>
                <w:rFonts w:ascii="Aptos" w:eastAsia="Aptos" w:hAnsi="Aptos"/>
                <w:b w:val="0"/>
                <w:sz w:val="24"/>
                <w:szCs w:val="24"/>
              </w:rPr>
              <w:t>and</w:t>
            </w:r>
            <w:proofErr w:type="gramEnd"/>
            <w:r w:rsidR="00182057" w:rsidRPr="00697075">
              <w:rPr>
                <w:rFonts w:ascii="Aptos" w:eastAsia="Aptos" w:hAnsi="Aptos"/>
                <w:b w:val="0"/>
                <w:sz w:val="24"/>
                <w:szCs w:val="24"/>
              </w:rPr>
              <w:t xml:space="preserve"> again</w:t>
            </w:r>
            <w:r w:rsidRPr="00697075">
              <w:rPr>
                <w:rFonts w:ascii="Aptos" w:eastAsia="Aptos" w:hAnsi="Aptos"/>
                <w:b w:val="0"/>
                <w:sz w:val="24"/>
                <w:szCs w:val="24"/>
              </w:rPr>
              <w:t xml:space="preserve"> listing “Award Amount: $0.00.” (Notice dated May 11, 2023, Ex. 24.) (84.) Yet ORS 18.078(2) requires that a notice of entry of judgment in a civil action “must reflect”:</w:t>
            </w:r>
          </w:p>
          <w:p w14:paraId="6928EAC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date the judgment was entered,” and</w:t>
            </w:r>
          </w:p>
          <w:p w14:paraId="61C4A5EB" w14:textId="532483E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w:t>
            </w:r>
            <w:r w:rsidR="00182057" w:rsidRPr="00697075">
              <w:rPr>
                <w:rFonts w:ascii="Aptos" w:eastAsia="Aptos" w:hAnsi="Aptos"/>
                <w:b w:val="0"/>
                <w:sz w:val="24"/>
                <w:szCs w:val="24"/>
              </w:rPr>
              <w:t>whether</w:t>
            </w:r>
            <w:r w:rsidRPr="00697075">
              <w:rPr>
                <w:rFonts w:ascii="Aptos" w:eastAsia="Aptos" w:hAnsi="Aptos"/>
                <w:b w:val="0"/>
                <w:sz w:val="24"/>
                <w:szCs w:val="24"/>
              </w:rPr>
              <w:t xml:space="preserve"> the judgment was entered as a limited judgment, a </w:t>
            </w:r>
            <w:r w:rsidR="00182057" w:rsidRPr="00697075">
              <w:rPr>
                <w:rFonts w:ascii="Aptos" w:eastAsia="Aptos" w:hAnsi="Aptos"/>
                <w:b w:val="0"/>
                <w:sz w:val="24"/>
                <w:szCs w:val="24"/>
              </w:rPr>
              <w:t>general judgment</w:t>
            </w:r>
            <w:r w:rsidRPr="00697075">
              <w:rPr>
                <w:rFonts w:ascii="Aptos" w:eastAsia="Aptos" w:hAnsi="Aptos"/>
                <w:b w:val="0"/>
                <w:sz w:val="24"/>
                <w:szCs w:val="24"/>
              </w:rPr>
              <w:t xml:space="preserve"> or a supplemental judgment.” (Statutory text, Ex. 23.)</w:t>
            </w:r>
          </w:p>
          <w:p w14:paraId="501E1458" w14:textId="5387FA0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notice satisfies neither requirement. A notice that does not </w:t>
            </w:r>
            <w:r w:rsidR="00182057" w:rsidRPr="00697075">
              <w:rPr>
                <w:rFonts w:ascii="Aptos" w:eastAsia="Aptos" w:hAnsi="Aptos"/>
                <w:b w:val="0"/>
                <w:sz w:val="24"/>
                <w:szCs w:val="24"/>
              </w:rPr>
              <w:t>say when</w:t>
            </w:r>
            <w:r w:rsidRPr="00697075">
              <w:rPr>
                <w:rFonts w:ascii="Aptos" w:eastAsia="Aptos" w:hAnsi="Aptos"/>
                <w:b w:val="0"/>
                <w:sz w:val="24"/>
                <w:szCs w:val="24"/>
              </w:rPr>
              <w:t xml:space="preserve"> the judgment was entered or what kind of judgment it is cannot start deadlines, support an assumption that Plaintiff “knew” what had been decided, or provide any basis for later AIU abstention. It is, under Mullane and Peralta v. Heights Med. Ctr., Inc., 485 U.S. 80, 84–86 (1988), the kind of “mere gesture” that does not comport with due process.</w:t>
            </w:r>
          </w:p>
          <w:p w14:paraId="2CFF43FE"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The UTCR 7.020 “Day 91 / Not at Issue” and Default Track Was</w:t>
            </w:r>
          </w:p>
          <w:p w14:paraId="57E040D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Skipped Entirely</w:t>
            </w:r>
          </w:p>
          <w:p w14:paraId="512347B9" w14:textId="4E37CB7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Under UTCR 7.020(3), once a civil case reaches Day 91 after filing </w:t>
            </w:r>
            <w:r w:rsidR="00182057" w:rsidRPr="00697075">
              <w:rPr>
                <w:rFonts w:ascii="Aptos" w:eastAsia="Aptos" w:hAnsi="Aptos"/>
                <w:b w:val="0"/>
                <w:sz w:val="24"/>
                <w:szCs w:val="24"/>
              </w:rPr>
              <w:t>without all</w:t>
            </w:r>
            <w:r w:rsidRPr="00697075">
              <w:rPr>
                <w:rFonts w:ascii="Aptos" w:eastAsia="Aptos" w:hAnsi="Aptos"/>
                <w:b w:val="0"/>
                <w:sz w:val="24"/>
                <w:szCs w:val="24"/>
              </w:rPr>
              <w:t xml:space="preserve"> parties at issue, the court is supposed to:</w:t>
            </w:r>
          </w:p>
          <w:p w14:paraId="51836E1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deem the case “not at issue”;</w:t>
            </w:r>
          </w:p>
          <w:p w14:paraId="3A22E85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send written notice that identifies the problem; and</w:t>
            </w:r>
          </w:p>
          <w:p w14:paraId="6838C4E5" w14:textId="37C115F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open a </w:t>
            </w:r>
            <w:proofErr w:type="gramStart"/>
            <w:r w:rsidRPr="00697075">
              <w:rPr>
                <w:rFonts w:ascii="Aptos" w:eastAsia="Aptos" w:hAnsi="Aptos"/>
                <w:b w:val="0"/>
                <w:sz w:val="24"/>
                <w:szCs w:val="24"/>
              </w:rPr>
              <w:t>28 day</w:t>
            </w:r>
            <w:proofErr w:type="gramEnd"/>
            <w:r w:rsidRPr="00697075">
              <w:rPr>
                <w:rFonts w:ascii="Aptos" w:eastAsia="Aptos" w:hAnsi="Aptos"/>
                <w:b w:val="0"/>
                <w:sz w:val="24"/>
                <w:szCs w:val="24"/>
              </w:rPr>
              <w:t xml:space="preserve"> window in which the plaintiff can either cure or seek </w:t>
            </w:r>
            <w:r w:rsidR="00182057" w:rsidRPr="00697075">
              <w:rPr>
                <w:rFonts w:ascii="Aptos" w:eastAsia="Aptos" w:hAnsi="Aptos"/>
                <w:b w:val="0"/>
                <w:sz w:val="24"/>
                <w:szCs w:val="24"/>
              </w:rPr>
              <w:t>a default</w:t>
            </w:r>
            <w:r w:rsidRPr="00697075">
              <w:rPr>
                <w:rFonts w:ascii="Aptos" w:eastAsia="Aptos" w:hAnsi="Aptos"/>
                <w:b w:val="0"/>
                <w:sz w:val="24"/>
                <w:szCs w:val="24"/>
              </w:rPr>
              <w:t xml:space="preserve"> judgment.</w:t>
            </w:r>
          </w:p>
          <w:p w14:paraId="64E67D3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Here, that step never happened in a meaningful way. Instead, the court:</w:t>
            </w:r>
          </w:p>
          <w:p w14:paraId="795EF37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issued the bulk form March 9 “at least one defendant” notice with no names</w:t>
            </w:r>
          </w:p>
          <w:p w14:paraId="4AAEC41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18, 20);</w:t>
            </w:r>
          </w:p>
          <w:p w14:paraId="2DA59879"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(93.) followed it with a kiosk only “signed document” note on March 15 (Ex.19);</w:t>
            </w:r>
          </w:p>
          <w:p w14:paraId="44D725E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entered “Digitized Judgment – Limited Dismissal” on April 11 while the</w:t>
            </w:r>
          </w:p>
          <w:p w14:paraId="0CD722B6" w14:textId="77777777" w:rsidR="00697075" w:rsidRPr="00697075" w:rsidRDefault="00697075" w:rsidP="00697075">
            <w:pPr>
              <w:keepNext/>
              <w:keepLines/>
              <w:spacing w:before="480" w:line="240" w:lineRule="auto"/>
              <w:ind w:left="1296" w:hanging="360"/>
              <w:jc w:val="left"/>
              <w:outlineLvl w:val="3"/>
              <w:rPr>
                <w:i/>
                <w:iCs/>
                <w:color w:val="000000"/>
                <w:szCs w:val="24"/>
              </w:rPr>
            </w:pPr>
            <w:r w:rsidRPr="00697075">
              <w:rPr>
                <w:i/>
                <w:iCs/>
                <w:color w:val="000000"/>
                <w:szCs w:val="24"/>
              </w:rPr>
              <w:t>Motion to Compel was pending</w:t>
            </w:r>
          </w:p>
          <w:p w14:paraId="345B4E4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mailed the May 11 blank field ORS 18.078 notice (Ex. 24) instead of a proper</w:t>
            </w:r>
          </w:p>
          <w:p w14:paraId="2DD6A91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Day 91 UTCR 7.020 notice and default opportunity.</w:t>
            </w:r>
          </w:p>
          <w:p w14:paraId="1F2108F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By the time these defective notices were issued, Appellant had already:</w:t>
            </w:r>
          </w:p>
          <w:p w14:paraId="51625F2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personally, served the Jail on March 31 and mailed on April 3</w:t>
            </w:r>
          </w:p>
          <w:p w14:paraId="45E9FA9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(Ex. 5);</w:t>
            </w:r>
          </w:p>
          <w:p w14:paraId="3C3F6A5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filed the Motion to Compel on April 4; and</w:t>
            </w:r>
          </w:p>
          <w:p w14:paraId="67E0671F" w14:textId="78BE4F9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been pursuing discovery and motions continuously, as the </w:t>
            </w:r>
            <w:r w:rsidR="00182057" w:rsidRPr="00697075">
              <w:rPr>
                <w:rFonts w:ascii="Aptos" w:eastAsia="Aptos" w:hAnsi="Aptos"/>
                <w:b w:val="0"/>
                <w:sz w:val="24"/>
                <w:szCs w:val="24"/>
              </w:rPr>
              <w:t>state register</w:t>
            </w:r>
            <w:r w:rsidRPr="00697075">
              <w:rPr>
                <w:rFonts w:ascii="Aptos" w:eastAsia="Aptos" w:hAnsi="Aptos"/>
                <w:b w:val="0"/>
                <w:sz w:val="24"/>
                <w:szCs w:val="24"/>
              </w:rPr>
              <w:t xml:space="preserve"> shows (ECF 35 4).</w:t>
            </w:r>
          </w:p>
          <w:p w14:paraId="26E0FB5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combined effect was to cut off the very default mechanism UTCR7.020 is supposed to afford when defendants </w:t>
            </w:r>
            <w:proofErr w:type="gramStart"/>
            <w:r w:rsidRPr="00697075">
              <w:rPr>
                <w:rFonts w:ascii="Aptos" w:eastAsia="Aptos" w:hAnsi="Aptos"/>
                <w:b w:val="0"/>
                <w:sz w:val="24"/>
                <w:szCs w:val="24"/>
              </w:rPr>
              <w:t>stonewall</w:t>
            </w:r>
            <w:proofErr w:type="gramEnd"/>
            <w:r w:rsidRPr="00697075">
              <w:rPr>
                <w:rFonts w:ascii="Aptos" w:eastAsia="Aptos" w:hAnsi="Aptos"/>
                <w:b w:val="0"/>
                <w:sz w:val="24"/>
                <w:szCs w:val="24"/>
              </w:rPr>
              <w:t xml:space="preserve"> appearance. That is exactly the kind of “state created procedural remedy” the Supreme Court held was protected by due process in Logan v. Zimmerman Brush Co., 455 U.S. 422,</w:t>
            </w:r>
          </w:p>
          <w:p w14:paraId="2016DB6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433–37 (1982): when the State fails to follow its own established procedure, and the claimant loses his case as a result, the Constitution is violated.</w:t>
            </w:r>
          </w:p>
          <w:p w14:paraId="27EAB02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For a Legally Blind Litigant, Kiosk Only and Blank Notices Were an</w:t>
            </w:r>
          </w:p>
          <w:p w14:paraId="71742CB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Access to Courts Violation</w:t>
            </w:r>
          </w:p>
          <w:p w14:paraId="10E562CC" w14:textId="1B8A75C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notice defects were compounded by Appellant’s disability. He </w:t>
            </w:r>
            <w:r w:rsidR="00182057" w:rsidRPr="00697075">
              <w:rPr>
                <w:rFonts w:ascii="Aptos" w:eastAsia="Aptos" w:hAnsi="Aptos"/>
                <w:b w:val="0"/>
                <w:sz w:val="24"/>
                <w:szCs w:val="24"/>
              </w:rPr>
              <w:t>is legally</w:t>
            </w:r>
            <w:r w:rsidRPr="00697075">
              <w:rPr>
                <w:rFonts w:ascii="Aptos" w:eastAsia="Aptos" w:hAnsi="Aptos"/>
                <w:b w:val="0"/>
                <w:sz w:val="24"/>
                <w:szCs w:val="24"/>
              </w:rPr>
              <w:t xml:space="preserve"> blind (−11/−12 diopters) and was, during </w:t>
            </w:r>
            <w:proofErr w:type="gramStart"/>
            <w:r w:rsidRPr="00697075">
              <w:rPr>
                <w:rFonts w:ascii="Aptos" w:eastAsia="Aptos" w:hAnsi="Aptos"/>
                <w:b w:val="0"/>
                <w:sz w:val="24"/>
                <w:szCs w:val="24"/>
              </w:rPr>
              <w:t>much</w:t>
            </w:r>
            <w:proofErr w:type="gramEnd"/>
            <w:r w:rsidRPr="00697075">
              <w:rPr>
                <w:rFonts w:ascii="Aptos" w:eastAsia="Aptos" w:hAnsi="Aptos"/>
                <w:b w:val="0"/>
                <w:sz w:val="24"/>
                <w:szCs w:val="24"/>
              </w:rPr>
              <w:t xml:space="preserve"> of this period, either in custody or indigent. (See disability documentation and IFP application, Ex. 125–128.) The court’s March 15 OECI only instruction (Ex. 19), the reliance on kiosks, and the refusal of the federal clerk’s office later in May 2024 to accept filings by email or thumb drive (Clerk Oss emails, Ex. H) together meant that: (98.) The only channels through which Appellant could learn what had happened or file timely papers were effectively closed to him; and</w:t>
            </w:r>
          </w:p>
          <w:p w14:paraId="4B0BE3A2" w14:textId="660E505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state system never offered reasonable accommodations for his </w:t>
            </w:r>
            <w:r w:rsidR="00182057" w:rsidRPr="00697075">
              <w:rPr>
                <w:rFonts w:ascii="Aptos" w:eastAsia="Aptos" w:hAnsi="Aptos"/>
                <w:b w:val="0"/>
                <w:sz w:val="24"/>
                <w:szCs w:val="24"/>
              </w:rPr>
              <w:t>visual impairment</w:t>
            </w:r>
            <w:r w:rsidRPr="00697075">
              <w:rPr>
                <w:rFonts w:ascii="Aptos" w:eastAsia="Aptos" w:hAnsi="Aptos"/>
                <w:b w:val="0"/>
                <w:sz w:val="24"/>
                <w:szCs w:val="24"/>
              </w:rPr>
              <w:t>.</w:t>
            </w:r>
          </w:p>
          <w:p w14:paraId="2228882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 xml:space="preserve">Tennessee v. Lane, 541 U.S. 509, 523–32 (2004), holds that access to </w:t>
            </w:r>
            <w:proofErr w:type="spellStart"/>
            <w:r w:rsidRPr="00697075">
              <w:rPr>
                <w:rFonts w:ascii="Aptos" w:eastAsia="Aptos" w:hAnsi="Aptos"/>
                <w:b w:val="0"/>
                <w:sz w:val="24"/>
                <w:szCs w:val="24"/>
              </w:rPr>
              <w:t>thecourts</w:t>
            </w:r>
            <w:proofErr w:type="spellEnd"/>
            <w:r w:rsidRPr="00697075">
              <w:rPr>
                <w:rFonts w:ascii="Aptos" w:eastAsia="Aptos" w:hAnsi="Aptos"/>
                <w:b w:val="0"/>
                <w:sz w:val="24"/>
                <w:szCs w:val="24"/>
              </w:rPr>
              <w:t xml:space="preserve"> is a fundamental right and that states must make reasonable modifications so disabled litigants can exercise that right. Here, instead of accommodation, Appellant received generic, incomplete, or kiosk only notices that he could not meaningfully use.</w:t>
            </w:r>
          </w:p>
          <w:p w14:paraId="07FD2DB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Consequences for AIU and the “Repetitive Lawsuit” Narrative (102.) Taken together, these notice defects mean there was never a procedurally valid “want of prosecution” dismissal of the County/Jail defendants:</w:t>
            </w:r>
          </w:p>
          <w:p w14:paraId="16D0B47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9 UTCR 7 notice never identified which defendant was </w:t>
            </w:r>
            <w:proofErr w:type="spellStart"/>
            <w:r w:rsidRPr="00697075">
              <w:rPr>
                <w:rFonts w:ascii="Aptos" w:eastAsia="Aptos" w:hAnsi="Aptos"/>
                <w:b w:val="0"/>
                <w:sz w:val="24"/>
                <w:szCs w:val="24"/>
              </w:rPr>
              <w:t>atissue</w:t>
            </w:r>
            <w:proofErr w:type="spellEnd"/>
            <w:r w:rsidRPr="00697075">
              <w:rPr>
                <w:rFonts w:ascii="Aptos" w:eastAsia="Aptos" w:hAnsi="Aptos"/>
                <w:b w:val="0"/>
                <w:sz w:val="24"/>
                <w:szCs w:val="24"/>
              </w:rPr>
              <w:t>.</w:t>
            </w:r>
          </w:p>
          <w:p w14:paraId="5FA8A01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March 15 “signed document” notice only pointed to OECI, with </w:t>
            </w:r>
            <w:proofErr w:type="spellStart"/>
            <w:r w:rsidRPr="00697075">
              <w:rPr>
                <w:rFonts w:ascii="Aptos" w:eastAsia="Aptos" w:hAnsi="Aptos"/>
                <w:b w:val="0"/>
                <w:sz w:val="24"/>
                <w:szCs w:val="24"/>
              </w:rPr>
              <w:t>nosubstance</w:t>
            </w:r>
            <w:proofErr w:type="spellEnd"/>
            <w:r w:rsidRPr="00697075">
              <w:rPr>
                <w:rFonts w:ascii="Aptos" w:eastAsia="Aptos" w:hAnsi="Aptos"/>
                <w:b w:val="0"/>
                <w:sz w:val="24"/>
                <w:szCs w:val="24"/>
              </w:rPr>
              <w:t>.</w:t>
            </w:r>
          </w:p>
          <w:p w14:paraId="631237D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April 11 limited judgment was entered </w:t>
            </w:r>
            <w:proofErr w:type="gramStart"/>
            <w:r w:rsidRPr="00697075">
              <w:rPr>
                <w:rFonts w:ascii="Aptos" w:eastAsia="Aptos" w:hAnsi="Aptos"/>
                <w:b w:val="0"/>
                <w:sz w:val="24"/>
                <w:szCs w:val="24"/>
              </w:rPr>
              <w:t>while</w:t>
            </w:r>
            <w:proofErr w:type="gramEnd"/>
            <w:r w:rsidRPr="00697075">
              <w:rPr>
                <w:rFonts w:ascii="Aptos" w:eastAsia="Aptos" w:hAnsi="Aptos"/>
                <w:b w:val="0"/>
                <w:sz w:val="24"/>
                <w:szCs w:val="24"/>
              </w:rPr>
              <w:t xml:space="preserve"> a Motion to Compel</w:t>
            </w:r>
          </w:p>
          <w:p w14:paraId="4CF4463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County’s appearance was pending.</w:t>
            </w:r>
          </w:p>
          <w:p w14:paraId="5237488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11 ORS 18.078 notice omitted the date of entry and the </w:t>
            </w:r>
            <w:proofErr w:type="spellStart"/>
            <w:r w:rsidRPr="00697075">
              <w:rPr>
                <w:rFonts w:ascii="Aptos" w:eastAsia="Aptos" w:hAnsi="Aptos"/>
                <w:b w:val="0"/>
                <w:sz w:val="24"/>
                <w:szCs w:val="24"/>
              </w:rPr>
              <w:t>judgmenttype</w:t>
            </w:r>
            <w:proofErr w:type="spellEnd"/>
            <w:r w:rsidRPr="00697075">
              <w:rPr>
                <w:rFonts w:ascii="Aptos" w:eastAsia="Aptos" w:hAnsi="Aptos"/>
                <w:b w:val="0"/>
                <w:sz w:val="24"/>
                <w:szCs w:val="24"/>
              </w:rPr>
              <w:t xml:space="preserve"> altogether.</w:t>
            </w:r>
          </w:p>
          <w:p w14:paraId="2DE76AD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 plaintiff who is actively serving defendants, filing a Motion to </w:t>
            </w:r>
            <w:proofErr w:type="spellStart"/>
            <w:r w:rsidRPr="00697075">
              <w:rPr>
                <w:rFonts w:ascii="Aptos" w:eastAsia="Aptos" w:hAnsi="Aptos"/>
                <w:b w:val="0"/>
                <w:sz w:val="24"/>
                <w:szCs w:val="24"/>
              </w:rPr>
              <w:t>Compel,and</w:t>
            </w:r>
            <w:proofErr w:type="spellEnd"/>
            <w:r w:rsidRPr="00697075">
              <w:rPr>
                <w:rFonts w:ascii="Aptos" w:eastAsia="Aptos" w:hAnsi="Aptos"/>
                <w:b w:val="0"/>
                <w:sz w:val="24"/>
                <w:szCs w:val="24"/>
              </w:rPr>
              <w:t xml:space="preserve"> litigating discovery is not “failing to prosecute.” When the court uses anonymous, </w:t>
            </w:r>
            <w:proofErr w:type="spellStart"/>
            <w:proofErr w:type="gramStart"/>
            <w:r w:rsidRPr="00697075">
              <w:rPr>
                <w:rFonts w:ascii="Aptos" w:eastAsia="Aptos" w:hAnsi="Aptos"/>
                <w:b w:val="0"/>
                <w:sz w:val="24"/>
                <w:szCs w:val="24"/>
              </w:rPr>
              <w:t>non compliant</w:t>
            </w:r>
            <w:proofErr w:type="spellEnd"/>
            <w:proofErr w:type="gramEnd"/>
            <w:r w:rsidRPr="00697075">
              <w:rPr>
                <w:rFonts w:ascii="Aptos" w:eastAsia="Aptos" w:hAnsi="Aptos"/>
                <w:b w:val="0"/>
                <w:sz w:val="24"/>
                <w:szCs w:val="24"/>
              </w:rPr>
              <w:t xml:space="preserve"> notices to clear out non appearing government defendants, the resulting “judgment” cannot be treated as a clean, </w:t>
            </w:r>
            <w:proofErr w:type="gramStart"/>
            <w:r w:rsidRPr="00697075">
              <w:rPr>
                <w:rFonts w:ascii="Aptos" w:eastAsia="Aptos" w:hAnsi="Aptos"/>
                <w:b w:val="0"/>
                <w:sz w:val="24"/>
                <w:szCs w:val="24"/>
              </w:rPr>
              <w:t>merits based</w:t>
            </w:r>
            <w:proofErr w:type="gramEnd"/>
            <w:r w:rsidRPr="00697075">
              <w:rPr>
                <w:rFonts w:ascii="Aptos" w:eastAsia="Aptos" w:hAnsi="Aptos"/>
                <w:b w:val="0"/>
                <w:sz w:val="24"/>
                <w:szCs w:val="24"/>
              </w:rPr>
              <w:t xml:space="preserve"> resolution for purposes of AIU abstention or res judicata.</w:t>
            </w:r>
          </w:p>
          <w:p w14:paraId="21FAB298" w14:textId="25EE0C3D"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At a minimum, the “bad notice” record is a compelling </w:t>
            </w:r>
            <w:proofErr w:type="gramStart"/>
            <w:r w:rsidRPr="00697075">
              <w:rPr>
                <w:rFonts w:ascii="Aptos" w:eastAsia="Aptos" w:hAnsi="Aptos"/>
                <w:b w:val="0"/>
                <w:sz w:val="24"/>
                <w:szCs w:val="24"/>
              </w:rPr>
              <w:t>reason why</w:t>
            </w:r>
            <w:proofErr w:type="gramEnd"/>
            <w:r w:rsidRPr="00697075">
              <w:rPr>
                <w:rFonts w:ascii="Aptos" w:eastAsia="Aptos" w:hAnsi="Aptos"/>
                <w:b w:val="0"/>
                <w:sz w:val="24"/>
                <w:szCs w:val="24"/>
              </w:rPr>
              <w:t xml:space="preserve"> </w:t>
            </w:r>
            <w:r w:rsidR="000D1B0F" w:rsidRPr="00697075">
              <w:rPr>
                <w:rFonts w:ascii="Aptos" w:eastAsia="Aptos" w:hAnsi="Aptos"/>
                <w:b w:val="0"/>
                <w:sz w:val="24"/>
                <w:szCs w:val="24"/>
              </w:rPr>
              <w:t>the Ninth</w:t>
            </w:r>
            <w:r w:rsidRPr="00697075">
              <w:rPr>
                <w:rFonts w:ascii="Aptos" w:eastAsia="Aptos" w:hAnsi="Aptos"/>
                <w:b w:val="0"/>
                <w:sz w:val="24"/>
                <w:szCs w:val="24"/>
              </w:rPr>
              <w:t xml:space="preserve"> Circuit should reject ECF 60’s characterization that the state case was properly “dismissed for failure to prosecute,” and why the state forum cannot be deemed adequate for AIU.</w:t>
            </w:r>
          </w:p>
          <w:p w14:paraId="29A227B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 West Linn–Driven Delay: August–December 2023</w:t>
            </w:r>
          </w:p>
          <w:p w14:paraId="4CD98D2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From August through December 2023, the state court record shows that </w:t>
            </w:r>
            <w:proofErr w:type="spellStart"/>
            <w:r w:rsidRPr="00697075">
              <w:rPr>
                <w:rFonts w:ascii="Aptos" w:eastAsia="Aptos" w:hAnsi="Aptos"/>
                <w:b w:val="0"/>
                <w:sz w:val="24"/>
                <w:szCs w:val="24"/>
              </w:rPr>
              <w:t>itwas</w:t>
            </w:r>
            <w:proofErr w:type="spellEnd"/>
            <w:r w:rsidRPr="00697075">
              <w:rPr>
                <w:rFonts w:ascii="Aptos" w:eastAsia="Aptos" w:hAnsi="Aptos"/>
                <w:b w:val="0"/>
                <w:sz w:val="24"/>
                <w:szCs w:val="24"/>
              </w:rPr>
              <w:t xml:space="preserve"> West Linn and the court—not Appellant—who controlled the calendar and repeatedly pushed the case into the limitations window.</w:t>
            </w:r>
          </w:p>
          <w:p w14:paraId="51095242"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1. August 2, 2023 – Emergency Motion and Show Cause Filings</w:t>
            </w:r>
          </w:p>
          <w:p w14:paraId="6DA58B2F" w14:textId="73C8284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 2023, Appellant filed an “Emergency Motion for </w:t>
            </w:r>
            <w:r w:rsidR="000D1B0F" w:rsidRPr="00697075">
              <w:rPr>
                <w:rFonts w:ascii="Aptos" w:eastAsia="Aptos" w:hAnsi="Aptos"/>
                <w:b w:val="0"/>
                <w:sz w:val="24"/>
                <w:szCs w:val="24"/>
              </w:rPr>
              <w:t>Interim Relief</w:t>
            </w:r>
            <w:r w:rsidRPr="00697075">
              <w:rPr>
                <w:rFonts w:ascii="Aptos" w:eastAsia="Aptos" w:hAnsi="Aptos"/>
                <w:b w:val="0"/>
                <w:sz w:val="24"/>
                <w:szCs w:val="24"/>
              </w:rPr>
              <w:t>” and a “Motion – Show Cause (Interim Relief)”, followed on August 12 by a “Memorandum – At Law (Emergency Motion for Interim Relief)”, and on</w:t>
            </w:r>
          </w:p>
          <w:p w14:paraId="02D988C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August 22 by a “Motion for Expedited Hearing”. (State register entries dated</w:t>
            </w:r>
          </w:p>
          <w:p w14:paraId="6E611A2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08/02/2023 and 08/12/2023; 08/22/2023 motion for expedited hearing.)</w:t>
            </w:r>
          </w:p>
          <w:p w14:paraId="1E3423AF" w14:textId="77777777" w:rsidR="00697075" w:rsidRPr="00697075" w:rsidRDefault="00697075" w:rsidP="00697075">
            <w:pPr>
              <w:spacing w:before="0" w:after="160" w:line="278" w:lineRule="auto"/>
              <w:ind w:firstLine="0"/>
              <w:jc w:val="left"/>
              <w:rPr>
                <w:rFonts w:ascii="Aptos" w:eastAsia="Aptos" w:hAnsi="Aptos"/>
                <w:b w:val="0"/>
                <w:sz w:val="24"/>
                <w:szCs w:val="24"/>
              </w:rPr>
            </w:pPr>
            <w:r w:rsidRPr="00697075">
              <w:rPr>
                <w:rFonts w:ascii="Aptos" w:eastAsia="Aptos" w:hAnsi="Aptos"/>
                <w:b w:val="0"/>
                <w:sz w:val="24"/>
                <w:szCs w:val="24"/>
              </w:rPr>
              <w:t>August 25, 2023 – Counsel’s Notice of Unavailability Freezes the Calendar</w:t>
            </w:r>
          </w:p>
          <w:p w14:paraId="5149A3E6" w14:textId="7AB81236"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August 25, 2023, West Linn’s trial attorney, William Stabler, filed </w:t>
            </w:r>
            <w:r w:rsidR="00182057" w:rsidRPr="00697075">
              <w:rPr>
                <w:rFonts w:ascii="Aptos" w:eastAsia="Aptos" w:hAnsi="Aptos"/>
                <w:b w:val="0"/>
                <w:sz w:val="24"/>
                <w:szCs w:val="24"/>
              </w:rPr>
              <w:t>a “Counsel’s</w:t>
            </w:r>
            <w:r w:rsidRPr="00697075">
              <w:rPr>
                <w:rFonts w:ascii="Aptos" w:eastAsia="Aptos" w:hAnsi="Aptos"/>
                <w:b w:val="0"/>
                <w:sz w:val="24"/>
                <w:szCs w:val="24"/>
              </w:rPr>
              <w:t xml:space="preserve"> Notice of Unavailability” stating that he “will be out of the office and unavailable from Monday, August 28, 2023 to Friday, September 15, 2023,” and further “requested that no motions, hearings, or depositions be set during this period, and that a minimum of two weeks be allowed to respond or reply to any matters following the undersigned’s return.” (Counsel’s Notice of Unavailability and Certificate of Service.)</w:t>
            </w:r>
          </w:p>
          <w:p w14:paraId="112198A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state register for 22CV39627 reflects on that same date: “</w:t>
            </w:r>
            <w:proofErr w:type="spellStart"/>
            <w:r w:rsidRPr="00697075">
              <w:rPr>
                <w:rFonts w:ascii="Aptos" w:eastAsia="Aptos" w:hAnsi="Aptos"/>
                <w:b w:val="0"/>
                <w:sz w:val="24"/>
                <w:szCs w:val="24"/>
              </w:rPr>
              <w:t>Counsel’sNotice</w:t>
            </w:r>
            <w:proofErr w:type="spellEnd"/>
            <w:r w:rsidRPr="00697075">
              <w:rPr>
                <w:rFonts w:ascii="Aptos" w:eastAsia="Aptos" w:hAnsi="Aptos"/>
                <w:b w:val="0"/>
                <w:sz w:val="24"/>
                <w:szCs w:val="24"/>
              </w:rPr>
              <w:t xml:space="preserve"> of Unavailability.”</w:t>
            </w:r>
          </w:p>
          <w:p w14:paraId="50EA204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3. October 12 &amp; 20, 2023 – Show Cause Denied; Hearing Reset from October 23 to November 20</w:t>
            </w:r>
          </w:p>
          <w:p w14:paraId="40E5F77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October 11, 2023, Judge Wetzel entered an “Order – Denial (</w:t>
            </w:r>
            <w:proofErr w:type="spellStart"/>
            <w:r w:rsidRPr="00697075">
              <w:rPr>
                <w:rFonts w:ascii="Aptos" w:eastAsia="Aptos" w:hAnsi="Aptos"/>
                <w:b w:val="0"/>
                <w:sz w:val="24"/>
                <w:szCs w:val="24"/>
              </w:rPr>
              <w:t>showcause</w:t>
            </w:r>
            <w:proofErr w:type="spellEnd"/>
            <w:r w:rsidRPr="00697075">
              <w:rPr>
                <w:rFonts w:ascii="Aptos" w:eastAsia="Aptos" w:hAnsi="Aptos"/>
                <w:b w:val="0"/>
                <w:sz w:val="24"/>
                <w:szCs w:val="24"/>
              </w:rPr>
              <w:t xml:space="preserve"> – Denied)” with respect to Appellant’s emergency motion; the order was docketed October 12, 2023.</w:t>
            </w:r>
          </w:p>
          <w:p w14:paraId="5152C99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Shortly thereafter, the October 23, 2023, hearing on “M/Relief” </w:t>
            </w:r>
            <w:proofErr w:type="spellStart"/>
            <w:r w:rsidRPr="00697075">
              <w:rPr>
                <w:rFonts w:ascii="Aptos" w:eastAsia="Aptos" w:hAnsi="Aptos"/>
                <w:b w:val="0"/>
                <w:sz w:val="24"/>
                <w:szCs w:val="24"/>
              </w:rPr>
              <w:t>beforeJudge</w:t>
            </w:r>
            <w:proofErr w:type="spellEnd"/>
            <w:r w:rsidRPr="00697075">
              <w:rPr>
                <w:rFonts w:ascii="Aptos" w:eastAsia="Aptos" w:hAnsi="Aptos"/>
                <w:b w:val="0"/>
                <w:sz w:val="24"/>
                <w:szCs w:val="24"/>
              </w:rPr>
              <w:t xml:space="preserve"> Schroer was “CANCELED… Continued” on the register.</w:t>
            </w:r>
          </w:p>
          <w:p w14:paraId="700BDB39" w14:textId="7059AB8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20, 2023, the court issued a Notice of Scheduled </w:t>
            </w:r>
            <w:r w:rsidR="00182057" w:rsidRPr="00697075">
              <w:rPr>
                <w:rFonts w:ascii="Aptos" w:eastAsia="Aptos" w:hAnsi="Aptos"/>
                <w:b w:val="0"/>
                <w:sz w:val="24"/>
                <w:szCs w:val="24"/>
              </w:rPr>
              <w:t>Court Appearance</w:t>
            </w:r>
            <w:r w:rsidRPr="00697075">
              <w:rPr>
                <w:rFonts w:ascii="Aptos" w:eastAsia="Aptos" w:hAnsi="Aptos"/>
                <w:b w:val="0"/>
                <w:sz w:val="24"/>
                <w:szCs w:val="24"/>
              </w:rPr>
              <w:t xml:space="preserve"> setting a “Hearing – Motion” for November 20, 2023, at 9:00 AM, and expressly noting that it was “M/Relief reset from 10/23/23 due to conflict for</w:t>
            </w:r>
          </w:p>
          <w:p w14:paraId="11E61D36"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Judge Schroer.”</w:t>
            </w:r>
          </w:p>
          <w:p w14:paraId="43FB4BB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4. October 24–26, 2023 – Appellant Warns of Looming Limitations;</w:t>
            </w:r>
          </w:p>
          <w:p w14:paraId="1A93FCE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 Opposes Any Ex Parte Relief</w:t>
            </w:r>
          </w:p>
          <w:p w14:paraId="3A58F7F7" w14:textId="5CEFCE0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October 24, 2023, Appellant emailed Stabler explaining that he </w:t>
            </w:r>
            <w:r w:rsidR="00182057" w:rsidRPr="00697075">
              <w:rPr>
                <w:rFonts w:ascii="Aptos" w:eastAsia="Aptos" w:hAnsi="Aptos"/>
                <w:b w:val="0"/>
                <w:sz w:val="24"/>
                <w:szCs w:val="24"/>
              </w:rPr>
              <w:t>had already</w:t>
            </w:r>
            <w:r w:rsidRPr="00697075">
              <w:rPr>
                <w:rFonts w:ascii="Aptos" w:eastAsia="Aptos" w:hAnsi="Aptos"/>
                <w:b w:val="0"/>
                <w:sz w:val="24"/>
                <w:szCs w:val="24"/>
              </w:rPr>
              <w:t xml:space="preserve"> flown in for what he understood to be an emergency setting—“They waited too long for my [hearing] I was already committed on my flight”—and that he would be going to ex parte because of statutes of limitation and the failure to schedule his emergency motion.</w:t>
            </w:r>
          </w:p>
          <w:p w14:paraId="022D895D"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follow up messages the same day, Appellant told Stabler that “</w:t>
            </w:r>
            <w:proofErr w:type="spellStart"/>
            <w:r w:rsidRPr="00697075">
              <w:rPr>
                <w:rFonts w:ascii="Aptos" w:eastAsia="Aptos" w:hAnsi="Aptos"/>
                <w:b w:val="0"/>
                <w:sz w:val="24"/>
                <w:szCs w:val="24"/>
              </w:rPr>
              <w:t>statutesof</w:t>
            </w:r>
            <w:proofErr w:type="spellEnd"/>
            <w:r w:rsidRPr="00697075">
              <w:rPr>
                <w:rFonts w:ascii="Aptos" w:eastAsia="Aptos" w:hAnsi="Aptos"/>
                <w:b w:val="0"/>
                <w:sz w:val="24"/>
                <w:szCs w:val="24"/>
              </w:rPr>
              <w:t xml:space="preserve"> limitations [are] coming up within a few months,” that the court would not </w:t>
            </w:r>
            <w:r w:rsidRPr="00697075">
              <w:rPr>
                <w:rFonts w:ascii="Aptos" w:eastAsia="Aptos" w:hAnsi="Aptos"/>
                <w:b w:val="0"/>
                <w:sz w:val="24"/>
                <w:szCs w:val="24"/>
              </w:rPr>
              <w:lastRenderedPageBreak/>
              <w:t xml:space="preserve">schedule a timely emergency motion, and that “I am going to be in Ex Partee TOMORROW… I really need it to go through or </w:t>
            </w:r>
            <w:proofErr w:type="gramStart"/>
            <w:r w:rsidRPr="00697075">
              <w:rPr>
                <w:rFonts w:ascii="Aptos" w:eastAsia="Aptos" w:hAnsi="Aptos"/>
                <w:b w:val="0"/>
                <w:sz w:val="24"/>
                <w:szCs w:val="24"/>
              </w:rPr>
              <w:t>I’m</w:t>
            </w:r>
            <w:proofErr w:type="gramEnd"/>
            <w:r w:rsidRPr="00697075">
              <w:rPr>
                <w:rFonts w:ascii="Aptos" w:eastAsia="Aptos" w:hAnsi="Aptos"/>
                <w:b w:val="0"/>
                <w:sz w:val="24"/>
                <w:szCs w:val="24"/>
              </w:rPr>
              <w:t xml:space="preserve"> going to lose about everything.”</w:t>
            </w:r>
          </w:p>
          <w:p w14:paraId="27FB64F7" w14:textId="411A2011"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Stabler responded on October 24 and 26, 2023 that “the hearing for </w:t>
            </w:r>
            <w:r w:rsidR="00182057" w:rsidRPr="00697075">
              <w:rPr>
                <w:rFonts w:ascii="Aptos" w:eastAsia="Aptos" w:hAnsi="Aptos"/>
                <w:b w:val="0"/>
                <w:sz w:val="24"/>
                <w:szCs w:val="24"/>
              </w:rPr>
              <w:t>your motion</w:t>
            </w:r>
            <w:r w:rsidRPr="00697075">
              <w:rPr>
                <w:rFonts w:ascii="Aptos" w:eastAsia="Aptos" w:hAnsi="Aptos"/>
                <w:b w:val="0"/>
                <w:sz w:val="24"/>
                <w:szCs w:val="24"/>
              </w:rPr>
              <w:t xml:space="preserve"> is set for November 20 and I object to you having any ex parte contact with the court on any issue in this case.”</w:t>
            </w:r>
          </w:p>
          <w:p w14:paraId="725D29B4" w14:textId="20C369B2"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Appellant replied that he was “being encroached by statutes of </w:t>
            </w:r>
            <w:r w:rsidR="00182057" w:rsidRPr="00697075">
              <w:rPr>
                <w:rFonts w:ascii="Aptos" w:eastAsia="Aptos" w:hAnsi="Aptos"/>
                <w:b w:val="0"/>
                <w:sz w:val="24"/>
                <w:szCs w:val="24"/>
              </w:rPr>
              <w:t>limitations, the</w:t>
            </w:r>
            <w:r w:rsidRPr="00697075">
              <w:rPr>
                <w:rFonts w:ascii="Aptos" w:eastAsia="Aptos" w:hAnsi="Aptos"/>
                <w:b w:val="0"/>
                <w:sz w:val="24"/>
                <w:szCs w:val="24"/>
              </w:rPr>
              <w:t xml:space="preserve"> inability to comply with Undertakings of cost, and personal relationships and my wellness,” and that having to wait until November 20 after counsel’s unavailability would be “unfair.”</w:t>
            </w:r>
          </w:p>
          <w:p w14:paraId="7B15C4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5. November 2–14, 2023 – West Linn Moves to Setover Trial and</w:t>
            </w:r>
          </w:p>
          <w:p w14:paraId="0D184C4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Settlement Conference; Postponement Granted</w:t>
            </w:r>
          </w:p>
          <w:p w14:paraId="78335AAB" w14:textId="6F2F93D8"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November 2, 2023, West Linn filed “Defendants West Linn </w:t>
            </w:r>
            <w:r w:rsidR="00182057" w:rsidRPr="00697075">
              <w:rPr>
                <w:rFonts w:ascii="Aptos" w:eastAsia="Aptos" w:hAnsi="Aptos"/>
                <w:b w:val="0"/>
                <w:sz w:val="24"/>
                <w:szCs w:val="24"/>
              </w:rPr>
              <w:t>Police Department</w:t>
            </w:r>
            <w:r w:rsidRPr="00697075">
              <w:rPr>
                <w:rFonts w:ascii="Aptos" w:eastAsia="Aptos" w:hAnsi="Aptos"/>
                <w:b w:val="0"/>
                <w:sz w:val="24"/>
                <w:szCs w:val="24"/>
              </w:rPr>
              <w:t xml:space="preserve">, Dana Gunnarson and Catlin Blyth’s Motion to Setover Trial Date and Settlement Conference.” The motion certified under UTCR 6.030(2) that counsel had advised his clients and that they agreed to the postponement, stating that the January 9, </w:t>
            </w:r>
            <w:proofErr w:type="gramStart"/>
            <w:r w:rsidRPr="00697075">
              <w:rPr>
                <w:rFonts w:ascii="Aptos" w:eastAsia="Aptos" w:hAnsi="Aptos"/>
                <w:b w:val="0"/>
                <w:sz w:val="24"/>
                <w:szCs w:val="24"/>
              </w:rPr>
              <w:t>2024</w:t>
            </w:r>
            <w:proofErr w:type="gramEnd"/>
            <w:r w:rsidRPr="00697075">
              <w:rPr>
                <w:rFonts w:ascii="Aptos" w:eastAsia="Aptos" w:hAnsi="Aptos"/>
                <w:b w:val="0"/>
                <w:sz w:val="24"/>
                <w:szCs w:val="24"/>
              </w:rPr>
              <w:t xml:space="preserve"> trial date should be moved because “Defendant Catlin</w:t>
            </w:r>
          </w:p>
          <w:p w14:paraId="652A3D4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Blyth will be on leave pursuant to the Family Medical Leave Act (‘FMLA’) until</w:t>
            </w:r>
          </w:p>
          <w:p w14:paraId="207D505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January 31, 2024, due to the expected birth of a child.”</w:t>
            </w:r>
          </w:p>
          <w:p w14:paraId="027EFB8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motion asked that trial be reset to “March 19, 2024; April 2, 2024;May 14, 2024; or May 21, 2024” and noted that “Plaintiff objects to the requested postponement.”</w:t>
            </w:r>
          </w:p>
          <w:p w14:paraId="5C837A06" w14:textId="7A7CDAF3"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That same day, Stabler lodged an Order on Motion to Setover Trial </w:t>
            </w:r>
            <w:r w:rsidR="00182057" w:rsidRPr="00697075">
              <w:rPr>
                <w:rFonts w:ascii="Aptos" w:eastAsia="Aptos" w:hAnsi="Aptos"/>
                <w:b w:val="0"/>
                <w:sz w:val="24"/>
                <w:szCs w:val="24"/>
              </w:rPr>
              <w:t>Date and</w:t>
            </w:r>
            <w:r w:rsidRPr="00697075">
              <w:rPr>
                <w:rFonts w:ascii="Aptos" w:eastAsia="Aptos" w:hAnsi="Aptos"/>
                <w:b w:val="0"/>
                <w:sz w:val="24"/>
                <w:szCs w:val="24"/>
              </w:rPr>
              <w:t xml:space="preserve"> Settlement Conference, and a Certificate of Readiness stating that the proposed order was “ready for judicial signature” and that service/objection requirements had been met.</w:t>
            </w:r>
          </w:p>
          <w:p w14:paraId="3AED232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November 14, 2023, Judge Wetzel entered an “Order – Postponement</w:t>
            </w:r>
          </w:p>
          <w:p w14:paraId="366B74E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(Granted)” granting the continuance.</w:t>
            </w:r>
          </w:p>
          <w:p w14:paraId="536F950F"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6. December 13–15, 2023 – Trial Moved from January 9, 2024, to</w:t>
            </w:r>
          </w:p>
          <w:p w14:paraId="7AB6389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21, 2024; Interim Relief Finally Denied</w:t>
            </w:r>
          </w:p>
          <w:p w14:paraId="3BA4DD8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December 13, 2023, the court issued a Notice of Scheduled Court</w:t>
            </w:r>
          </w:p>
          <w:p w14:paraId="3ED36F9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Appearance to West Linn’s counsel setting “Trial – Twelve Person Jury” for May</w:t>
            </w:r>
          </w:p>
          <w:p w14:paraId="506BDA40"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21, 2024, at 9:00 AM, with the additional note: “Reset from 1/9/24; Mo/Co</w:t>
            </w:r>
          </w:p>
          <w:p w14:paraId="54A0BB8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MCW.” The state register likewise reflects “CANCELED Trial – Twelve Person</w:t>
            </w:r>
          </w:p>
          <w:p w14:paraId="354690DE"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Jury (9:00 AM) … Continued,” for January 9, 2024, and a new trial setting on May 21, 2024.</w:t>
            </w:r>
          </w:p>
          <w:p w14:paraId="6F306D49" w14:textId="57DAEF99"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On December 15, 2023, the court entered an “Order Denying </w:t>
            </w:r>
            <w:r w:rsidR="00182057" w:rsidRPr="00697075">
              <w:rPr>
                <w:rFonts w:ascii="Aptos" w:eastAsia="Aptos" w:hAnsi="Aptos"/>
                <w:b w:val="0"/>
                <w:sz w:val="24"/>
                <w:szCs w:val="24"/>
              </w:rPr>
              <w:t>Plaintiff’s Motion</w:t>
            </w:r>
            <w:r w:rsidRPr="00697075">
              <w:rPr>
                <w:rFonts w:ascii="Aptos" w:eastAsia="Aptos" w:hAnsi="Aptos"/>
                <w:b w:val="0"/>
                <w:sz w:val="24"/>
                <w:szCs w:val="24"/>
              </w:rPr>
              <w:t xml:space="preserve"> for Interim Relief and Defendants’ Cross Motion for Attorney Fees”, with a signed date of December 13, 2023.</w:t>
            </w:r>
          </w:p>
          <w:p w14:paraId="2FDD8527"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Trial was set for January 9, 2024. On November 2, 2023, the court granted</w:t>
            </w:r>
          </w:p>
          <w:p w14:paraId="6049F7EA"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West Linn's Motion to Setover Trial. The reason: Officer Blyth's paternity leave.</w:t>
            </w:r>
          </w:p>
          <w:p w14:paraId="10B8C88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The trial was reset to May 21, 2024. (ECF 35-1, Ex. 6 (Order on Motion to</w:t>
            </w:r>
          </w:p>
          <w:p w14:paraId="1BF22BA1"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Setover Trial Date and Settlement Conference); Ex. 12 (Notice of Scheduled Jury Trial, Dec. 13, 2023).) Plaintiff opposed the setover.. He purchased two plane tickets to attend hearings. He wanted this case tried. The reset was granted anyway. This was the last document Plaintiff Filed in Clackamas County Court case for this case until the dismissal. Besides two telephone calls, and the email when they canceled trial again. Here William scheduled this trial in December and that means he knew he was having a baby and did it anyways… then dumped the case on Lewis. (West Linns Partners)</w:t>
            </w:r>
          </w:p>
          <w:p w14:paraId="34807CA1" w14:textId="289FE2CA"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May 21, 2024, trial was then reset again due to defense </w:t>
            </w:r>
            <w:r w:rsidR="00182057" w:rsidRPr="00697075">
              <w:rPr>
                <w:rFonts w:ascii="Aptos" w:eastAsia="Aptos" w:hAnsi="Aptos"/>
                <w:b w:val="0"/>
                <w:sz w:val="24"/>
                <w:szCs w:val="24"/>
              </w:rPr>
              <w:t>counsel Stabler’s</w:t>
            </w:r>
            <w:r w:rsidRPr="00697075">
              <w:rPr>
                <w:rFonts w:ascii="Aptos" w:eastAsia="Aptos" w:hAnsi="Aptos"/>
                <w:b w:val="0"/>
                <w:sz w:val="24"/>
                <w:szCs w:val="24"/>
              </w:rPr>
              <w:t xml:space="preserve"> scheduling conflicts. Trial slid further. Each time, the delay was attributed to Plaintiff. But the record shows otherwise. (ECF 35-4.)</w:t>
            </w:r>
          </w:p>
          <w:p w14:paraId="403A0EB8"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IN SUMM:</w:t>
            </w:r>
          </w:p>
          <w:p w14:paraId="0E5387B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The Opinion states that Plaintiff "only began attempting to remove his case to federal court the day Clackamas was dismissed. The Opinion states that Plaintiff "only began attempting to remove his case to federal court the day before the state court's first trial setting," and that his attempted removal "resulted in the cancelation of his state court trial." (ECF 60 at 11.) The actual record tells a different story, but </w:t>
            </w:r>
            <w:proofErr w:type="gramStart"/>
            <w:r w:rsidRPr="00697075">
              <w:rPr>
                <w:rFonts w:ascii="Aptos" w:eastAsia="Aptos" w:hAnsi="Aptos"/>
                <w:b w:val="0"/>
                <w:sz w:val="24"/>
                <w:szCs w:val="24"/>
              </w:rPr>
              <w:t>it’s</w:t>
            </w:r>
            <w:proofErr w:type="gramEnd"/>
            <w:r w:rsidRPr="00697075">
              <w:rPr>
                <w:rFonts w:ascii="Aptos" w:eastAsia="Aptos" w:hAnsi="Aptos"/>
                <w:b w:val="0"/>
                <w:sz w:val="24"/>
                <w:szCs w:val="24"/>
              </w:rPr>
              <w:t xml:space="preserve"> </w:t>
            </w:r>
            <w:proofErr w:type="gramStart"/>
            <w:r w:rsidRPr="00697075">
              <w:rPr>
                <w:rFonts w:ascii="Aptos" w:eastAsia="Aptos" w:hAnsi="Aptos"/>
                <w:b w:val="0"/>
                <w:sz w:val="24"/>
                <w:szCs w:val="24"/>
              </w:rPr>
              <w:t>very likely</w:t>
            </w:r>
            <w:proofErr w:type="gramEnd"/>
            <w:r w:rsidRPr="00697075">
              <w:rPr>
                <w:rFonts w:ascii="Aptos" w:eastAsia="Aptos" w:hAnsi="Aptos"/>
                <w:b w:val="0"/>
                <w:sz w:val="24"/>
                <w:szCs w:val="24"/>
              </w:rPr>
              <w:t xml:space="preserve"> Judge Beckerman </w:t>
            </w:r>
            <w:proofErr w:type="gramStart"/>
            <w:r w:rsidRPr="00697075">
              <w:rPr>
                <w:rFonts w:ascii="Aptos" w:eastAsia="Aptos" w:hAnsi="Aptos"/>
                <w:b w:val="0"/>
                <w:sz w:val="24"/>
                <w:szCs w:val="24"/>
              </w:rPr>
              <w:t>didn’t</w:t>
            </w:r>
            <w:proofErr w:type="gramEnd"/>
            <w:r w:rsidRPr="00697075">
              <w:rPr>
                <w:rFonts w:ascii="Aptos" w:eastAsia="Aptos" w:hAnsi="Aptos"/>
                <w:b w:val="0"/>
                <w:sz w:val="24"/>
                <w:szCs w:val="24"/>
              </w:rPr>
              <w:t xml:space="preserve"> read any of it…</w:t>
            </w:r>
          </w:p>
          <w:p w14:paraId="3589DC95"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May 7, 2024: Plaintiff emailed defense counsel: "I'm going to be filing in</w:t>
            </w:r>
          </w:p>
          <w:p w14:paraId="04E011F4"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lastRenderedPageBreak/>
              <w:t>Federal Court this afternoon or tomorrow . . ." and asked for their position. (ECF 67, Ex. 9 ("WILLIAM GOING TO FEDERAL COURT.pdf").) Defendants were</w:t>
            </w:r>
          </w:p>
          <w:p w14:paraId="231D7E9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on notice sixteen days before any filing.</w:t>
            </w:r>
          </w:p>
          <w:p w14:paraId="3D8EC64B"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13, 2024: Federal clerk Eric Oss rejected Plaintiff's attempt to file </w:t>
            </w:r>
            <w:proofErr w:type="spellStart"/>
            <w:r w:rsidRPr="00697075">
              <w:rPr>
                <w:rFonts w:ascii="Aptos" w:eastAsia="Aptos" w:hAnsi="Aptos"/>
                <w:b w:val="0"/>
                <w:sz w:val="24"/>
                <w:szCs w:val="24"/>
              </w:rPr>
              <w:t>byemail</w:t>
            </w:r>
            <w:proofErr w:type="spellEnd"/>
            <w:r w:rsidRPr="00697075">
              <w:rPr>
                <w:rFonts w:ascii="Aptos" w:eastAsia="Aptos" w:hAnsi="Aptos"/>
                <w:b w:val="0"/>
                <w:sz w:val="24"/>
                <w:szCs w:val="24"/>
              </w:rPr>
              <w:t>: "Our Local Rules do not authorize us to take a complaint by email from a pro se party." (ECF 67, Ex. H, 5-13-2024 email.)</w:t>
            </w:r>
          </w:p>
          <w:p w14:paraId="2959F7C0" w14:textId="1471A6F0"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18, 2024: The state register records: "per atty Lewis, pet filed </w:t>
            </w:r>
            <w:r w:rsidR="00182057" w:rsidRPr="00697075">
              <w:rPr>
                <w:rFonts w:ascii="Aptos" w:eastAsia="Aptos" w:hAnsi="Aptos"/>
                <w:b w:val="0"/>
                <w:sz w:val="24"/>
                <w:szCs w:val="24"/>
              </w:rPr>
              <w:t>motion to</w:t>
            </w:r>
            <w:r w:rsidRPr="00697075">
              <w:rPr>
                <w:rFonts w:ascii="Aptos" w:eastAsia="Aptos" w:hAnsi="Aptos"/>
                <w:b w:val="0"/>
                <w:sz w:val="24"/>
                <w:szCs w:val="24"/>
              </w:rPr>
              <w:t xml:space="preserve"> remove to fed court on 5.18." (ECF 35-4.) Plaintiff never spoke to the court; defense counsel did. That notation is Lewis's statement, not Plaintiff's filing.</w:t>
            </w:r>
          </w:p>
          <w:p w14:paraId="7B8245AE" w14:textId="008A9DC4"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20, 2024: Lewis filed a lengthy pretrial motion in state court—the </w:t>
            </w:r>
            <w:r w:rsidR="00182057" w:rsidRPr="00697075">
              <w:rPr>
                <w:rFonts w:ascii="Aptos" w:eastAsia="Aptos" w:hAnsi="Aptos"/>
                <w:b w:val="0"/>
                <w:sz w:val="24"/>
                <w:szCs w:val="24"/>
              </w:rPr>
              <w:t>day before</w:t>
            </w:r>
            <w:r w:rsidRPr="00697075">
              <w:rPr>
                <w:rFonts w:ascii="Aptos" w:eastAsia="Aptos" w:hAnsi="Aptos"/>
                <w:b w:val="0"/>
                <w:sz w:val="24"/>
                <w:szCs w:val="24"/>
              </w:rPr>
              <w:t xml:space="preserve"> trial—then the calendaring clerk emailed all counsel: "Due to the length of the defense's pre-trial motion in addition to the motion over this past weekend by plaintiff to move the case to federal court, it has been determined that this case is not ready for trial tomorrow and is being re-set." (ECF 67, Ex. 3.) The clerk put the primary blame where it belonged: on the defense's last-minute motion.</w:t>
            </w:r>
          </w:p>
          <w:p w14:paraId="4FB8289C"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 xml:space="preserve">May 22, 2024: Plaintiff tried again to file federally, this time delivering a </w:t>
            </w:r>
            <w:proofErr w:type="spellStart"/>
            <w:r w:rsidRPr="00697075">
              <w:rPr>
                <w:rFonts w:ascii="Aptos" w:eastAsia="Aptos" w:hAnsi="Aptos"/>
                <w:b w:val="0"/>
                <w:sz w:val="24"/>
                <w:szCs w:val="24"/>
              </w:rPr>
              <w:t>thumbdrive</w:t>
            </w:r>
            <w:proofErr w:type="spellEnd"/>
            <w:r w:rsidRPr="00697075">
              <w:rPr>
                <w:rFonts w:ascii="Aptos" w:eastAsia="Aptos" w:hAnsi="Aptos"/>
                <w:b w:val="0"/>
                <w:sz w:val="24"/>
                <w:szCs w:val="24"/>
              </w:rPr>
              <w:t xml:space="preserve"> and paper to the clerk's office. Oss responded: "We received what you sent, but it cannot be accepted for filing . . .. The Clerk's Office will not pull or sort documents from thumb drives or loose envelopes . . .. No action can be taken on your submissions received by mail today." (ECF 67, Ex. H, 5-22-2024 email.) • May 23, 2024: Only after all of that did the federal complaint finally hit the docket.</w:t>
            </w:r>
          </w:p>
          <w:p w14:paraId="66FAC103" w14:textId="77777777" w:rsidR="00697075" w:rsidRPr="00697075" w:rsidRDefault="00697075"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Thus, trial was already canceled by a combination of Lewis's pretrial motion and the clerk's internal decisions before any federal case number existed. ECF 60 simply repeated defense counsel's story and wrote Plaintiff out of his own timeline.</w:t>
            </w:r>
          </w:p>
          <w:p w14:paraId="3CCB6FD9" w14:textId="182C7BF3" w:rsidR="00697075" w:rsidRPr="00697075" w:rsidRDefault="00182057" w:rsidP="00697075">
            <w:pPr>
              <w:numPr>
                <w:ilvl w:val="0"/>
                <w:numId w:val="25"/>
              </w:numPr>
              <w:spacing w:before="0" w:after="160" w:line="278" w:lineRule="auto"/>
              <w:jc w:val="left"/>
              <w:rPr>
                <w:rFonts w:ascii="Aptos" w:eastAsia="Aptos" w:hAnsi="Aptos"/>
                <w:b w:val="0"/>
                <w:sz w:val="24"/>
                <w:szCs w:val="24"/>
              </w:rPr>
            </w:pPr>
            <w:r w:rsidRPr="00697075">
              <w:rPr>
                <w:rFonts w:ascii="Aptos" w:eastAsia="Aptos" w:hAnsi="Aptos"/>
                <w:b w:val="0"/>
                <w:sz w:val="24"/>
                <w:szCs w:val="24"/>
              </w:rPr>
              <w:t>Clackamas</w:t>
            </w:r>
            <w:r w:rsidR="00697075" w:rsidRPr="00697075">
              <w:rPr>
                <w:rFonts w:ascii="Aptos" w:eastAsia="Aptos" w:hAnsi="Aptos"/>
                <w:b w:val="0"/>
                <w:sz w:val="24"/>
                <w:szCs w:val="24"/>
              </w:rPr>
              <w:t xml:space="preserve"> was dismissed..," and that his attempted removal "resulted in the cancelation of his state court trial." (ECF 60 at 11.) The actual record tells a different story.</w:t>
            </w:r>
          </w:p>
          <w:p w14:paraId="638EB6EA" w14:textId="77777777" w:rsidR="00697075" w:rsidRPr="00697075" w:rsidRDefault="00697075" w:rsidP="00697075">
            <w:pPr>
              <w:spacing w:before="0" w:after="160" w:line="278" w:lineRule="auto"/>
              <w:ind w:firstLine="0"/>
              <w:jc w:val="left"/>
              <w:rPr>
                <w:rFonts w:ascii="Aptos" w:eastAsia="Aptos" w:hAnsi="Aptos"/>
                <w:b w:val="0"/>
                <w:sz w:val="24"/>
                <w:szCs w:val="24"/>
              </w:rPr>
            </w:pPr>
          </w:p>
          <w:p w14:paraId="3FA670B7" w14:textId="13D7E019" w:rsidR="00697075" w:rsidRDefault="0083367E" w:rsidP="00F33E4E">
            <w:pPr>
              <w:pStyle w:val="ListParagraph"/>
              <w:numPr>
                <w:ilvl w:val="0"/>
                <w:numId w:val="24"/>
              </w:numPr>
              <w:ind w:left="374"/>
              <w:contextualSpacing w:val="0"/>
            </w:pPr>
            <w:r>
              <w:t xml:space="preserve">        </w:t>
            </w:r>
          </w:p>
          <w:p w14:paraId="69AA1B38" w14:textId="0DF664BD" w:rsidR="00FA63F8" w:rsidRDefault="00000000" w:rsidP="00FA63F8">
            <w:pPr>
              <w:pStyle w:val="ListParagraph"/>
              <w:numPr>
                <w:ilvl w:val="0"/>
                <w:numId w:val="24"/>
              </w:numPr>
              <w:ind w:left="374"/>
              <w:contextualSpacing w:val="0"/>
            </w:pPr>
            <w:r>
              <w:lastRenderedPageBreak/>
              <w:t xml:space="preserve">DA Rebecca Portlock and court-appointed advisor Rubin Medina colluded </w:t>
            </w:r>
            <w:proofErr w:type="gramStart"/>
            <w:r>
              <w:t>to</w:t>
            </w:r>
            <w:proofErr w:type="gramEnd"/>
            <w:r>
              <w:t xml:space="preserve"> </w:t>
            </w:r>
            <w:proofErr w:type="gramStart"/>
            <w:r>
              <w:t>delay</w:t>
            </w:r>
            <w:proofErr w:type="gramEnd"/>
            <w:r>
              <w:t xml:space="preserve"> trial (ER-89.)</w:t>
            </w:r>
          </w:p>
          <w:p w14:paraId="7858C374" w14:textId="77777777" w:rsidR="00DE6856" w:rsidRDefault="00DE6856" w:rsidP="00DE6856">
            <w:pPr>
              <w:pStyle w:val="ListParagraph"/>
              <w:ind w:left="374" w:firstLine="0"/>
              <w:contextualSpacing w:val="0"/>
              <w:sectPr w:rsidR="00DE6856">
                <w:pgSz w:w="12240" w:h="15840"/>
                <w:pgMar w:top="1440" w:right="1440" w:bottom="1440" w:left="1440" w:header="720" w:footer="720" w:gutter="0"/>
                <w:pgNumType w:start="1"/>
                <w:cols w:space="720"/>
              </w:sectPr>
            </w:pPr>
          </w:p>
          <w:p w14:paraId="42552550" w14:textId="0DE7B4B4" w:rsidR="00637FE9" w:rsidRDefault="00637FE9" w:rsidP="00637FE9">
            <w:pPr>
              <w:pStyle w:val="Heading1"/>
            </w:pPr>
            <w:r>
              <w:t>Summary of Arguments</w:t>
            </w:r>
          </w:p>
          <w:p w14:paraId="0A340619" w14:textId="77777777" w:rsidR="00637FE9" w:rsidRPr="00637FE9" w:rsidRDefault="00637FE9" w:rsidP="00637FE9">
            <w:r w:rsidRPr="00637FE9">
              <w:t>SUMMARY OF THE ARGUMENT</w:t>
            </w:r>
          </w:p>
          <w:p w14:paraId="08DAB295" w14:textId="77777777" w:rsidR="00637FE9" w:rsidRPr="00637FE9" w:rsidRDefault="00637FE9" w:rsidP="00637FE9">
            <w:r w:rsidRPr="00637FE9">
              <w:t>This appeal asks whether government actors may stack procedural doctrines—immunity, abstention, and statutes of limitation—so high that one citizen is denied any forum at all, even where the record shows fraud upon the court at every level. Taking the record as true, that is what happened here.</w:t>
            </w:r>
          </w:p>
          <w:p w14:paraId="6AA2DA0D" w14:textId="77777777" w:rsidR="00637FE9" w:rsidRDefault="00637FE9" w:rsidP="00637FE9">
            <w:pPr>
              <w:numPr>
                <w:ilvl w:val="0"/>
                <w:numId w:val="33"/>
              </w:numPr>
            </w:pPr>
            <w:r w:rsidRPr="00637FE9">
              <w:rPr>
                <w:bCs/>
              </w:rPr>
              <w:t>Jurisdiction and Abstention (AIU / Colorado River / Younger).</w:t>
            </w:r>
            <w:r w:rsidRPr="00637FE9">
              <w:t xml:space="preserve"> The district court dismissed under AIU as a “repetitive lawsuit,” but no abstention doctrine applies. By the time of dismissal, there were no parallel state proceedings: the state civil case (22CV39627) had been terminated by general judgment, and the criminal case (22CR10908) had been dismissed “in the interest of justice” after the State’s only witness admitted under oath that “half of that was untrue, fabricated, </w:t>
            </w:r>
            <w:r w:rsidRPr="00637FE9">
              <w:lastRenderedPageBreak/>
              <w:t>and manipulated…we have committed no crimes.” Without an ongoing state case, Younger and AIU abstention collapse, and Colorado River’s “extraordinary” exception to the “virtually unflagging obligation” to exercise jurisdiction cannot apply.</w:t>
            </w:r>
          </w:p>
          <w:p w14:paraId="60DDAADB" w14:textId="79AD8DEF" w:rsidR="00637FE9" w:rsidRPr="00637FE9" w:rsidRDefault="00637FE9" w:rsidP="00637FE9">
            <w:pPr>
              <w:numPr>
                <w:ilvl w:val="1"/>
                <w:numId w:val="33"/>
              </w:numPr>
            </w:pPr>
            <w:r w:rsidRPr="00637FE9">
              <w:t>Even when the state civil case was nominally open, every Colorado River factor favored federal retention. No court had control over a res; the federal and state courthouses were equally convenient; only the federal action unified all defendants; Clackamas County was served approximately fifteen times and never appeared; the state court dismissed the County based on defective UTCR 7.020 and ORS 18.078 notices; and defendants—not appellant—engaged in forum manipulation by evading service, inducing a state</w:t>
            </w:r>
            <w:r w:rsidRPr="00637FE9">
              <w:noBreakHyphen/>
              <w:t>court dismissal via written consent, then using that induced dismissal to argue the federal case was “repetitive.” The federal court compounded this by dismissing on day 181, immediately after the Oregon savings statute period expired, ensuring that no forum remained. Finally, even if abstention were otherwise proper, Colorado River authorizes only a stay, not the outright dismissal that occurred here.</w:t>
            </w:r>
          </w:p>
          <w:p w14:paraId="32F06F1F" w14:textId="47EECB55" w:rsidR="00637FE9" w:rsidRPr="00637FE9" w:rsidRDefault="00637FE9" w:rsidP="00637FE9">
            <w:pPr>
              <w:numPr>
                <w:ilvl w:val="0"/>
                <w:numId w:val="33"/>
              </w:numPr>
            </w:pPr>
            <w:r w:rsidRPr="00637FE9">
              <w:rPr>
                <w:bCs/>
              </w:rPr>
              <w:lastRenderedPageBreak/>
              <w:t>Fraud Upon the Court and Its Consequences.</w:t>
            </w:r>
            <w:r w:rsidRPr="00637FE9">
              <w:t xml:space="preserve"> The record describes multiple, independent episodes of fraud upon the court by officers, prosecutors, jail staff, and defense counsel, all meeting Hazel</w:t>
            </w:r>
            <w:r w:rsidRPr="00637FE9">
              <w:noBreakHyphen/>
              <w:t>Atlas’s elements: intentional falsehoods by officers of the court, directed to the court itself, that in fact influenced judicial decisions.</w:t>
            </w:r>
          </w:p>
          <w:p w14:paraId="4CE3D0C0" w14:textId="77777777" w:rsidR="00637FE9" w:rsidRPr="00637FE9" w:rsidRDefault="00637FE9" w:rsidP="00637FE9">
            <w:pPr>
              <w:numPr>
                <w:ilvl w:val="1"/>
                <w:numId w:val="33"/>
              </w:numPr>
            </w:pPr>
            <w:r w:rsidRPr="00637FE9">
              <w:t>First, a coordinated COVID fabrication canceled a jury trial. Defense advisor Medina falsely told the judge ex parte that appellant had “</w:t>
            </w:r>
            <w:proofErr w:type="gramStart"/>
            <w:r w:rsidRPr="00637FE9">
              <w:t>tested</w:t>
            </w:r>
            <w:proofErr w:type="gramEnd"/>
            <w:r w:rsidRPr="00637FE9">
              <w:t xml:space="preserve"> positive for COVID the last two days,” despite personally seeing him cleared from quarantine in general population. The next day, the DDA repeated the same lie in open court, causing the judge to dismiss the jury—only later acknowledging appellant had not </w:t>
            </w:r>
            <w:proofErr w:type="gramStart"/>
            <w:r w:rsidRPr="00637FE9">
              <w:t>tested</w:t>
            </w:r>
            <w:proofErr w:type="gramEnd"/>
            <w:r w:rsidRPr="00637FE9">
              <w:t xml:space="preserve"> positive the prior day.</w:t>
            </w:r>
          </w:p>
          <w:p w14:paraId="5ACC4372" w14:textId="77777777" w:rsidR="00637FE9" w:rsidRPr="00637FE9" w:rsidRDefault="00637FE9" w:rsidP="00637FE9">
            <w:pPr>
              <w:numPr>
                <w:ilvl w:val="1"/>
                <w:numId w:val="33"/>
              </w:numPr>
            </w:pPr>
            <w:r w:rsidRPr="00637FE9">
              <w:t xml:space="preserve">Second, jail guard </w:t>
            </w:r>
            <w:proofErr w:type="gramStart"/>
            <w:r w:rsidRPr="00637FE9">
              <w:t>Baker deliberately</w:t>
            </w:r>
            <w:proofErr w:type="gramEnd"/>
            <w:r w:rsidRPr="00637FE9">
              <w:t xml:space="preserve"> deleted sixty</w:t>
            </w:r>
            <w:r w:rsidRPr="00637FE9">
              <w:noBreakHyphen/>
              <w:t>two of appellant’s legal files during lockdown, as shown by the jail’s own computer logs. Those files contained motions, witness lists, and trial preparation materials.</w:t>
            </w:r>
          </w:p>
          <w:p w14:paraId="69444341" w14:textId="77777777" w:rsidR="00637FE9" w:rsidRPr="00637FE9" w:rsidRDefault="00637FE9" w:rsidP="00637FE9">
            <w:pPr>
              <w:numPr>
                <w:ilvl w:val="1"/>
                <w:numId w:val="33"/>
              </w:numPr>
            </w:pPr>
            <w:r w:rsidRPr="00637FE9">
              <w:lastRenderedPageBreak/>
              <w:t>Third, the jail knowingly defied a signed judicial release order for seven days under a fabricated “awaiting DA clearance” excuse, unlawfully prolonging custody.</w:t>
            </w:r>
          </w:p>
          <w:p w14:paraId="7AD50274" w14:textId="77777777" w:rsidR="00637FE9" w:rsidRPr="00637FE9" w:rsidRDefault="00637FE9" w:rsidP="00637FE9">
            <w:pPr>
              <w:numPr>
                <w:ilvl w:val="1"/>
                <w:numId w:val="33"/>
              </w:numPr>
            </w:pPr>
            <w:r w:rsidRPr="00637FE9">
              <w:t xml:space="preserve">Fourth, officers Blyth and Gunnarson, after their initial arrest reports were rejected, coordinated revisions before arraignment that omitted key exculpatory facts (gasoline purchase, broken windows, prior 911 calls, arson threats) </w:t>
            </w:r>
            <w:proofErr w:type="gramStart"/>
            <w:r w:rsidRPr="00637FE9">
              <w:t>and re</w:t>
            </w:r>
            <w:r w:rsidRPr="00637FE9">
              <w:noBreakHyphen/>
            </w:r>
            <w:proofErr w:type="gramEnd"/>
            <w:r w:rsidRPr="00637FE9">
              <w:t>framed the conduct to manufacture probable cause.</w:t>
            </w:r>
          </w:p>
          <w:p w14:paraId="58CC2748" w14:textId="77777777" w:rsidR="00637FE9" w:rsidRPr="00637FE9" w:rsidRDefault="00637FE9" w:rsidP="00637FE9">
            <w:pPr>
              <w:numPr>
                <w:ilvl w:val="1"/>
                <w:numId w:val="33"/>
              </w:numPr>
            </w:pPr>
            <w:r w:rsidRPr="00637FE9">
              <w:t>Fifth, in the civil track, defense counsel Lewis induced appellant to dismiss the state case by expressly consenting in writing, then used that dismissal as a weapon in federal court to brand the action “repetitive.”</w:t>
            </w:r>
          </w:p>
          <w:p w14:paraId="2B0BDAD6" w14:textId="77777777" w:rsidR="00637FE9" w:rsidRPr="00637FE9" w:rsidRDefault="00637FE9" w:rsidP="00637FE9">
            <w:pPr>
              <w:numPr>
                <w:ilvl w:val="1"/>
                <w:numId w:val="33"/>
              </w:numPr>
            </w:pPr>
            <w:r w:rsidRPr="00637FE9">
              <w:t>These acts defiled the judicial process itself. Under Hazel</w:t>
            </w:r>
            <w:r w:rsidRPr="00637FE9">
              <w:noBreakHyphen/>
              <w:t xml:space="preserve">Atlas and Chambers, judgments procured through such fraud are void, not merely voidable. Immunity doctrines do not protect fabricated evidence or administrative manipulation of court calendars; limitations are tolled when defendants conceal their </w:t>
            </w:r>
            <w:r w:rsidRPr="00637FE9">
              <w:lastRenderedPageBreak/>
              <w:t>wrongdoing; and terminating sanctions are appropriate where the prejudice (lost files, missed jury trials, extended custody) cannot be undone.</w:t>
            </w:r>
          </w:p>
          <w:p w14:paraId="00D709E1" w14:textId="2EFB69BA" w:rsidR="00637FE9" w:rsidRPr="00637FE9" w:rsidRDefault="00637FE9" w:rsidP="00637FE9">
            <w:pPr>
              <w:numPr>
                <w:ilvl w:val="0"/>
                <w:numId w:val="33"/>
              </w:numPr>
            </w:pPr>
            <w:r w:rsidRPr="00637FE9">
              <w:rPr>
                <w:bCs/>
              </w:rPr>
              <w:t>The Ninth Amendment Forbids Stacking Procedural Doctrines to Extinguish Guaranteed Rights.</w:t>
            </w:r>
            <w:r w:rsidRPr="00637FE9">
              <w:t xml:space="preserve"> The Ninth Amendment declares that “the enumeration in the Constitution, of certain rights, shall not be construed to deny or disparage others retained by the people.” The historical meaning of “disparage”—to degrade by union with something of lower rank—combined with the present</w:t>
            </w:r>
            <w:r w:rsidRPr="00637FE9">
              <w:noBreakHyphen/>
              <w:t>tense “enumeration” and “certain” (specific, guaranteed) confirms that courts may not interpret the Constitution or procedural rules in ways that subordinate the people’s concrete rights to lower</w:t>
            </w:r>
            <w:r w:rsidRPr="00637FE9">
              <w:noBreakHyphen/>
              <w:t>ranked procedural devices.</w:t>
            </w:r>
          </w:p>
          <w:p w14:paraId="54A2B0D0" w14:textId="77777777" w:rsidR="00637FE9" w:rsidRPr="00637FE9" w:rsidRDefault="00637FE9" w:rsidP="00637FE9">
            <w:pPr>
              <w:numPr>
                <w:ilvl w:val="1"/>
                <w:numId w:val="33"/>
              </w:numPr>
            </w:pPr>
            <w:r w:rsidRPr="00637FE9">
              <w:t xml:space="preserve">Here, appellant’s specific, enumerated rights were violated: his First Amendment right to petition; Fourth Amendment right against arrest without probable cause; Fifth and Fourteenth Amendment rights to due process; Sixth Amendment right to effective counsel and access to courts; Seventh Amendment right to a civil jury trial; and Ninth Amendment right to have those </w:t>
            </w:r>
            <w:r w:rsidRPr="00637FE9">
              <w:lastRenderedPageBreak/>
              <w:t>rights remain undiminished. Constitutional rights are indivisible and carry corresponding duties on state actors; once those duties are breached—through fabricated reports, lies to cancel trials, destruction of defense files, and defiance of release orders—the violation of federal law is complete. Immunity, abstention, and limitations cannot be “constructed” after the fact to erase those breaches or to ensure that no forum ever hears the merits.</w:t>
            </w:r>
          </w:p>
          <w:p w14:paraId="0065FEA0" w14:textId="77777777" w:rsidR="00637FE9" w:rsidRPr="00637FE9" w:rsidRDefault="00637FE9" w:rsidP="00637FE9">
            <w:pPr>
              <w:numPr>
                <w:ilvl w:val="1"/>
                <w:numId w:val="33"/>
              </w:numPr>
            </w:pPr>
            <w:r w:rsidRPr="00637FE9">
              <w:t xml:space="preserve">By accepting </w:t>
            </w:r>
            <w:proofErr w:type="gramStart"/>
            <w:r w:rsidRPr="00637FE9">
              <w:t>defendants’</w:t>
            </w:r>
            <w:proofErr w:type="gramEnd"/>
            <w:r w:rsidRPr="00637FE9">
              <w:t xml:space="preserve"> stacked defenses—absolute and qualified immunity, AIU/Colorado River abstention, and limitations triggered by defendants’ own concealment—the district court “construed” the enumeration of procedural doctrines to “deny or disparage” appellant’s retained rights. The Ninth Amendment forbids that construction.</w:t>
            </w:r>
          </w:p>
          <w:p w14:paraId="63E5DDA5" w14:textId="77777777" w:rsidR="00637FE9" w:rsidRPr="00637FE9" w:rsidRDefault="00637FE9" w:rsidP="00637FE9">
            <w:pPr>
              <w:numPr>
                <w:ilvl w:val="1"/>
                <w:numId w:val="33"/>
              </w:numPr>
            </w:pPr>
            <w:r w:rsidRPr="00637FE9">
              <w:rPr>
                <w:bCs/>
              </w:rPr>
              <w:t>Relief.</w:t>
            </w:r>
            <w:r w:rsidRPr="00637FE9">
              <w:t xml:space="preserve"> Because the abstention ruling lacked any legal foundation, because fraud upon the court taints the underlying proceedings and dissolves procedural defenses, and because the Ninth Amendment bars the use of stacked doctrines to erase guaranteed rights, this Court should vacate the September 3, 2025 judgment, </w:t>
            </w:r>
            <w:r w:rsidRPr="00637FE9">
              <w:lastRenderedPageBreak/>
              <w:t>remand to a different district judge, strike or sanction all defenses premised on fraud, order production of the concealed evidence (including body</w:t>
            </w:r>
            <w:r w:rsidRPr="00637FE9">
              <w:noBreakHyphen/>
              <w:t>camera footage and jail audit logs), and refer the matter to the United States Attorney for potential prosecution under 18 U.S.C. §§ 241, 242, and 1001. Anything less would ratify the very disparagement the Ninth Amendment was written to prevent.</w:t>
            </w:r>
          </w:p>
          <w:p w14:paraId="19AB56B6" w14:textId="53DC37CA" w:rsidR="00DE6856" w:rsidRDefault="00637FE9" w:rsidP="00637FE9">
            <w:pPr>
              <w:pStyle w:val="Heading1"/>
            </w:pPr>
            <w:r>
              <w:t>ARGUMENTS</w:t>
            </w:r>
          </w:p>
          <w:p w14:paraId="6BFC5FB2" w14:textId="77777777" w:rsidR="00637FE9" w:rsidRPr="00637FE9" w:rsidRDefault="00637FE9" w:rsidP="00637FE9">
            <w:pPr>
              <w:pStyle w:val="Heading2"/>
              <w:numPr>
                <w:ilvl w:val="0"/>
                <w:numId w:val="34"/>
              </w:numPr>
            </w:pPr>
            <w:r w:rsidRPr="00637FE9">
              <w:t>THE DISTRICT COURT MISAPPLIED AIU: THIS IS NOT A REPETITIVE LAWSUIT AND COMPELLING REASONS REQUIRED THE EXERCISE OF JURISDICTION</w:t>
            </w:r>
          </w:p>
          <w:p w14:paraId="4BF016B1" w14:textId="77777777" w:rsidR="00637FE9" w:rsidRPr="00637FE9" w:rsidRDefault="00637FE9" w:rsidP="00637FE9">
            <w:pPr>
              <w:pStyle w:val="ListParagraph"/>
              <w:ind w:left="374"/>
            </w:pPr>
            <w:r w:rsidRPr="00637FE9">
              <w:t>Federal courts have a “virtually unflagging obligation” to exercise the jurisdiction Congress has given them. Colorado River Water Conservation Dist. v. United States, 424 U.S. 800, 817 (1976). AIU’s “repetitive lawsuit” doctrine is a narrow exception aimed at preventing plaintiffs from doing indirectly—by refiling in federal court—what they cannot do directly through removal. Am. Int’l Underwriters (Phil.), Inc. v. Cont’l Ins. Co. (“AIU”), 843 F.2d 1253, 1260–61 (9th Cir. 1988).</w:t>
            </w:r>
          </w:p>
          <w:p w14:paraId="54A354D9" w14:textId="77777777" w:rsidR="00637FE9" w:rsidRPr="00637FE9" w:rsidRDefault="00637FE9" w:rsidP="00637FE9">
            <w:pPr>
              <w:pStyle w:val="ListParagraph"/>
              <w:ind w:left="374"/>
            </w:pPr>
            <w:r w:rsidRPr="00637FE9">
              <w:lastRenderedPageBreak/>
              <w:t>ECF 60 stretches AIU far beyond that purpose. It treats appellant’s attempt to escape a structurally blocked state forum as a bad</w:t>
            </w:r>
            <w:r w:rsidRPr="00637FE9">
              <w:noBreakHyphen/>
              <w:t>faith “end</w:t>
            </w:r>
            <w:r w:rsidRPr="00637FE9">
              <w:noBreakHyphen/>
              <w:t>run” around § 1441, ignores objective evidence of obstruction and fraud upon the court, and converts AIU into a one</w:t>
            </w:r>
            <w:r w:rsidRPr="00637FE9">
              <w:noBreakHyphen/>
              <w:t>way ratchet that permanently bars a federal forum to any plaintiff who first tried state court—even when the state process is corrupted and then dismissed without prejudice.</w:t>
            </w:r>
          </w:p>
          <w:p w14:paraId="18FAECCA" w14:textId="1080EA1E" w:rsidR="00637FE9" w:rsidRPr="00637FE9" w:rsidRDefault="00637FE9" w:rsidP="00870003">
            <w:pPr>
              <w:pStyle w:val="Heading3"/>
            </w:pPr>
            <w:r w:rsidRPr="00637FE9">
              <w:t>AIU Does Not Bar a Federal Suit Where the State Forum Was Obstructed and Then Dismissed Without Reaching the Merits</w:t>
            </w:r>
          </w:p>
          <w:p w14:paraId="6D5AC0B2" w14:textId="77777777" w:rsidR="00637FE9" w:rsidRPr="00637FE9" w:rsidRDefault="00637FE9" w:rsidP="00637FE9">
            <w:pPr>
              <w:pStyle w:val="ListParagraph"/>
              <w:ind w:left="374"/>
            </w:pPr>
            <w:r w:rsidRPr="00637FE9">
              <w:t>AIU holds that a plaintiff who voluntarily chooses state court “should be bound by its choice absent compelling reasons to seek relief in another forum,” and that a plaintiff cannot both maintain state litigation and “file a new action in federal court based on the same claims” to circumvent § 1441. 843 F.2d at 1260–61. In AIU, the state case was active, there had been substantial discovery and multiple motions, and the federal action was plainly a second bite at the same apple.</w:t>
            </w:r>
          </w:p>
          <w:p w14:paraId="4D9F5929" w14:textId="77777777" w:rsidR="00637FE9" w:rsidRPr="00637FE9" w:rsidRDefault="00637FE9" w:rsidP="00637FE9">
            <w:pPr>
              <w:pStyle w:val="ListParagraph"/>
              <w:ind w:left="374"/>
            </w:pPr>
            <w:r w:rsidRPr="00637FE9">
              <w:t xml:space="preserve">Here, by contrast, the state forum never functioned as a forum at all for crucial defendants. Clackamas County and its related entities were served approximately fifteen times and never appeared. Appellant moved </w:t>
            </w:r>
            <w:r w:rsidRPr="00637FE9">
              <w:lastRenderedPageBreak/>
              <w:t>to compel their appearance on April 4, 2023; seven days later, the state court dismissed the County defendants “for want of prosecution”—not for the County’s refusal to appear, but for appellant’s supposed failure to prosecute. The court then mailed a UTCR 7.020 notice that did not identify which defendant supposedly lacked proof of service, and an ORS 18.078 notice of judgment that left the judgment date and type fields completely blank. Those defects rendered the notices void and the resulting dismissals constitutionally infirm.</w:t>
            </w:r>
          </w:p>
          <w:p w14:paraId="752C5454" w14:textId="77777777" w:rsidR="00637FE9" w:rsidRPr="00637FE9" w:rsidRDefault="00637FE9" w:rsidP="00637FE9">
            <w:pPr>
              <w:pStyle w:val="ListParagraph"/>
              <w:ind w:left="374"/>
            </w:pPr>
            <w:r w:rsidRPr="00637FE9">
              <w:t>In other words, the state court did not “adjudicate” appellant’s claims against the County or Portlock; it dismissed them through facially defective procedures after the defendants had successfully evaded service for years. A forum that never acquires jurisdiction over key parties, and that closes its doors through unconstitutional notice, is not the kind of forum election that AIU assumes. Treating this as a fully elected, adequate forum misreads both the facts and AIU’s premise.</w:t>
            </w:r>
          </w:p>
          <w:p w14:paraId="40AC23EF" w14:textId="2BB988F4" w:rsidR="00637FE9" w:rsidRPr="00637FE9" w:rsidRDefault="00637FE9" w:rsidP="00870003">
            <w:pPr>
              <w:pStyle w:val="Heading3"/>
            </w:pPr>
            <w:r w:rsidRPr="00637FE9">
              <w:t>Appellant Did Not Manipulate the Forum; Defendants Did</w:t>
            </w:r>
          </w:p>
          <w:p w14:paraId="26EB66C3" w14:textId="77777777" w:rsidR="00637FE9" w:rsidRPr="00637FE9" w:rsidRDefault="00637FE9" w:rsidP="00637FE9">
            <w:pPr>
              <w:pStyle w:val="ListParagraph"/>
              <w:ind w:left="374"/>
            </w:pPr>
            <w:r w:rsidRPr="00637FE9">
              <w:t xml:space="preserve">ECF 60 frames appellant’s conduct as forum shopping: he litigated in state court “until the eve of trial” and then “start[ed] over” in federal </w:t>
            </w:r>
            <w:r w:rsidRPr="00637FE9">
              <w:lastRenderedPageBreak/>
              <w:t xml:space="preserve">court. (ECF 60 at 11–12.) That narrative omits the defendants’ own manipulation of both </w:t>
            </w:r>
            <w:proofErr w:type="gramStart"/>
            <w:r w:rsidRPr="00637FE9">
              <w:t>fora</w:t>
            </w:r>
            <w:proofErr w:type="gramEnd"/>
            <w:r w:rsidRPr="00637FE9">
              <w:t>.</w:t>
            </w:r>
          </w:p>
          <w:p w14:paraId="2FD1FFA3" w14:textId="77777777" w:rsidR="00637FE9" w:rsidRPr="00637FE9" w:rsidRDefault="00637FE9" w:rsidP="00637FE9">
            <w:pPr>
              <w:pStyle w:val="ListParagraph"/>
              <w:ind w:left="374"/>
            </w:pPr>
            <w:r w:rsidRPr="00637FE9">
              <w:t>First, Clackamas County never once appeared despite repeated service. Allowing the County to ignore service for years, then invoke AIU to block any federal forum, rewards deliberate evasion.</w:t>
            </w:r>
          </w:p>
          <w:p w14:paraId="2648DDEB" w14:textId="77777777" w:rsidR="00637FE9" w:rsidRPr="00637FE9" w:rsidRDefault="00637FE9" w:rsidP="00637FE9">
            <w:pPr>
              <w:pStyle w:val="ListParagraph"/>
              <w:ind w:left="374"/>
            </w:pPr>
            <w:r w:rsidRPr="00637FE9">
              <w:t>Second, when appellant, facing obvious bias and obstruction in state court, attempted a (legally imperfect) removal on May 23, 2024, the federal court immediately remanded because only defendants may remove. That remand order canceled the state trial. Appellant then did what he was told he must do if he wanted a federal forum: he filed an original federal complaint.</w:t>
            </w:r>
          </w:p>
          <w:p w14:paraId="547641B5" w14:textId="77777777" w:rsidR="00637FE9" w:rsidRPr="00637FE9" w:rsidRDefault="00637FE9" w:rsidP="00637FE9">
            <w:pPr>
              <w:pStyle w:val="ListParagraph"/>
              <w:ind w:left="374"/>
            </w:pPr>
            <w:r w:rsidRPr="00637FE9">
              <w:t xml:space="preserve">Third, when appellant moved </w:t>
            </w:r>
            <w:proofErr w:type="gramStart"/>
            <w:r w:rsidRPr="00637FE9">
              <w:t>in federal</w:t>
            </w:r>
            <w:proofErr w:type="gramEnd"/>
            <w:r w:rsidRPr="00637FE9">
              <w:t xml:space="preserve"> court for guidance on whether to stay or dismiss the state case, defense counsel Lewis affirmatively consented to dismissal of the state case in writing, agreeing to a waiver of fees and costs. Relying on that consent, appellant dismissed the state action without prejudice. Only after inducing this dismissal did defendants turn around and argue that the federal suit was an AIU</w:t>
            </w:r>
            <w:r w:rsidRPr="00637FE9">
              <w:noBreakHyphen/>
              <w:t>barred “repetitive lawsuit” because appellant had dismissed state court. ECF 60 accepts that maneuver at face value.</w:t>
            </w:r>
          </w:p>
          <w:p w14:paraId="57C3A594" w14:textId="77777777" w:rsidR="00637FE9" w:rsidRPr="00637FE9" w:rsidRDefault="00637FE9" w:rsidP="00637FE9">
            <w:pPr>
              <w:pStyle w:val="ListParagraph"/>
              <w:ind w:left="374"/>
            </w:pPr>
            <w:r w:rsidRPr="00637FE9">
              <w:lastRenderedPageBreak/>
              <w:t>Inducing an adversary to take a procedural step, then weaponizing that step to bar all further litigation, is not what AIU protects; it is exactly the kind of bad</w:t>
            </w:r>
            <w:r w:rsidRPr="00637FE9">
              <w:noBreakHyphen/>
              <w:t>faith game</w:t>
            </w:r>
            <w:r w:rsidRPr="00637FE9">
              <w:noBreakHyphen/>
              <w:t>playing federal courts are supposed to deter. AIU condemns “end</w:t>
            </w:r>
            <w:r w:rsidRPr="00637FE9">
              <w:noBreakHyphen/>
              <w:t>runs” around § 1441 by plaintiffs; it does not authorize defendants to manufacture those “end</w:t>
            </w:r>
            <w:r w:rsidRPr="00637FE9">
              <w:noBreakHyphen/>
              <w:t>runs” and then punish the plaintiff for following their lead.</w:t>
            </w:r>
          </w:p>
          <w:p w14:paraId="07B3FD07" w14:textId="06933E60" w:rsidR="00637FE9" w:rsidRPr="00637FE9" w:rsidRDefault="00637FE9" w:rsidP="00870003">
            <w:pPr>
              <w:pStyle w:val="Heading3"/>
            </w:pPr>
            <w:r w:rsidRPr="00637FE9">
              <w:t>The “Advanced Stage” and “Waste of Resources” Rationales Ignore Who Caused the Delay and How the State Case Ended</w:t>
            </w:r>
          </w:p>
          <w:p w14:paraId="1EFEBC5A" w14:textId="77777777" w:rsidR="00637FE9" w:rsidRPr="00637FE9" w:rsidRDefault="00637FE9" w:rsidP="00637FE9">
            <w:pPr>
              <w:pStyle w:val="ListParagraph"/>
              <w:ind w:left="374"/>
            </w:pPr>
            <w:r w:rsidRPr="00637FE9">
              <w:t>ECF 60 leans heavily on the idea that state litigation had been proceeding since 2022, that appellant filed “well over a hundred” motions, and that allowing a federal case now would “waste judicial resources” and “prejudice” defendants by duplicating defense costs. (ECF 60 at 11–12.) That framing omits critical context.</w:t>
            </w:r>
          </w:p>
          <w:p w14:paraId="2D8C9520" w14:textId="77777777" w:rsidR="00637FE9" w:rsidRPr="00637FE9" w:rsidRDefault="00637FE9" w:rsidP="00637FE9">
            <w:pPr>
              <w:pStyle w:val="ListParagraph"/>
              <w:ind w:left="374"/>
            </w:pPr>
            <w:r w:rsidRPr="00637FE9">
              <w:t xml:space="preserve">The “progress” in state court largely consists of appellant’s attempts—often pro se and from out of state—to drag absentee defendants into the case and to preserve his rights in the face of noncompliance and hostile rulings. The County defendants never appeared; Portlock and others benefited from the defective notices that cut the case off without any </w:t>
            </w:r>
            <w:proofErr w:type="gramStart"/>
            <w:r w:rsidRPr="00637FE9">
              <w:t>merits</w:t>
            </w:r>
            <w:proofErr w:type="gramEnd"/>
            <w:r w:rsidRPr="00637FE9">
              <w:t xml:space="preserve"> adjudication. The predicate for calling </w:t>
            </w:r>
            <w:r w:rsidRPr="00637FE9">
              <w:lastRenderedPageBreak/>
              <w:t xml:space="preserve">this an “advanced” case is thus skewed: there was time </w:t>
            </w:r>
            <w:proofErr w:type="gramStart"/>
            <w:r w:rsidRPr="00637FE9">
              <w:t>spent, but</w:t>
            </w:r>
            <w:proofErr w:type="gramEnd"/>
            <w:r w:rsidRPr="00637FE9">
              <w:t xml:space="preserve"> not progress toward a fair trial on the merits.</w:t>
            </w:r>
          </w:p>
          <w:p w14:paraId="0541AA98" w14:textId="77777777" w:rsidR="00637FE9" w:rsidRPr="00637FE9" w:rsidRDefault="00637FE9" w:rsidP="00637FE9">
            <w:pPr>
              <w:pStyle w:val="ListParagraph"/>
              <w:ind w:left="374"/>
            </w:pPr>
            <w:r w:rsidRPr="00637FE9">
              <w:t>As for “prejudice” and “waste,” defendants never even prepared for a state</w:t>
            </w:r>
            <w:r w:rsidRPr="00637FE9">
              <w:noBreakHyphen/>
              <w:t xml:space="preserve">court trial on the full set of claims and parties. The County did nothing. The state trial canceled on May 20, </w:t>
            </w:r>
            <w:proofErr w:type="gramStart"/>
            <w:r w:rsidRPr="00637FE9">
              <w:t>2024</w:t>
            </w:r>
            <w:proofErr w:type="gramEnd"/>
            <w:r w:rsidRPr="00637FE9">
              <w:t xml:space="preserve"> was not canceled at appellant’s whim; it was canceled because the federal court remanded his attempted removal. And the second trial date—August 26, 2025—never arrived because, before that point, Lewis obtained the dismissal appellant sought only after appellant had already invoked the federal forum and asked for guidance.</w:t>
            </w:r>
          </w:p>
          <w:p w14:paraId="433A4503" w14:textId="77777777" w:rsidR="00637FE9" w:rsidRPr="00637FE9" w:rsidRDefault="00637FE9" w:rsidP="00637FE9">
            <w:pPr>
              <w:pStyle w:val="ListParagraph"/>
              <w:ind w:left="374"/>
            </w:pPr>
            <w:r w:rsidRPr="00637FE9">
              <w:t>Under these facts, calling this federal action a resource</w:t>
            </w:r>
            <w:r w:rsidRPr="00637FE9">
              <w:noBreakHyphen/>
              <w:t>wasting “do</w:t>
            </w:r>
            <w:r w:rsidRPr="00637FE9">
              <w:noBreakHyphen/>
              <w:t>over” misidentifies who created the inefficiency. The real waste lies in refusing to exercise federal jurisdiction now, forcing appellant to live with a non</w:t>
            </w:r>
            <w:r w:rsidRPr="00637FE9">
              <w:noBreakHyphen/>
              <w:t>merits dismissal from a structurally broken forum.</w:t>
            </w:r>
          </w:p>
          <w:p w14:paraId="2D765BFB" w14:textId="4BA64DBD" w:rsidR="00637FE9" w:rsidRPr="00637FE9" w:rsidRDefault="00637FE9" w:rsidP="00870003">
            <w:pPr>
              <w:pStyle w:val="Heading3"/>
            </w:pPr>
            <w:r w:rsidRPr="00637FE9">
              <w:t xml:space="preserve">The Court Mischaracterized Objective Evidence of Systemic Misconduct as Mere Dissatisfaction </w:t>
            </w:r>
            <w:proofErr w:type="gramStart"/>
            <w:r w:rsidRPr="00637FE9">
              <w:t>With</w:t>
            </w:r>
            <w:proofErr w:type="gramEnd"/>
            <w:r w:rsidRPr="00637FE9">
              <w:t xml:space="preserve"> Adverse Rulings</w:t>
            </w:r>
          </w:p>
          <w:p w14:paraId="30B3887F" w14:textId="77777777" w:rsidR="00637FE9" w:rsidRPr="00637FE9" w:rsidRDefault="00637FE9" w:rsidP="00637FE9">
            <w:pPr>
              <w:pStyle w:val="ListParagraph"/>
              <w:ind w:left="374"/>
            </w:pPr>
            <w:r w:rsidRPr="00637FE9">
              <w:t xml:space="preserve">In rejecting “judicial corruption” as a compelling reason, ECF 60 states that “adverse rulings do not prove bias or conspiracy” and notes that appellant did not provide grounds to show Clackamas County was an </w:t>
            </w:r>
            <w:r w:rsidRPr="00637FE9">
              <w:lastRenderedPageBreak/>
              <w:t>unfair venue. (ECF 60 at 10–11.) That response sidesteps the specific, objective misconduct appellant documented:</w:t>
            </w:r>
          </w:p>
          <w:p w14:paraId="72884195" w14:textId="77777777" w:rsidR="00637FE9" w:rsidRPr="00637FE9" w:rsidRDefault="00637FE9" w:rsidP="00637FE9">
            <w:pPr>
              <w:pStyle w:val="ListParagraph"/>
              <w:numPr>
                <w:ilvl w:val="0"/>
                <w:numId w:val="31"/>
              </w:numPr>
            </w:pPr>
            <w:r w:rsidRPr="00637FE9">
              <w:t>officers revising reports in lockstep to omit exculpatory facts and manufacture probable cause;</w:t>
            </w:r>
          </w:p>
          <w:p w14:paraId="7048DBF9" w14:textId="77777777" w:rsidR="00637FE9" w:rsidRPr="00637FE9" w:rsidRDefault="00637FE9" w:rsidP="00637FE9">
            <w:pPr>
              <w:pStyle w:val="ListParagraph"/>
              <w:numPr>
                <w:ilvl w:val="0"/>
                <w:numId w:val="31"/>
              </w:numPr>
            </w:pPr>
            <w:r w:rsidRPr="00637FE9">
              <w:t>a defense advisor and DDA jointly misrepresenting appellant’s COVID status to cancel a scheduled jury;</w:t>
            </w:r>
          </w:p>
          <w:p w14:paraId="362BE08F" w14:textId="77777777" w:rsidR="00637FE9" w:rsidRPr="00637FE9" w:rsidRDefault="00637FE9" w:rsidP="00637FE9">
            <w:pPr>
              <w:pStyle w:val="ListParagraph"/>
              <w:numPr>
                <w:ilvl w:val="0"/>
                <w:numId w:val="31"/>
              </w:numPr>
            </w:pPr>
            <w:r w:rsidRPr="00637FE9">
              <w:t xml:space="preserve">jail staff deleting </w:t>
            </w:r>
            <w:proofErr w:type="gramStart"/>
            <w:r w:rsidRPr="00637FE9">
              <w:t>62</w:t>
            </w:r>
            <w:proofErr w:type="gramEnd"/>
            <w:r w:rsidRPr="00637FE9">
              <w:t xml:space="preserve"> legal files during lockdown;</w:t>
            </w:r>
          </w:p>
          <w:p w14:paraId="4C52A697" w14:textId="77777777" w:rsidR="00637FE9" w:rsidRPr="00637FE9" w:rsidRDefault="00637FE9" w:rsidP="00637FE9">
            <w:pPr>
              <w:pStyle w:val="ListParagraph"/>
              <w:numPr>
                <w:ilvl w:val="0"/>
                <w:numId w:val="31"/>
              </w:numPr>
            </w:pPr>
            <w:r w:rsidRPr="00637FE9">
              <w:t>a seven</w:t>
            </w:r>
            <w:r w:rsidRPr="00637FE9">
              <w:noBreakHyphen/>
              <w:t>day refusal to honor a signed release order;</w:t>
            </w:r>
          </w:p>
          <w:p w14:paraId="19CDC420" w14:textId="77777777" w:rsidR="00637FE9" w:rsidRPr="00637FE9" w:rsidRDefault="00637FE9" w:rsidP="00637FE9">
            <w:pPr>
              <w:pStyle w:val="ListParagraph"/>
              <w:numPr>
                <w:ilvl w:val="0"/>
                <w:numId w:val="31"/>
              </w:numPr>
            </w:pPr>
            <w:r w:rsidRPr="00637FE9">
              <w:t>systemic refusal to enforce service against the County despite multiple attempts; and</w:t>
            </w:r>
          </w:p>
          <w:p w14:paraId="05E9CE3B" w14:textId="77777777" w:rsidR="00637FE9" w:rsidRPr="00637FE9" w:rsidRDefault="00637FE9" w:rsidP="00637FE9">
            <w:pPr>
              <w:pStyle w:val="ListParagraph"/>
              <w:numPr>
                <w:ilvl w:val="0"/>
                <w:numId w:val="31"/>
              </w:numPr>
            </w:pPr>
            <w:r w:rsidRPr="00637FE9">
              <w:t>constitutionally defective UTCR 7.020 and ORS 18.078 notices that cut off claims without clearly informing appellant which defendants or what kind of judgment was at issue.</w:t>
            </w:r>
          </w:p>
          <w:p w14:paraId="75994F4C" w14:textId="77777777" w:rsidR="00637FE9" w:rsidRPr="00637FE9" w:rsidRDefault="00637FE9" w:rsidP="00637FE9">
            <w:pPr>
              <w:pStyle w:val="ListParagraph"/>
              <w:ind w:left="374"/>
            </w:pPr>
            <w:r w:rsidRPr="00637FE9">
              <w:t>These are not simply “adverse rulings.” They are concrete acts that prevented appellant from ever reaching a jury in either criminal or civil proceedings. Treating these allegations as mere disgruntlement minimizes exactly the “extraordinary circumstances” AIU’s “compelling reasons” language is meant to capture.</w:t>
            </w:r>
          </w:p>
          <w:p w14:paraId="15841AB6" w14:textId="2873600A" w:rsidR="00637FE9" w:rsidRPr="00637FE9" w:rsidRDefault="00637FE9" w:rsidP="00870003">
            <w:pPr>
              <w:pStyle w:val="Heading3"/>
            </w:pPr>
            <w:r w:rsidRPr="00637FE9">
              <w:lastRenderedPageBreak/>
              <w:t>Even If Viewed Through a Colorado River Lens, the Dismissal Was Improper and, at Most, a Stay Could Be Considered</w:t>
            </w:r>
          </w:p>
          <w:p w14:paraId="08017497" w14:textId="77777777" w:rsidR="00637FE9" w:rsidRPr="00637FE9" w:rsidRDefault="00637FE9" w:rsidP="00637FE9">
            <w:pPr>
              <w:pStyle w:val="ListParagraph"/>
              <w:ind w:left="374"/>
            </w:pPr>
            <w:r w:rsidRPr="00637FE9">
              <w:t>Although ECF 60 framed its holding solely in terms of AIU and § 1441, the effect of its ruling mirrors Colorado River abstention: it declined to exercise jurisdiction based on the existence and history of a state case. Colorado River and its progeny emphasize a “strong presumption against federal abstention” and require careful balancing of factors, with the balance “heavily weighted in favor of the exercise of jurisdiction.” Moses H. Cone Mem’l Hosp. v. Mercury Constr. Corp., 460 U.S. 1, 16, 25 (1983); Seneca Ins. Co. v. Strange Land, Inc., 862 F.3d 835, 842 (9th Cir. 2017); Mendocino Ry. v. Ainsworth, 113 F.4th 1181, 1186–87 (9th Cir. 2024).</w:t>
            </w:r>
          </w:p>
          <w:p w14:paraId="3AE2685F" w14:textId="77777777" w:rsidR="00637FE9" w:rsidRPr="00637FE9" w:rsidRDefault="00637FE9" w:rsidP="00637FE9">
            <w:pPr>
              <w:pStyle w:val="ListParagraph"/>
              <w:ind w:left="374"/>
            </w:pPr>
            <w:r w:rsidRPr="00637FE9">
              <w:t>Here, by the time of dismissal, there was no ongoing state case at all: the criminal case had been dismissed “in the interest of justice,” and the civil case had been dismissed without prejudice. Without concurrent proceedings, Colorado River cannot justify abstention in any form. Seneca, 862 F.3d at 842–43.</w:t>
            </w:r>
          </w:p>
          <w:p w14:paraId="1ACAE21A" w14:textId="77777777" w:rsidR="00637FE9" w:rsidRPr="00637FE9" w:rsidRDefault="00637FE9" w:rsidP="00637FE9">
            <w:pPr>
              <w:pStyle w:val="ListParagraph"/>
              <w:ind w:left="374"/>
            </w:pPr>
            <w:r w:rsidRPr="00637FE9">
              <w:t xml:space="preserve">Even assuming arguendo that the prior state proceedings could somehow justify abstention, the factors run in appellant’s favor: no res is at issue; the courthouses are equally convenient; only the federal case unites </w:t>
            </w:r>
            <w:r w:rsidRPr="00637FE9">
              <w:lastRenderedPageBreak/>
              <w:t>all defendants; the state forum has already fragmented the litigation and dismissed key defendants through void notices; defendants engaged in forum manipulation; and there is a substantial federal interest in remedying systemic constitutional violations. Under Moses Cone and Mendocino Railway, those facts preclude dismissal. And even when Colorado River abstention is appropriate, the proper remedy is a stay to preserve the federal forum—not the outright dismissal ordered here.</w:t>
            </w:r>
          </w:p>
          <w:p w14:paraId="7450ADE6" w14:textId="73ECF0EC" w:rsidR="00637FE9" w:rsidRPr="00637FE9" w:rsidRDefault="00DB0BDB" w:rsidP="00870003">
            <w:pPr>
              <w:pStyle w:val="Heading3"/>
            </w:pPr>
            <w:r>
              <w:t>Conclusion</w:t>
            </w:r>
          </w:p>
          <w:p w14:paraId="562C4212" w14:textId="77777777" w:rsidR="00637FE9" w:rsidRPr="00637FE9" w:rsidRDefault="00637FE9" w:rsidP="00637FE9">
            <w:pPr>
              <w:pStyle w:val="ListParagraph"/>
              <w:ind w:left="374"/>
            </w:pPr>
            <w:r w:rsidRPr="00637FE9">
              <w:t>AIU is not a blunt instrument that permanently bars federal review whenever a plaintiff once tried state court. It is a narrow safeguard against deliberate plaintiff forum gamesmanship. Where, as here, the state forum was obstructed, defendants manipulated procedure, and the state case ended in a non</w:t>
            </w:r>
            <w:r w:rsidRPr="00637FE9">
              <w:noBreakHyphen/>
              <w:t>merits dismissal obtained by defense consent, AIU’s “repetitive lawsuit” reasoning does not apply. The district court’s contrary conclusion in ECF 60 misapplied AIU, ignored compelling reasons to exercise jurisdiction, and should be reversed.</w:t>
            </w:r>
          </w:p>
          <w:p w14:paraId="5AA63CBB" w14:textId="7B89F347" w:rsidR="00DB0BDB" w:rsidRPr="00DB0BDB" w:rsidRDefault="00DB0BDB" w:rsidP="00DB0BDB">
            <w:pPr>
              <w:pStyle w:val="Heading2"/>
            </w:pPr>
            <w:r w:rsidRPr="00DB0BDB">
              <w:lastRenderedPageBreak/>
              <w:t>FRAUD UPON THE COURTS IN MULTIPLE PROCEEDINGS VOIDS THE RESULTING JUDGMENTS AND COLLAPSES ALL DOWNSTREAM PROCEDURAL DEFENSES</w:t>
            </w:r>
          </w:p>
          <w:p w14:paraId="3674BF2E" w14:textId="77777777" w:rsidR="00DB0BDB" w:rsidRPr="00DB0BDB" w:rsidRDefault="00DB0BDB" w:rsidP="00DB0BDB">
            <w:pPr>
              <w:pStyle w:val="ListParagraph"/>
              <w:ind w:left="374"/>
            </w:pPr>
            <w:r w:rsidRPr="00DB0BDB">
              <w:t>“Fraud upon the court” is “that species of fraud which does, or attempts to, defile the court itself, or is a fraud perpetrated by officers of the court so that the judicial machinery cannot perform in the usual manner its impartial task of adjudging cases.” Hazel–Atlas Glass Co. v. Hartford–Empire Co., 322 U.S. 238, 246 (1944). It has four elements: (1) intentional falsehood; (2) by an officer of the court; (3) directed at the court itself; (4) which in fact influences a judicial decision. Id.</w:t>
            </w:r>
          </w:p>
          <w:p w14:paraId="37D71B1B" w14:textId="77777777" w:rsidR="00DB0BDB" w:rsidRPr="00DB0BDB" w:rsidRDefault="00DB0BDB" w:rsidP="00DB0BDB">
            <w:pPr>
              <w:pStyle w:val="ListParagraph"/>
              <w:ind w:left="374"/>
            </w:pPr>
            <w:r w:rsidRPr="00DB0BDB">
              <w:t>Appellant alleged, and the record supports, multiple episodes of fraud on the court across four related proceedings: his criminal prosecution, his AOB civil case, his state civil</w:t>
            </w:r>
            <w:r w:rsidRPr="00DB0BDB">
              <w:noBreakHyphen/>
              <w:t xml:space="preserve">rights action, and this federal case. Once that fraud occurred, every judgment and procedural </w:t>
            </w:r>
            <w:proofErr w:type="gramStart"/>
            <w:r w:rsidRPr="00DB0BDB">
              <w:t>ruling</w:t>
            </w:r>
            <w:proofErr w:type="gramEnd"/>
            <w:r w:rsidRPr="00DB0BDB">
              <w:t xml:space="preserve"> built on those tainted proceedings is invalid. The district court’s AIU dismissal in ECF 60 treated each case in isolation and ignored this cumulative, cross</w:t>
            </w:r>
            <w:r w:rsidRPr="00DB0BDB">
              <w:noBreakHyphen/>
              <w:t>case contamination. That is legal error.</w:t>
            </w:r>
          </w:p>
          <w:p w14:paraId="5237BB04" w14:textId="085D6008" w:rsidR="00DB0BDB" w:rsidRPr="00DB0BDB" w:rsidRDefault="00DB0BDB" w:rsidP="00870003">
            <w:pPr>
              <w:pStyle w:val="Heading3"/>
              <w:numPr>
                <w:ilvl w:val="0"/>
                <w:numId w:val="38"/>
              </w:numPr>
            </w:pPr>
            <w:r w:rsidRPr="00DB0BDB">
              <w:lastRenderedPageBreak/>
              <w:t>Fraud Began Early and Recurred in Every Track</w:t>
            </w:r>
          </w:p>
          <w:p w14:paraId="3F0E6AFC" w14:textId="77777777" w:rsidR="00DB0BDB" w:rsidRPr="00DB0BDB" w:rsidRDefault="00DB0BDB" w:rsidP="00DB0BDB">
            <w:pPr>
              <w:pStyle w:val="ListParagraph"/>
              <w:numPr>
                <w:ilvl w:val="0"/>
                <w:numId w:val="35"/>
              </w:numPr>
            </w:pPr>
            <w:r w:rsidRPr="00DB0BDB">
              <w:rPr>
                <w:bCs/>
              </w:rPr>
              <w:t>Fabricated arrest reports and misrepresentation to the arraignment court.</w:t>
            </w:r>
            <w:r w:rsidRPr="00DB0BDB">
              <w:t xml:space="preserve"> Officers Blyth and Gunnarson’s original March 6, </w:t>
            </w:r>
            <w:proofErr w:type="gramStart"/>
            <w:r w:rsidRPr="00DB0BDB">
              <w:t>2022</w:t>
            </w:r>
            <w:proofErr w:type="gramEnd"/>
            <w:r w:rsidRPr="00DB0BDB">
              <w:t xml:space="preserve"> reports were rejected because they did not establish harassment. Before arraignment on March 7, they met, rewrote their reports within minutes of each other, and deliberately omitted exculpatory facts: Macy’s gasoline purchase, seven broken windows, three days of 911 calls where appellant was the complainant, and Macy’s arson and death threats. They changed “water sprayed into windows and onto appellant’s property” into water sprayed “at” windows to shift him from victim to aggressor. Those coordinated, edited reports were presented to the arraignment judge as the factual basis for probable cause. That is intentional misrepresentation by officers of the court, aimed at the court, which induced the court to accept a warrantless arrest it otherwise could not have justified.</w:t>
            </w:r>
          </w:p>
          <w:p w14:paraId="272B19EB" w14:textId="77777777" w:rsidR="00DB0BDB" w:rsidRPr="00DB0BDB" w:rsidRDefault="00DB0BDB" w:rsidP="00DB0BDB">
            <w:pPr>
              <w:pStyle w:val="ListParagraph"/>
              <w:numPr>
                <w:ilvl w:val="0"/>
                <w:numId w:val="35"/>
              </w:numPr>
            </w:pPr>
            <w:r w:rsidRPr="00DB0BDB">
              <w:rPr>
                <w:bCs/>
              </w:rPr>
              <w:t xml:space="preserve">COVID fabrication and </w:t>
            </w:r>
            <w:proofErr w:type="gramStart"/>
            <w:r w:rsidRPr="00DB0BDB">
              <w:rPr>
                <w:bCs/>
              </w:rPr>
              <w:t>ex parte</w:t>
            </w:r>
            <w:proofErr w:type="gramEnd"/>
            <w:r w:rsidRPr="00DB0BDB">
              <w:rPr>
                <w:bCs/>
              </w:rPr>
              <w:t xml:space="preserve"> manipulation canceled a criminal jury trial.</w:t>
            </w:r>
            <w:r w:rsidRPr="00DB0BDB">
              <w:t xml:space="preserve"> In June 2022, defense “advisor” Medina called the judge ex parte and falsely reported that appellant had “</w:t>
            </w:r>
            <w:proofErr w:type="gramStart"/>
            <w:r w:rsidRPr="00DB0BDB">
              <w:t>tested</w:t>
            </w:r>
            <w:proofErr w:type="gramEnd"/>
            <w:r w:rsidRPr="00DB0BDB">
              <w:t xml:space="preserve"> positive for COVID the last two days,” despite personally seeing him already cleared from </w:t>
            </w:r>
            <w:r w:rsidRPr="00DB0BDB">
              <w:lastRenderedPageBreak/>
              <w:t xml:space="preserve">quarantine and back in general population. DDA Portlock repeated the same lie in open court the next day. The judge expressly relied on “the information we received from you yesterday” to dismiss the jury panel and continue the trial, only later admitting that appellant had not </w:t>
            </w:r>
            <w:proofErr w:type="gramStart"/>
            <w:r w:rsidRPr="00DB0BDB">
              <w:t>tested</w:t>
            </w:r>
            <w:proofErr w:type="gramEnd"/>
            <w:r w:rsidRPr="00DB0BDB">
              <w:t xml:space="preserve"> positive the day before at all. Appellant was removed from the courtroom on Portlock’s order—“get him out of here before the judge sees him”—before </w:t>
            </w:r>
            <w:proofErr w:type="gramStart"/>
            <w:r w:rsidRPr="00DB0BDB">
              <w:t>he could confront</w:t>
            </w:r>
            <w:proofErr w:type="gramEnd"/>
            <w:r w:rsidRPr="00DB0BDB">
              <w:t xml:space="preserve"> the lie</w:t>
            </w:r>
            <w:proofErr w:type="gramStart"/>
            <w:r w:rsidRPr="00DB0BDB">
              <w:t>.</w:t>
            </w:r>
            <w:proofErr w:type="gramEnd"/>
            <w:r w:rsidRPr="00DB0BDB">
              <w:t xml:space="preserve"> These coordinated misrepresentations by sworn officers directly altered the course of the criminal proceeding and deprived him of a scheduled jury trial.</w:t>
            </w:r>
          </w:p>
          <w:p w14:paraId="3B8E1414" w14:textId="77777777" w:rsidR="00DB0BDB" w:rsidRPr="00DB0BDB" w:rsidRDefault="00DB0BDB" w:rsidP="00DB0BDB">
            <w:pPr>
              <w:pStyle w:val="ListParagraph"/>
              <w:numPr>
                <w:ilvl w:val="0"/>
                <w:numId w:val="35"/>
              </w:numPr>
            </w:pPr>
            <w:r w:rsidRPr="00DB0BDB">
              <w:rPr>
                <w:bCs/>
              </w:rPr>
              <w:t>Spoliation: deletion of legal files during mandatory lockdown.</w:t>
            </w:r>
            <w:r w:rsidRPr="00DB0BDB">
              <w:t xml:space="preserve"> On June 20, 2022, during mandatory dinner lockdown when all inmates were locked in cells, a jail guard accessed the law</w:t>
            </w:r>
            <w:r w:rsidRPr="00DB0BDB">
              <w:noBreakHyphen/>
              <w:t>library system and deleted sixty</w:t>
            </w:r>
            <w:r w:rsidRPr="00DB0BDB">
              <w:noBreakHyphen/>
              <w:t>two of appellant’s legal files at precisely 5:10 p.m. Jail computer logs identify the user, the time, and the “delete (62 items)” action. Those files were appellant’s work product for both the criminal defense and the AOB civil case. Jail officials then returned a grievance response of “</w:t>
            </w:r>
            <w:proofErr w:type="spellStart"/>
            <w:r w:rsidRPr="00DB0BDB">
              <w:t>unsustained</w:t>
            </w:r>
            <w:proofErr w:type="spellEnd"/>
            <w:r w:rsidRPr="00DB0BDB">
              <w:t xml:space="preserve"> – insufficient evidence,” despite their own logs proving otherwise. Deliberate destruction of a litigant’s case files while cases are pending is a classic example of fraud on the court: it cripples the court’s fact</w:t>
            </w:r>
            <w:r w:rsidRPr="00DB0BDB">
              <w:noBreakHyphen/>
              <w:t>finding ability and is per se deception of the tribunal.</w:t>
            </w:r>
          </w:p>
          <w:p w14:paraId="54A51696" w14:textId="77777777" w:rsidR="00DB0BDB" w:rsidRPr="00DB0BDB" w:rsidRDefault="00DB0BDB" w:rsidP="00DB0BDB">
            <w:pPr>
              <w:pStyle w:val="ListParagraph"/>
              <w:numPr>
                <w:ilvl w:val="0"/>
                <w:numId w:val="35"/>
              </w:numPr>
            </w:pPr>
            <w:r w:rsidRPr="00DB0BDB">
              <w:rPr>
                <w:bCs/>
              </w:rPr>
              <w:lastRenderedPageBreak/>
              <w:t>Defiance of a signed release order and manufactured “DA clearance” requirement.</w:t>
            </w:r>
            <w:r w:rsidRPr="00DB0BDB">
              <w:t xml:space="preserve"> On July 1, 2022, a judge signed a release order. The jail received it but refused to release appellant for seven days, marking the file “awaiting DA clearance,” a condition that exists nowhere in law. Appellant remained incarcerated until July 8 in direct violation of a judicial mandate. Misrepresenting to the court—and to the record—that its release order has been executed when it has not is fraud upon the court’s authority.</w:t>
            </w:r>
          </w:p>
          <w:p w14:paraId="5C6051BB" w14:textId="77777777" w:rsidR="00DB0BDB" w:rsidRPr="00DB0BDB" w:rsidRDefault="00DB0BDB" w:rsidP="00DB0BDB">
            <w:pPr>
              <w:pStyle w:val="ListParagraph"/>
              <w:numPr>
                <w:ilvl w:val="0"/>
                <w:numId w:val="35"/>
              </w:numPr>
            </w:pPr>
            <w:r w:rsidRPr="00DB0BDB">
              <w:rPr>
                <w:bCs/>
              </w:rPr>
              <w:t>Ex parte hearings and advisor acting against express instructions.</w:t>
            </w:r>
            <w:r w:rsidRPr="00DB0BDB">
              <w:t xml:space="preserve"> Appellant describes at least two ex parte hearings in which he was either removed from the courtroom or never brought there, while his court</w:t>
            </w:r>
            <w:r w:rsidRPr="00DB0BDB">
              <w:noBreakHyphen/>
              <w:t xml:space="preserve">appointed advisor and the prosecutor made decisions in his absence that contradicted his stated wishes. Secret proceedings and counsel acting against the client’s direction are not mere procedural missteps; when used to engineer continuances, plea pressure, or loss of rights, they are part of the same pattern of fraud </w:t>
            </w:r>
            <w:proofErr w:type="gramStart"/>
            <w:r w:rsidRPr="00DB0BDB">
              <w:t>on</w:t>
            </w:r>
            <w:proofErr w:type="gramEnd"/>
            <w:r w:rsidRPr="00DB0BDB">
              <w:t xml:space="preserve"> the judicial process.</w:t>
            </w:r>
          </w:p>
          <w:p w14:paraId="762C5995" w14:textId="77777777" w:rsidR="00DB0BDB" w:rsidRPr="00DB0BDB" w:rsidRDefault="00DB0BDB" w:rsidP="00DB0BDB">
            <w:pPr>
              <w:pStyle w:val="ListParagraph"/>
              <w:numPr>
                <w:ilvl w:val="0"/>
                <w:numId w:val="35"/>
              </w:numPr>
            </w:pPr>
            <w:r w:rsidRPr="00DB0BDB">
              <w:rPr>
                <w:bCs/>
              </w:rPr>
              <w:t>Fraud and obstruction in the AOB case and state civil case.</w:t>
            </w:r>
            <w:r w:rsidRPr="00DB0BDB">
              <w:t xml:space="preserve"> While appellant was falsely jailed and then litigating pro se, his separate AOB case (based on an irrevocable assignment of benefits) was dismissed in his absence. He was indigent, homeless, and literally prevented from </w:t>
            </w:r>
            <w:r w:rsidRPr="00DB0BDB">
              <w:lastRenderedPageBreak/>
              <w:t>accessing the court: West Linn officers left his property and identification on the roadside, and the federal courthouse required ID to enter. The state court did not. Thus, the same underlying misconduct—false arrest, destruction of property, and obstruction of access—directly interfered with his ability to prosecute his AOB civil claim and later his civil</w:t>
            </w:r>
            <w:r w:rsidRPr="00DB0BDB">
              <w:noBreakHyphen/>
              <w:t xml:space="preserve">rights action. When that obstruction leads to dismissal of cases, the resulting judgments are products of </w:t>
            </w:r>
            <w:proofErr w:type="gramStart"/>
            <w:r w:rsidRPr="00DB0BDB">
              <w:t>the fraud</w:t>
            </w:r>
            <w:proofErr w:type="gramEnd"/>
            <w:r w:rsidRPr="00DB0BDB">
              <w:t>, not neutral, independent outcomes.</w:t>
            </w:r>
          </w:p>
          <w:p w14:paraId="1E75A37D" w14:textId="77777777" w:rsidR="00DB0BDB" w:rsidRPr="00DB0BDB" w:rsidRDefault="00DB0BDB" w:rsidP="00DB0BDB">
            <w:pPr>
              <w:pStyle w:val="ListParagraph"/>
              <w:numPr>
                <w:ilvl w:val="0"/>
                <w:numId w:val="35"/>
              </w:numPr>
            </w:pPr>
            <w:r w:rsidRPr="00DB0BDB">
              <w:rPr>
                <w:bCs/>
              </w:rPr>
              <w:t>Defective UTCR 7.020 and ORS 18.078 notices and “want of prosecution” dismissals.</w:t>
            </w:r>
            <w:r w:rsidRPr="00DB0BDB">
              <w:t xml:space="preserve"> In the state civil</w:t>
            </w:r>
            <w:r w:rsidRPr="00DB0BDB">
              <w:noBreakHyphen/>
              <w:t>rights action, the court issued a UTCR 7.020 notice stating only that appellant had not provided proof of service “for at least one defendant,” without naming which defendant or what defect existed. Later, the court mailed an ORS 18.078 notice of judgment with the judgment date and type fields left completely blank. Those forms are statutorily required to contain specific information so a litigant can react appropriately; sending blank or generic notices to a pro se, visually</w:t>
            </w:r>
            <w:r w:rsidRPr="00DB0BDB">
              <w:noBreakHyphen/>
              <w:t xml:space="preserve">impaired plaintiff—by bulk email—does not satisfy Mullane’s “reasonably calculated” notice standard. Those void notices were then used to dismiss the County and Portlock “for want of prosecution,” </w:t>
            </w:r>
            <w:proofErr w:type="gramStart"/>
            <w:r w:rsidRPr="00DB0BDB">
              <w:t>despite the fact that</w:t>
            </w:r>
            <w:proofErr w:type="gramEnd"/>
            <w:r w:rsidRPr="00DB0BDB">
              <w:t xml:space="preserve"> appellant had served them </w:t>
            </w:r>
            <w:r w:rsidRPr="00DB0BDB">
              <w:lastRenderedPageBreak/>
              <w:t>repeatedly and had moved to compel their appearance. That is not neutral procedure; it is administrative fraud that masks non</w:t>
            </w:r>
            <w:r w:rsidRPr="00DB0BDB">
              <w:noBreakHyphen/>
              <w:t>appearing defendants’ evasion as the plaintiff’s fault.</w:t>
            </w:r>
          </w:p>
          <w:p w14:paraId="220DBDB7" w14:textId="77777777" w:rsidR="00DB0BDB" w:rsidRPr="00DB0BDB" w:rsidRDefault="00DB0BDB" w:rsidP="00DB0BDB">
            <w:pPr>
              <w:pStyle w:val="ListParagraph"/>
              <w:numPr>
                <w:ilvl w:val="0"/>
                <w:numId w:val="35"/>
              </w:numPr>
            </w:pPr>
            <w:r w:rsidRPr="00DB0BDB">
              <w:rPr>
                <w:bCs/>
              </w:rPr>
              <w:t>Blocking timely federal access and then using that blockage against him.</w:t>
            </w:r>
            <w:r w:rsidRPr="00DB0BDB">
              <w:t xml:space="preserve"> Because West Linn left his wallet and ID on the roadside, appellant could not enter the federal courthouse in person. The court required government ID; he had none. He attempted removal on May 23, 2024—the last possible day before the limitations period expired against Clackamas County—by filing what he could through another person who could get past security. The court remanded quickly, before he could file the full package and before he had e</w:t>
            </w:r>
            <w:r w:rsidRPr="00DB0BDB">
              <w:noBreakHyphen/>
              <w:t>filing access. His attempt to comply was then used to cancel the state trial and later portrayed as opportunistic “forum shopping.” When he later filed the federal civil</w:t>
            </w:r>
            <w:r w:rsidRPr="00DB0BDB">
              <w:noBreakHyphen/>
              <w:t>rights action, he did so on the last day of the statute of limitations precisely because the earlier obstruction had consumed the tolling period. The same actors who made filing nearly impossible now argue that his claims are “time</w:t>
            </w:r>
            <w:r w:rsidRPr="00DB0BDB">
              <w:noBreakHyphen/>
              <w:t xml:space="preserve">barred.” Fraud </w:t>
            </w:r>
            <w:proofErr w:type="gramStart"/>
            <w:r w:rsidRPr="00DB0BDB">
              <w:t>on</w:t>
            </w:r>
            <w:proofErr w:type="gramEnd"/>
            <w:r w:rsidRPr="00DB0BDB">
              <w:t xml:space="preserve"> the court includes using security and filing rules as tools to keep a litigant out, then citing his exclusion as a neutral reason to dismiss.</w:t>
            </w:r>
          </w:p>
          <w:p w14:paraId="0433DE04" w14:textId="77777777" w:rsidR="00DB0BDB" w:rsidRPr="00DB0BDB" w:rsidRDefault="00DB0BDB" w:rsidP="00DB0BDB">
            <w:pPr>
              <w:pStyle w:val="ListParagraph"/>
              <w:numPr>
                <w:ilvl w:val="0"/>
                <w:numId w:val="35"/>
              </w:numPr>
            </w:pPr>
            <w:r w:rsidRPr="00DB0BDB">
              <w:rPr>
                <w:bCs/>
              </w:rPr>
              <w:lastRenderedPageBreak/>
              <w:t>Consent</w:t>
            </w:r>
            <w:r w:rsidRPr="00DB0BDB">
              <w:rPr>
                <w:bCs/>
              </w:rPr>
              <w:noBreakHyphen/>
              <w:t>then</w:t>
            </w:r>
            <w:r w:rsidRPr="00DB0BDB">
              <w:rPr>
                <w:bCs/>
              </w:rPr>
              <w:noBreakHyphen/>
              <w:t>flip in the state dismissal and AIU argument.</w:t>
            </w:r>
            <w:r w:rsidRPr="00DB0BDB">
              <w:t xml:space="preserve"> After appellant, already in federal court, moved for guidance about his state case, defense counsel Lewis agreed </w:t>
            </w:r>
            <w:proofErr w:type="gramStart"/>
            <w:r w:rsidRPr="00DB0BDB">
              <w:t>in writing</w:t>
            </w:r>
            <w:proofErr w:type="gramEnd"/>
            <w:r w:rsidRPr="00DB0BDB">
              <w:t xml:space="preserve"> to a dismissal without prejudice, with a waiver of fees and costs. Appellant relied on that consent and dismissed the state case. The state judge’s register notes explicitly reference that discussion with Lewis and the belief that appellant would proceed in federal court. Only later did the same defendants argue that the federal action was an impermissible “repetitive lawsuit” because appellant had dismissed the state action. That is not a good</w:t>
            </w:r>
            <w:r w:rsidRPr="00DB0BDB">
              <w:noBreakHyphen/>
              <w:t>faith invocation of AIU; it is a fraudulent manipulation of both state and federal dockets.</w:t>
            </w:r>
          </w:p>
          <w:p w14:paraId="54D8EC56" w14:textId="26BC8F71" w:rsidR="00DB0BDB" w:rsidRPr="00DB0BDB" w:rsidRDefault="00DB0BDB" w:rsidP="00870003">
            <w:pPr>
              <w:pStyle w:val="Heading3"/>
            </w:pPr>
            <w:r w:rsidRPr="00DB0BDB">
              <w:t xml:space="preserve">Fraud in </w:t>
            </w:r>
            <w:proofErr w:type="gramStart"/>
            <w:r w:rsidRPr="00DB0BDB">
              <w:t>Any One</w:t>
            </w:r>
            <w:proofErr w:type="gramEnd"/>
            <w:r w:rsidRPr="00DB0BDB">
              <w:t xml:space="preserve"> Proceeding Taints All Later Proceedings Built on It</w:t>
            </w:r>
          </w:p>
          <w:p w14:paraId="20EF7184" w14:textId="77777777" w:rsidR="00DB0BDB" w:rsidRPr="00DB0BDB" w:rsidRDefault="00DB0BDB" w:rsidP="00DB0BDB">
            <w:pPr>
              <w:pStyle w:val="ListParagraph"/>
              <w:ind w:left="374"/>
            </w:pPr>
            <w:r w:rsidRPr="00DB0BDB">
              <w:t>The district court treated each case as if it stood alone: criminal, AOB, state civil, federal civil. But fraud on the court is not contained by case captions. When officers, prosecutors, jail staff, and counsel use lies, spoliation, secret hearings, and defective notices to block one case, the effects necessarily spill into others.</w:t>
            </w:r>
          </w:p>
          <w:p w14:paraId="1CE2995D" w14:textId="77777777" w:rsidR="00DB0BDB" w:rsidRPr="00DB0BDB" w:rsidRDefault="00DB0BDB" w:rsidP="00870003">
            <w:pPr>
              <w:pStyle w:val="Heading3"/>
            </w:pPr>
            <w:r w:rsidRPr="00DB0BDB">
              <w:lastRenderedPageBreak/>
              <w:t>Five consequences follow from established doctrine:</w:t>
            </w:r>
          </w:p>
          <w:p w14:paraId="3C225868" w14:textId="77777777" w:rsidR="00DB0BDB" w:rsidRPr="00DB0BDB" w:rsidRDefault="00DB0BDB" w:rsidP="00DB0BDB">
            <w:pPr>
              <w:pStyle w:val="ListParagraph"/>
              <w:numPr>
                <w:ilvl w:val="0"/>
                <w:numId w:val="36"/>
              </w:numPr>
            </w:pPr>
            <w:r w:rsidRPr="00DB0BDB">
              <w:rPr>
                <w:bCs/>
              </w:rPr>
              <w:t>Judgments obtained by fraud are void, not merely voidable.</w:t>
            </w:r>
            <w:r w:rsidRPr="00DB0BDB">
              <w:t xml:space="preserve"> Hazel–Atlas holds that a judgment procured by fraud on the court cannot stand; courts must “undo what fraud has done.” 322 U.S. at 246. Here, each proceeding’s disposition—the criminal dismissal after years of manipulation, the AOB dismissal while appellant was unlawfully jailed, the state civil “want of prosecution” dismissals, and the AIU dismissal in ECF 60—is built on a record already corrupted by the misconduct detailed above. None can be treated as a clean, independent adjudication.</w:t>
            </w:r>
          </w:p>
          <w:p w14:paraId="0CA65C89" w14:textId="77777777" w:rsidR="00DB0BDB" w:rsidRPr="00DB0BDB" w:rsidRDefault="00DB0BDB" w:rsidP="00DB0BDB">
            <w:pPr>
              <w:pStyle w:val="ListParagraph"/>
              <w:numPr>
                <w:ilvl w:val="0"/>
                <w:numId w:val="36"/>
              </w:numPr>
            </w:pPr>
            <w:r w:rsidRPr="00DB0BDB">
              <w:rPr>
                <w:bCs/>
              </w:rPr>
              <w:t>Immunity and abstention doctrines dissolve where officials fabricate or mislead.</w:t>
            </w:r>
            <w:r w:rsidRPr="00DB0BDB">
              <w:t xml:space="preserve"> Prosecutorial immunity protects advocacy, not administrative acts such as coordinating false COVID information or defying release orders. Buckley v. Fitzsimmons, 509 U.S. 259, 274–76 (1993). Qualified immunity protects reasonable mistakes, not deliberate falsification of reports or deletion of evidence. Devereaux v. Abbey, 263 F.3d 1070, 1076 (9th Cir. 2001) (</w:t>
            </w:r>
            <w:proofErr w:type="spellStart"/>
            <w:r w:rsidRPr="00DB0BDB">
              <w:t>en</w:t>
            </w:r>
            <w:proofErr w:type="spellEnd"/>
            <w:r w:rsidRPr="00DB0BDB">
              <w:t xml:space="preserve"> banc). Abstention presupposes a functioning, good</w:t>
            </w:r>
            <w:r w:rsidRPr="00DB0BDB">
              <w:noBreakHyphen/>
              <w:t xml:space="preserve">faith state forum. Where that forum itself has been structured and </w:t>
            </w:r>
            <w:r w:rsidRPr="00DB0BDB">
              <w:lastRenderedPageBreak/>
              <w:t>managed through fraud, doctrines like AIU and Colorado River have nothing to rest on.</w:t>
            </w:r>
          </w:p>
          <w:p w14:paraId="6538A392" w14:textId="77777777" w:rsidR="00DB0BDB" w:rsidRPr="00DB0BDB" w:rsidRDefault="00DB0BDB" w:rsidP="00DB0BDB">
            <w:pPr>
              <w:pStyle w:val="ListParagraph"/>
              <w:numPr>
                <w:ilvl w:val="0"/>
                <w:numId w:val="36"/>
              </w:numPr>
            </w:pPr>
            <w:r w:rsidRPr="00DB0BDB">
              <w:rPr>
                <w:bCs/>
              </w:rPr>
              <w:t>Statutes of limitation are tolled when the same actors cause the delay.</w:t>
            </w:r>
            <w:r w:rsidRPr="00DB0BDB">
              <w:t xml:space="preserve"> “A wrongdoer is not permitted to profit from his own wrong.” Appling v. State Farm Mut. Auto. Ins. Co., 340 F.3d 769, 777 (9th Cir. 2003). Appellant could not litigate normally because he was falsely jailed, his files were destroyed, his property and ID were taken, and key transcripts and records were concealed until April 19, 2024. He was rendered indigent and homeless by the same misconduct he seeks to challenge, forced to litigate on broken devices from the street while legally blind. To then declare his claims “untimely” is to let the architects of the delay run out the clock they themselves created.</w:t>
            </w:r>
          </w:p>
          <w:p w14:paraId="48E813E5" w14:textId="77777777" w:rsidR="00DB0BDB" w:rsidRPr="00DB0BDB" w:rsidRDefault="00DB0BDB" w:rsidP="00DB0BDB">
            <w:pPr>
              <w:pStyle w:val="ListParagraph"/>
              <w:numPr>
                <w:ilvl w:val="0"/>
                <w:numId w:val="36"/>
              </w:numPr>
            </w:pPr>
            <w:r w:rsidRPr="00DB0BDB">
              <w:rPr>
                <w:bCs/>
              </w:rPr>
              <w:t>Access</w:t>
            </w:r>
            <w:r w:rsidRPr="00DB0BDB">
              <w:rPr>
                <w:bCs/>
              </w:rPr>
              <w:noBreakHyphen/>
              <w:t>to</w:t>
            </w:r>
            <w:r w:rsidRPr="00DB0BDB">
              <w:rPr>
                <w:bCs/>
              </w:rPr>
              <w:noBreakHyphen/>
              <w:t>courts law recognizes remedies for lost underlying cases.</w:t>
            </w:r>
            <w:r w:rsidRPr="00DB0BDB">
              <w:t xml:space="preserve"> When government conduct “renders any available remedy ineffective,” it violates the right of access to the courts. Christopher v. Harbury, 536 U.S. 403, 414–15 (2002). Here, </w:t>
            </w:r>
            <w:proofErr w:type="gramStart"/>
            <w:r w:rsidRPr="00DB0BDB">
              <w:t>the fraud</w:t>
            </w:r>
            <w:proofErr w:type="gramEnd"/>
            <w:r w:rsidRPr="00DB0BDB">
              <w:t xml:space="preserve"> did more than affect this one case; it destroyed appellant’s ability to pursue his AOB action, to fully litigate the criminal case, and to obtain a merits decision in state civil court. Treating each dismissal as an isolated, neutral event ignores </w:t>
            </w:r>
            <w:proofErr w:type="gramStart"/>
            <w:r w:rsidRPr="00DB0BDB">
              <w:t>the constitutional</w:t>
            </w:r>
            <w:proofErr w:type="gramEnd"/>
            <w:r w:rsidRPr="00DB0BDB">
              <w:t xml:space="preserve"> harm: a systemic denial of any meaningful forum.</w:t>
            </w:r>
          </w:p>
          <w:p w14:paraId="0A501BB3" w14:textId="77777777" w:rsidR="00DB0BDB" w:rsidRDefault="00DB0BDB" w:rsidP="00DB0BDB">
            <w:pPr>
              <w:pStyle w:val="ListParagraph"/>
              <w:numPr>
                <w:ilvl w:val="0"/>
                <w:numId w:val="36"/>
              </w:numPr>
            </w:pPr>
            <w:r w:rsidRPr="00DB0BDB">
              <w:rPr>
                <w:bCs/>
              </w:rPr>
              <w:lastRenderedPageBreak/>
              <w:t>Once the court’s process is defiled, all downstream procedural rulings fall with it.</w:t>
            </w:r>
            <w:r w:rsidRPr="00DB0BDB">
              <w:t xml:space="preserve"> Fraud on the court is different from ordinary misconduct precisely because it attacks the judicial machinery. Chambers v. NASCO, Inc., 501 U.S. 32, 44–46 (1991). When that machinery is corrupted—by lies that cancel juries, by ex parte manipulation, by destroyed filings and void notices—later procedural decisions (such as “want of prosecution,” “advanced stage of litigation,” “time</w:t>
            </w:r>
            <w:r w:rsidRPr="00DB0BDB">
              <w:noBreakHyphen/>
              <w:t xml:space="preserve">barred,” or “no compelling reasons”) are not independent judgments. They are fruits of the </w:t>
            </w:r>
            <w:proofErr w:type="gramStart"/>
            <w:r w:rsidRPr="00DB0BDB">
              <w:t>poisoned</w:t>
            </w:r>
            <w:proofErr w:type="gramEnd"/>
            <w:r w:rsidRPr="00DB0BDB">
              <w:t xml:space="preserve"> process.</w:t>
            </w:r>
          </w:p>
          <w:p w14:paraId="716986C9" w14:textId="0257C4CB" w:rsidR="00DB0BDB" w:rsidRPr="00DB0BDB" w:rsidRDefault="00DB0BDB" w:rsidP="00870003">
            <w:pPr>
              <w:pStyle w:val="Heading3"/>
            </w:pPr>
            <w:r>
              <w:t xml:space="preserve">Conclusion </w:t>
            </w:r>
          </w:p>
          <w:p w14:paraId="3975F90D" w14:textId="2DB571E7" w:rsidR="00DB0BDB" w:rsidRPr="00DB0BDB" w:rsidRDefault="00DB0BDB" w:rsidP="00DB0BDB">
            <w:pPr>
              <w:pStyle w:val="ListParagraph"/>
              <w:ind w:left="374"/>
            </w:pPr>
            <w:r w:rsidRPr="00DB0BDB">
              <w:t>The district court’s order in ECF 60 nevertheless treated those later procedural rulings as clean predicates for AIU dismissal. It cited the “advanced stage” of state litigation, the number of motions filed, and appellant’s supposed failure to prosecute, without acknowledging that much of that motion practice was appellant’s attempt to revive cases already derailed by fraud—often while he was unlawfully jailed or recovering from being rendered homeless. That is precisely the kind of “careless harm” that results when courts refuse to recognize and correct fraud upon the court.</w:t>
            </w:r>
          </w:p>
          <w:p w14:paraId="7DE03FE9" w14:textId="77777777" w:rsidR="00DB0BDB" w:rsidRPr="00DB0BDB" w:rsidRDefault="00DB0BDB" w:rsidP="00DB0BDB">
            <w:pPr>
              <w:pStyle w:val="ListParagraph"/>
              <w:ind w:left="374"/>
            </w:pPr>
            <w:r w:rsidRPr="00DB0BDB">
              <w:lastRenderedPageBreak/>
              <w:t>In sum, appellant’s allegations and record evidence, taken as true, describe a pattern of fraud upon the courts that began with his arrest and continued through four intertwined proceedings. Under Hazel–Atlas, Chambers, and this Court’s own spoliation and access</w:t>
            </w:r>
            <w:r w:rsidRPr="00DB0BDB">
              <w:noBreakHyphen/>
              <w:t>to</w:t>
            </w:r>
            <w:r w:rsidRPr="00DB0BDB">
              <w:noBreakHyphen/>
              <w:t xml:space="preserve">courts jurisprudence, those frauds void the resulting judgments, dissolve any claimed immunity or abstention defenses, toll limitations, and require that this Court restore a functioning forum. Federal jurisdiction exists not </w:t>
            </w:r>
            <w:proofErr w:type="gramStart"/>
            <w:r w:rsidRPr="00DB0BDB">
              <w:t>in spite of</w:t>
            </w:r>
            <w:proofErr w:type="gramEnd"/>
            <w:r w:rsidRPr="00DB0BDB">
              <w:t xml:space="preserve"> the earlier proceedings, but because they were corrupted.</w:t>
            </w:r>
          </w:p>
          <w:p w14:paraId="43C2BB0E" w14:textId="77777777" w:rsidR="00637FE9" w:rsidRDefault="00637FE9" w:rsidP="00DE6856">
            <w:pPr>
              <w:pStyle w:val="ListParagraph"/>
              <w:ind w:left="374" w:firstLine="0"/>
              <w:contextualSpacing w:val="0"/>
            </w:pPr>
          </w:p>
          <w:sectPr w:rsidR="00637FE9" w:rsidSect="00DE6856">
            <w:type w:val="continuous"/>
            <w:pgSz w:w="12240" w:h="15840"/>
            <w:pgMar w:top="1440" w:right="1440" w:bottom="1440" w:left="1440" w:header="720" w:footer="720" w:gutter="0"/>
            <w:pgNumType w:start="1"/>
            <w:cols w:space="720"/>
          </w:sectPr>
        </w:body>
      </w:document>
    </pkg:xmlData>
  </pkg:part>
  <pkg:part pkg:name="/word/_rels/document.xml.rels" pkg:contentType="application/vnd.openxmlformats-package.relationships+xml" pkg:padding="256">
    <pkg:xmlData>
      <Relationships xmlns="http://schemas.openxmlformats.org/package/2006/relationships">
        <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pkg:xmlData>
  </pkg:part>
  <pkg:part pkg:name="/word/footnotes.xml" pkg:contentType="application/vnd.openxmlformats-officedocument.wordprocessingml.footnotes+xml">
    <pkg:xmlData>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BAAD" w14:textId="77777777" w:rsidR="009B1565" w:rsidRDefault="009B1565" w:rsidP="00697075">
            <w:pPr>
              <w:spacing w:before="0" w:after="0" w:line="240" w:lineRule="auto"/>
            </w:pPr>
            <w:r>
              <w:separator/>
            </w:r>
          </w:p>
        </w:footnote>
        <w:footnote w:type="continuationSeparator" w:id="0">
          <w:p w14:paraId="058E4255" w14:textId="77777777" w:rsidR="009B1565" w:rsidRDefault="009B1565" w:rsidP="00697075">
            <w:pPr>
              <w:spacing w:before="0" w:after="0" w:line="240" w:lineRule="auto"/>
            </w:pPr>
            <w:r>
              <w:continuationSeparator/>
            </w:r>
          </w:p>
        </w:footnote>
        <w:footnote w:id="1">
          <w:p w14:paraId="750C1C1A" w14:textId="77777777" w:rsidR="00697075" w:rsidRDefault="00697075" w:rsidP="00697075">
            <w:pPr>
              <w:pStyle w:val="FootnoteText1"/>
            </w:pPr>
            <w:r>
              <w:rPr>
                <w:rStyle w:val="FootnoteReference"/>
              </w:rPr>
              <w:footnoteRef/>
            </w:r>
            <w:r>
              <w:t xml:space="preserve"> </w:t>
            </w:r>
            <w:r w:rsidRPr="006E4288">
              <w:t>An hour later, Plaintiff emailed court staff at Clackamas County Circuit Court pleading with them to accept his Master Exhibit List, or for help with it, as he had no way to accomplish this and they now had his only completed copies he immediately had access to. In that email, he wrote: "I'm at the last crossroad of getting paid and burning the world down . . . I need some answers please because I'm going to end up dead or in prison over this and this is absolutely the judicial system's doing." (Pre-Arrest JSON, Correspondence ID 5 (Mar. 5, 2022, 3:35 p.m.).)</w:t>
            </w:r>
            <w:r w:rsidRPr="008317AD">
              <w:rPr>
                <w:vertAlign w:val="superscript"/>
              </w:rPr>
              <w:footnoteRef/>
            </w:r>
            <w:r w:rsidRPr="006E4288">
              <w:t xml:space="preserve"> </w:t>
            </w:r>
          </w:p>
        </w:footnote>
        <w:footnote w:id="2">
          <w:p w14:paraId="6C9EFD44" w14:textId="77777777" w:rsidR="00697075" w:rsidRDefault="00697075" w:rsidP="00697075">
            <w:pPr>
              <w:pStyle w:val="FootnoteText1"/>
            </w:pPr>
            <w:r>
              <w:rPr>
                <w:rStyle w:val="FootnoteReference"/>
              </w:rPr>
              <w:footnoteRef/>
            </w:r>
            <w:r>
              <w:t xml:space="preserve"> </w:t>
            </w:r>
            <w:r w:rsidRPr="006E4288">
              <w:t>For fifteen months Plaintiff had asked them for help. The court did not respond. No intervention came. (They offered help on March 7th, but that help was no longer available when Plaintiff was out of jail.)</w:t>
            </w:r>
          </w:p>
        </w:footnote>
        <w:footnote w:id="3">
          <w:p w14:paraId="2A67023B" w14:textId="77777777" w:rsidR="00697075" w:rsidRDefault="00697075" w:rsidP="00697075">
            <w:pPr>
              <w:pStyle w:val="FootnoteText1"/>
            </w:pPr>
            <w:r>
              <w:rPr>
                <w:rStyle w:val="FootnoteReference"/>
              </w:rPr>
              <w:footnoteRef/>
            </w:r>
            <w:r>
              <w:t xml:space="preserve"> Appellant </w:t>
            </w:r>
            <w:r w:rsidRPr="008317AD">
              <w:t xml:space="preserve"> had begun to move </w:t>
            </w:r>
            <w:r w:rsidRPr="008317AD">
              <w:t xml:space="preserve">some of this things to a </w:t>
            </w:r>
            <w:r w:rsidRPr="008317AD">
              <w:t>friends house, ( friend who’s car was given away May 24</w:t>
            </w:r>
            <w:r w:rsidRPr="008317AD">
              <w:rPr>
                <w:vertAlign w:val="superscript"/>
              </w:rPr>
              <w:t>th</w:t>
            </w:r>
            <w:r w:rsidRPr="008317AD">
              <w:t xml:space="preserve"> 2022)</w:t>
            </w:r>
          </w:p>
        </w:footnote>
        <w:footnote w:id="4">
          <w:p w14:paraId="4CCD53E5" w14:textId="77777777" w:rsidR="00697075" w:rsidRDefault="00697075" w:rsidP="00697075">
            <w:pPr>
              <w:pStyle w:val="FootnoteText1"/>
            </w:pPr>
            <w:r>
              <w:rPr>
                <w:rStyle w:val="FootnoteReference"/>
              </w:rPr>
              <w:footnoteRef/>
            </w:r>
            <w:r>
              <w:t xml:space="preserve"> </w:t>
            </w:r>
            <w:r w:rsidRPr="006E4288">
              <w:t>. Oregon law provides explicit protection for this conduct. ORS 161.229 authorizes the use of physical force to prevent the commission of theft or criminal mischief of property. ORS 161.209 permits physical force in self-defense.</w:t>
            </w:r>
          </w:p>
        </w:footnote>
        <w:footnote w:id="5">
          <w:p w14:paraId="7C185673" w14:textId="77777777" w:rsidR="00697075" w:rsidRDefault="00697075" w:rsidP="00697075">
            <w:pPr>
              <w:pStyle w:val="FootnoteText1"/>
            </w:pPr>
            <w:r>
              <w:rPr>
                <w:rStyle w:val="FootnoteReference"/>
              </w:rPr>
              <w:footnoteRef/>
            </w:r>
            <w:r>
              <w:t xml:space="preserve"> </w:t>
            </w:r>
            <w:r w:rsidRPr="006E4288">
              <w:t xml:space="preserve">They did not capture the context: the three days of destruction, the arson threats, the gasoline, the hammer in Macy's hand, the ninety pounds of flour, the broken windows, the water being sprayed onto Plaintiff's property. </w:t>
            </w:r>
            <w:r w:rsidRPr="008317AD">
              <w:t xml:space="preserve">All of which West Linn was Privy to. </w:t>
            </w:r>
            <w:r w:rsidRPr="006E4288">
              <w:t>The boyfriend took those photographs directly to the West Linn Police station.</w:t>
            </w:r>
          </w:p>
        </w:footnote>
        <w:footnote w:id="6">
          <w:p w14:paraId="4CB966F3" w14:textId="77777777" w:rsidR="00697075" w:rsidRDefault="00697075" w:rsidP="00697075">
            <w:pPr>
              <w:pStyle w:val="FootnoteText1"/>
            </w:pPr>
            <w:r>
              <w:rPr>
                <w:rStyle w:val="FootnoteReference"/>
              </w:rPr>
              <w:footnoteRef/>
            </w:r>
            <w:r>
              <w:t xml:space="preserve"> </w:t>
            </w:r>
            <w:r w:rsidRPr="00AD3393">
              <w:t xml:space="preserve">… </w:t>
            </w:r>
            <w:r w:rsidRPr="00AD3393">
              <w:rPr>
                <w:b/>
                <w:bCs/>
              </w:rPr>
              <w:t xml:space="preserve">When more Clearly Stated, She took a hammer Pounded out Seven Windows took two garden hoses  spraying where those windows USED TO BE, all over everything inside, took 30 pounds of flower dumped it all over Plaintiffs property continued to Spray water INTO THE BROKE OUT WINDOW, Broke the door, tipped the fridge over, bought 5 gallons of gasoline and threatened to burn down the house… while 2 kids were literally inside, the Police heard it, </w:t>
            </w:r>
            <w:r w:rsidRPr="00AD3393">
              <w:rPr>
                <w:b/>
                <w:bCs/>
              </w:rPr>
              <w:t>its on the police reports from March 4</w:t>
            </w:r>
            <w:r w:rsidRPr="00AD3393">
              <w:rPr>
                <w:b/>
                <w:bCs/>
                <w:vertAlign w:val="superscript"/>
              </w:rPr>
              <w:t>th</w:t>
            </w:r>
            <w:r w:rsidRPr="00AD3393">
              <w:rPr>
                <w:b/>
                <w:bCs/>
              </w:rPr>
              <w:t>, gas was taken March 5</w:t>
            </w:r>
            <w:r w:rsidRPr="00AD3393">
              <w:rPr>
                <w:b/>
                <w:bCs/>
                <w:vertAlign w:val="superscript"/>
              </w:rPr>
              <w:t>th</w:t>
            </w:r>
            <w:r w:rsidRPr="00AD3393">
              <w:rPr>
                <w:b/>
                <w:bCs/>
              </w:rPr>
              <w:t xml:space="preserve"> ,  screaming at Plaintiff to leave, (for not entertaining her desires) while she held his car keys and work files hostage; none of which is in Dana Gunnarsons report. However, the pictures of the back of her head where she said she “looked uncomfortable”, matching in both reports, but not a single picture a broke out window, of the glass they stepped on to call Plaintiff outside, instead of including Plaintiffs explanation, said that he was “argumentative”, and had a team meeting to get the other officers to edit their reports from the other days to add in there fabrications of</w:t>
            </w:r>
            <w:r w:rsidRPr="006E4288">
              <w:rPr>
                <w:b/>
                <w:bCs/>
              </w:rPr>
              <w:t xml:space="preserve"> </w:t>
            </w:r>
            <w:r w:rsidRPr="00AD3393">
              <w:rPr>
                <w:b/>
                <w:bCs/>
              </w:rPr>
              <w:t>to coverup</w:t>
            </w:r>
            <w:r w:rsidRPr="006E4288">
              <w:rPr>
                <w:b/>
                <w:bCs/>
              </w:rPr>
              <w:t xml:space="preserve"> Plaintiff had been the 911 complainant, without considering Macy's documented arson threats, without noting the gasoline confiscation the day before—</w:t>
            </w:r>
          </w:p>
        </w:footnote>
        <w:footnote w:id="7">
          <w:p w14:paraId="7FAF44C7" w14:textId="77777777" w:rsidR="00697075" w:rsidRDefault="00697075" w:rsidP="00697075">
            <w:pPr>
              <w:pStyle w:val="FootnoteText1"/>
            </w:pPr>
            <w:r>
              <w:rPr>
                <w:rStyle w:val="FootnoteReference"/>
              </w:rPr>
              <w:footnoteRef/>
            </w:r>
            <w:r>
              <w:t xml:space="preserve"> </w:t>
            </w:r>
            <w:r w:rsidRPr="006E4288">
              <w:t xml:space="preserve">on July 5, 2022. With Plaintiff's vision, he could not tell anything besides that the lieutenant was tall, as he could not tell you how </w:t>
            </w:r>
            <w:r w:rsidRPr="006E4288">
              <w:t>many fingers he himself would be holding up at arm's reach. By then, the damage was done: the AOB trial had been missed, the criminal trials had been canceled, and the legal files had been deleted.</w:t>
            </w:r>
          </w:p>
        </w:footnote>
      </w:footnotes>
    </pkg:xmlData>
  </pkg:part>
  <pkg:part pkg:name="/word/endnotes.xml" pkg:contentType="application/vnd.openxmlformats-officedocument.wordprocessingml.endnotes+xml">
    <pkg:xmlData>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4731C" w14:textId="77777777" w:rsidR="009B1565" w:rsidRDefault="009B1565" w:rsidP="00697075">
            <w:pPr>
              <w:spacing w:before="0" w:after="0" w:line="240" w:lineRule="auto"/>
            </w:pPr>
            <w:r>
              <w:separator/>
            </w:r>
          </w:p>
        </w:endnote>
        <w:endnote w:type="continuationSeparator" w:id="0">
          <w:p w14:paraId="7E7F2D0D" w14:textId="77777777" w:rsidR="009B1565" w:rsidRDefault="009B1565" w:rsidP="00697075">
            <w:pPr>
              <w:spacing w:before="0" w:after="0" w:line="240" w:lineRule="auto"/>
            </w:pPr>
            <w:r>
              <w:continuationSeparator/>
            </w:r>
          </w:p>
        </w:endnote>
      </w:endnotes>
    </pkg:xmlData>
  </pkg:part>
  <pkg:part pkg:name="/word/theme/theme1.xml" pkg:contentType="application/vnd.openxmlformats-officedocument.theme+xml">
    <pkg:xmlData>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anded Edg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pkg:xmlData>
  </pkg:part>
  <pkg:part pkg:name="/word/settings.xml" pkg:contentType="application/vnd.openxmlformats-officedocument.wordprocessingml.settings+xml">
    <pkg:xmlData>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397"/>
          <w:rsid w:val="000B7C02"/>
          <w:rsid w:val="000D1B0F"/>
          <w:rsid w:val="000F7FB1"/>
          <w:rsid w:val="00182057"/>
          <w:rsid w:val="002017A4"/>
          <w:rsid w:val="0025255C"/>
          <w:rsid w:val="002A4897"/>
          <w:rsid w:val="00300F8A"/>
          <w:rsid w:val="00307673"/>
          <w:rsid w:val="0034202D"/>
          <w:rsid w:val="003828E0"/>
          <w:rsid w:val="00426DDB"/>
          <w:rsid w:val="004763D1"/>
          <w:rsid w:val="004B69CD"/>
          <w:rsid w:val="00573397"/>
          <w:rsid w:val="00637FE9"/>
          <w:rsid w:val="00697075"/>
          <w:rsid w:val="006A45B4"/>
          <w:rsid w:val="006D4792"/>
          <w:rsid w:val="006E4A09"/>
          <w:rsid w:val="007B26C3"/>
          <w:rsid w:val="007F7BA1"/>
          <w:rsid w:val="00800263"/>
          <w:rsid w:val="00821DBA"/>
          <w:rsid w:val="0083367E"/>
          <w:rsid w:val="00870003"/>
          <w:rsid w:val="008C7DEA"/>
          <w:rsid w:val="009B1565"/>
          <w:rsid w:val="009D7463"/>
          <w:rsid w:val="00D10CCF"/>
          <w:rsid w:val="00D9276F"/>
          <w:rsid w:val="00DB0BDB"/>
          <w:rsid w:val="00DE6856"/>
          <w:rsid w:val="00DF270B"/>
          <w:rsid w:val="00E178EA"/>
          <w:rsid w:val="00EB50D3"/>
          <w:rsid w:val="00F33E4E"/>
          <w:rsid w:val="00F67554"/>
          <w:rsid w:val="00F952F7"/>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30F86"/>
        <w15:docId w15:val="{9C6653AA-591E-4265-803B-773ED798C3F3}"/>
      </w:settings>
    </pkg:xmlData>
  </pkg:part>
  <pkg:part pkg:name="/word/numbering.xml" pkg:contentType="application/vnd.openxmlformats-officedocument.wordprocessingml.numbering+xml">
    <pkg:xmlData>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C4D"/>
          <w:multiLevelType w:val="multilevel"/>
          <w:tmpl w:val="37B8D98E"/>
          <w:lvl w:ilvl="0">
            <w:start w:val="1"/>
            <w:numFmt w:val="decimal"/>
            <w:lvlText w:val="%1."/>
            <w:lvlJc w:val="left"/>
            <w:pPr>
              <w:tabs>
                <w:tab w:val="num" w:pos="900"/>
              </w:tabs>
              <w:ind w:left="9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70A03"/>
          <w:multiLevelType w:val="multilevel"/>
          <w:tmpl w:val="98C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C92"/>
          <w:multiLevelType w:val="hybridMultilevel"/>
          <w:tmpl w:val="727223B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D9A4F7F"/>
          <w:multiLevelType w:val="hybridMultilevel"/>
          <w:tmpl w:val="63BE0016"/>
          <w:lvl w:ilvl="0" w:tplc="04090019">
            <w:start w:val="1"/>
            <w:numFmt w:val="lowerLetter"/>
            <w:lvlText w:val="%1."/>
            <w:lvlJc w:val="left"/>
            <w:pPr>
              <w:ind w:left="450" w:hanging="360"/>
            </w:pPr>
            <w:rPr>
              <w:rFonts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C4975"/>
          <w:multiLevelType w:val="multilevel"/>
          <w:tmpl w:val="C0D43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559BF"/>
          <w:multiLevelType w:val="hybridMultilevel"/>
          <w:tmpl w:val="2C7AACE2"/>
          <w:lvl w:ilvl="0" w:tplc="95DC9CE2">
            <w:start w:val="9"/>
            <w:numFmt w:val="upp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6" w15:restartNumberingAfterBreak="0">
          <w:nsid w:val="28E33EF1"/>
          <w:multiLevelType w:val="hybridMultilevel"/>
          <w:tmpl w:val="C164B8B6"/>
          <w:lvl w:ilvl="0" w:tplc="3FD2B602">
            <w:start w:val="1"/>
            <w:numFmt w:val="upperRoman"/>
            <w:lvlText w:val="%1."/>
            <w:lvlJc w:val="right"/>
            <w:pPr>
              <w:ind w:left="720" w:hanging="360"/>
            </w:pPr>
          </w:lvl>
          <w:lvl w:ilvl="1" w:tplc="2C34349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316587"/>
          <w:multiLevelType w:val="hybridMultilevel"/>
          <w:tmpl w:val="26E232D2"/>
          <w:lvl w:ilvl="0" w:tplc="F8E4DF6A">
            <w:start w:val="1"/>
            <w:numFmt w:val="upperRoman"/>
            <w:pStyle w:val="Heading2"/>
            <w:lvlText w:val="%1."/>
            <w:lvlJc w:val="right"/>
            <w:pPr>
              <w:ind w:left="450" w:hanging="360"/>
            </w:pPr>
            <w:rPr>
              <w:rFonts w:hint="eastAsia"/>
            </w:rPr>
          </w:lvl>
          <w:lvl w:ilvl="1" w:tplc="7EB4257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72424"/>
          <w:multiLevelType w:val="hybridMultilevel"/>
          <w:tmpl w:val="5AE6A0E4"/>
          <w:lvl w:ilvl="0" w:tplc="0409000F">
            <w:start w:val="1"/>
            <w:numFmt w:val="decimal"/>
            <w:lvlText w:val="%1."/>
            <w:lvlJc w:val="left"/>
            <w:pPr>
              <w:ind w:left="370" w:hanging="360"/>
            </w:p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9" w15:restartNumberingAfterBreak="0">
          <w:nsid w:val="2BA87C10"/>
          <w:multiLevelType w:val="hybridMultilevel"/>
          <w:tmpl w:val="07A458B6"/>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F16E97"/>
          <w:multiLevelType w:val="hybridMultilevel"/>
          <w:tmpl w:val="8ECEF808"/>
          <w:lvl w:ilvl="0" w:tplc="8DA8CA4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73309C"/>
          <w:multiLevelType w:val="multilevel"/>
          <w:tmpl w:val="C4FEF7E8"/>
          <w:lvl w:ilvl="0">
            <w:start w:val="1"/>
            <w:numFmt w:val="decimal"/>
            <w:lvlText w:val="%1."/>
            <w:lvlJc w:val="left"/>
            <w:pPr>
              <w:tabs>
                <w:tab w:val="num" w:pos="900"/>
              </w:tabs>
              <w:ind w:left="90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2"/>
            <w:numFmt w:val="upp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50C38"/>
          <w:multiLevelType w:val="hybridMultilevel"/>
          <w:tmpl w:val="FB429D8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7D5C14"/>
          <w:multiLevelType w:val="hybridMultilevel"/>
          <w:tmpl w:val="07DCE376"/>
          <w:lvl w:ilvl="0" w:tplc="BDD67524">
            <w:start w:val="1"/>
            <w:numFmt w:val="upperLetter"/>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5F15370"/>
          <w:multiLevelType w:val="hybridMultilevel"/>
          <w:tmpl w:val="7E142DEE"/>
          <w:lvl w:ilvl="0" w:tplc="C7AC87E6">
            <w:start w:val="1"/>
            <w:numFmt w:val="decimal"/>
            <w:pStyle w:val="Questions"/>
            <w:lvlText w:val="Q %1"/>
            <w:lvlJc w:val="right"/>
            <w:pPr>
              <w:ind w:left="720" w:hanging="360"/>
            </w:pPr>
            <w:rPr>
              <w:rFonts w:ascii="Yu Gothic" w:eastAsia="Yu Gothic" w:hAnsi="Yu Gothic"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1151B7"/>
          <w:multiLevelType w:val="multilevel"/>
          <w:tmpl w:val="1D86E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6B43C6"/>
          <w:multiLevelType w:val="hybridMultilevel"/>
          <w:tmpl w:val="94002A20"/>
          <w:lvl w:ilvl="0" w:tplc="84C2AC52">
            <w:start w:val="1"/>
            <w:numFmt w:val="decimal"/>
            <w:lvlText w:val="Q %11"/>
            <w:lvlJc w:val="right"/>
            <w:pPr>
              <w:ind w:left="450" w:hanging="360"/>
            </w:pPr>
            <w:rPr>
              <w:rFonts w:ascii="Yu Gothic" w:eastAsia="Yu Gothic" w:hAnsi="Yu Gothic" w:hint="eastAsia"/>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28788783">
          <w:abstractNumId w:val="6"/>
        </w:num>
        <w:num w:numId="2" w16cid:durableId="1060831917">
          <w:abstractNumId w:val="10"/>
        </w:num>
        <w:num w:numId="3" w16cid:durableId="1039401407">
          <w:abstractNumId w:val="6"/>
          <w:lvlOverride w:ilvl="0">
            <w:startOverride w:val="1"/>
          </w:lvlOverride>
        </w:num>
        <w:num w:numId="4" w16cid:durableId="1458600273">
          <w:abstractNumId w:val="16"/>
        </w:num>
        <w:num w:numId="5" w16cid:durableId="1046835536">
          <w:abstractNumId w:val="16"/>
          <w:lvlOverride w:ilvl="0">
            <w:startOverride w:val="1"/>
          </w:lvlOverride>
        </w:num>
        <w:num w:numId="6" w16cid:durableId="617178284">
          <w:abstractNumId w:val="16"/>
          <w:lvlOverride w:ilvl="0">
            <w:startOverride w:val="1"/>
          </w:lvlOverride>
        </w:num>
        <w:num w:numId="7" w16cid:durableId="1303459043">
          <w:abstractNumId w:val="7"/>
        </w:num>
        <w:num w:numId="8" w16cid:durableId="1934850558">
          <w:abstractNumId w:val="7"/>
          <w:lvlOverride w:ilvl="0">
            <w:startOverride w:val="1"/>
          </w:lvlOverride>
        </w:num>
        <w:num w:numId="9" w16cid:durableId="859859480">
          <w:abstractNumId w:val="14"/>
        </w:num>
        <w:num w:numId="10" w16cid:durableId="305667961">
          <w:abstractNumId w:val="14"/>
        </w:num>
        <w:num w:numId="11" w16cid:durableId="1380857282">
          <w:abstractNumId w:val="14"/>
        </w:num>
        <w:num w:numId="12" w16cid:durableId="1974938952">
          <w:abstractNumId w:val="14"/>
        </w:num>
        <w:num w:numId="13" w16cid:durableId="635792910">
          <w:abstractNumId w:val="14"/>
        </w:num>
        <w:num w:numId="14" w16cid:durableId="1843469044">
          <w:abstractNumId w:val="14"/>
        </w:num>
        <w:num w:numId="15" w16cid:durableId="584613229">
          <w:abstractNumId w:val="14"/>
        </w:num>
        <w:num w:numId="16" w16cid:durableId="1459251982">
          <w:abstractNumId w:val="14"/>
        </w:num>
        <w:num w:numId="17" w16cid:durableId="238292739">
          <w:abstractNumId w:val="14"/>
        </w:num>
        <w:num w:numId="18" w16cid:durableId="1974212228">
          <w:abstractNumId w:val="7"/>
        </w:num>
        <w:num w:numId="19" w16cid:durableId="1859198495">
          <w:abstractNumId w:val="3"/>
        </w:num>
        <w:num w:numId="20" w16cid:durableId="1431125389">
          <w:abstractNumId w:val="2"/>
        </w:num>
        <w:num w:numId="21" w16cid:durableId="219562954">
          <w:abstractNumId w:val="14"/>
        </w:num>
        <w:num w:numId="22" w16cid:durableId="1118916256">
          <w:abstractNumId w:val="14"/>
        </w:num>
        <w:num w:numId="23" w16cid:durableId="1952004169">
          <w:abstractNumId w:val="14"/>
        </w:num>
        <w:num w:numId="24" w16cid:durableId="854147156">
          <w:abstractNumId w:val="8"/>
        </w:num>
        <w:num w:numId="25" w16cid:durableId="770513487">
          <w:abstractNumId w:val="0"/>
          <w:lvlOverride w:ilvl="0">
            <w:startOverride w:val="1"/>
          </w:lvlOverride>
        </w:num>
        <w:num w:numId="26" w16cid:durableId="358747535">
          <w:abstractNumId w:val="11"/>
        </w:num>
        <w:num w:numId="27" w16cid:durableId="1315337295">
          <w:abstractNumId w:val="5"/>
        </w:num>
        <w:num w:numId="28" w16cid:durableId="1829663999">
          <w:abstractNumId w:val="7"/>
          <w:lvlOverride w:ilvl="0">
            <w:startOverride w:val="1"/>
          </w:lvlOverride>
        </w:num>
        <w:num w:numId="29" w16cid:durableId="746001916">
          <w:abstractNumId w:val="7"/>
        </w:num>
        <w:num w:numId="30" w16cid:durableId="1614677771">
          <w:abstractNumId w:val="7"/>
        </w:num>
        <w:num w:numId="31" w16cid:durableId="1026374315">
          <w:abstractNumId w:val="1"/>
        </w:num>
        <w:num w:numId="32" w16cid:durableId="1473861414">
          <w:abstractNumId w:val="9"/>
        </w:num>
        <w:num w:numId="33" w16cid:durableId="959993552">
          <w:abstractNumId w:val="12"/>
        </w:num>
        <w:num w:numId="34" w16cid:durableId="1441411944">
          <w:abstractNumId w:val="7"/>
          <w:lvlOverride w:ilvl="0">
            <w:startOverride w:val="1"/>
          </w:lvlOverride>
        </w:num>
        <w:num w:numId="35" w16cid:durableId="1266768458">
          <w:abstractNumId w:val="15"/>
        </w:num>
        <w:num w:numId="36" w16cid:durableId="482894107">
          <w:abstractNumId w:val="4"/>
        </w:num>
        <w:num w:numId="37" w16cid:durableId="2017271391">
          <w:abstractNumId w:val="13"/>
        </w:num>
        <w:num w:numId="38" w16cid:durableId="1972708412">
          <w:abstractNumId w:val="13"/>
          <w:lvlOverride w:ilvl="0">
            <w:startOverride w:val="1"/>
          </w:lvlOverride>
        </w:num>
      </w:numbering>
    </pkg:xmlData>
  </pkg:part>
  <pkg:part pkg:name="/word/styles.xml" pkg:contentType="application/vnd.openxmlformats-officedocument.wordprocessingml.styles+xml">
    <pkg:xmlData>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_Normali"/>
          <w:qFormat/>
          <w:rsid w:val="006A45B4"/>
          <w:pPr>
            <w:spacing w:before="600" w:after="240" w:line="480" w:lineRule="auto"/>
            <w:ind w:firstLine="720"/>
            <w:jc w:val="both"/>
          </w:pPr>
          <w:rPr>
            <w:rFonts w:ascii="Californian FB" w:hAnsi="Californian FB"/>
            <w:b/>
            <w:kern w:val="2"/>
            <w:sz w:val="28"/>
            <w:szCs w:val="28"/>
          </w:rPr>
        </w:style>
        <w:style w:type="paragraph" w:styleId="Heading1">
          <w:name w:val="heading 1"/>
          <w:next w:val="Normal"/>
          <w:link w:val="Heading1Char"/>
          <w:uiPriority w:val="9"/>
          <w:qFormat/>
          <w:rsid w:val="0083367E"/>
          <w:pPr>
            <w:keepNext/>
            <w:keepLines/>
            <w:spacing w:before="720" w:line="720" w:lineRule="auto"/>
            <w:ind w:left="10" w:right="1" w:hanging="10"/>
            <w:jc w:val="center"/>
            <w:outlineLvl w:val="0"/>
          </w:pPr>
          <w:rPr>
            <w:rFonts w:ascii="Times New Roman" w:hAnsi="Times New Roman"/>
            <w:b/>
            <w:caps/>
            <w:color w:val="000000"/>
            <w:kern w:val="2"/>
            <w:sz w:val="28"/>
            <w:szCs w:val="24"/>
          </w:rPr>
        </w:style>
        <w:style w:type="paragraph" w:styleId="Heading2">
          <w:name w:val="heading 2"/>
          <w:next w:val="Normal"/>
          <w:link w:val="Heading2Char"/>
          <w:autoRedefine/>
          <w:uiPriority w:val="9"/>
          <w:unhideWhenUsed/>
          <w:qFormat/>
          <w:rsid w:val="00637FE9"/>
          <w:pPr>
            <w:numPr>
              <w:numId w:val="7"/>
            </w:numPr>
            <w:spacing w:after="240" w:line="480" w:lineRule="auto"/>
            <w:outlineLvl w:val="1"/>
          </w:pPr>
          <w:rPr>
            <w:rFonts w:ascii="Californian FB" w:hAnsi="Californian FB"/>
            <w:b/>
            <w:bCs/>
            <w:iCs/>
            <w:caps/>
            <w:color w:val="000000"/>
            <w:kern w:val="2"/>
            <w:sz w:val="28"/>
            <w:szCs w:val="24"/>
          </w:rPr>
        </w:style>
        <w:style w:type="paragraph" w:styleId="Heading3">
          <w:name w:val="heading 3"/>
          <w:basedOn w:val="Normal"/>
          <w:next w:val="Normal"/>
          <w:link w:val="Heading3Char"/>
          <w:autoRedefine/>
          <w:uiPriority w:val="9"/>
          <w:unhideWhenUsed/>
          <w:qFormat/>
          <w:rsid w:val="00870003"/>
          <w:pPr>
            <w:keepNext/>
            <w:numPr>
              <w:numId w:val="37"/>
            </w:numPr>
            <w:spacing w:before="240" w:after="60"/>
            <w:outlineLvl w:val="2"/>
          </w:pPr>
          <w:rPr>
            <w:bCs/>
            <w:szCs w:val="26"/>
            <w:u w:val="single"/>
          </w:rPr>
        </w:style>
        <w:style w:type="paragraph" w:styleId="Heading4">
          <w:name w:val="heading 4"/>
          <w:basedOn w:val="Normal"/>
          <w:next w:val="Normal"/>
          <w:link w:val="Heading4Char"/>
          <w:uiPriority w:val="9"/>
          <w:unhideWhenUsed/>
          <w:qFormat/>
          <w:rsid w:val="00697075"/>
          <w:pPr>
            <w:keepNext/>
            <w:spacing w:before="240" w:after="60"/>
            <w:outlineLvl w:val="3"/>
          </w:pPr>
          <w:rPr>
            <w:rFonts w:ascii="Aptos" w:hAnsi="Aptos"/>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3367E"/>
          <w:rPr>
            <w:rFonts w:ascii="Times New Roman" w:hAnsi="Times New Roman"/>
            <w:b/>
            <w:caps/>
            <w:color w:val="000000"/>
            <w:kern w:val="2"/>
            <w:sz w:val="28"/>
            <w:szCs w:val="24"/>
          </w:rPr>
        </w:style>
        <w:style w:type="character" w:customStyle="1" w:styleId="Heading2Char">
          <w:name w:val="Heading 2 Char"/>
          <w:link w:val="Heading2"/>
          <w:uiPriority w:val="9"/>
          <w:rsid w:val="00637FE9"/>
          <w:rPr>
            <w:rFonts w:ascii="Californian FB" w:hAnsi="Californian FB"/>
            <w:b/>
            <w:bCs/>
            <w:iCs/>
            <w:caps/>
            <w:color w:val="000000"/>
            <w:kern w:val="2"/>
            <w:sz w:val="28"/>
            <w:szCs w:val="24"/>
          </w:rPr>
        </w:style>
        <w:style w:type="paragraph" w:styleId="ListParagraph">
          <w:name w:val="List Paragraph"/>
          <w:basedOn w:val="Normal"/>
          <w:link w:val="ListParagraphChar"/>
          <w:uiPriority w:val="34"/>
          <w:qFormat/>
          <w:rsid w:val="00300F8A"/>
          <w:pPr>
            <w:ind w:left="720"/>
            <w:contextualSpacing/>
          </w:pPr>
        </w:style>
        <w:style w:type="paragraph" w:customStyle="1" w:styleId="Questions">
          <w:name w:val="Questions"/>
          <w:basedOn w:val="ListParagraph"/>
          <w:link w:val="QuestionsChar"/>
          <w:qFormat/>
          <w:rsid w:val="00D10CCF"/>
          <w:pPr>
            <w:numPr>
              <w:numId w:val="9"/>
            </w:numPr>
          </w:pPr>
          <w:rPr>
            <w:b w:val="0"/>
            <w:bCs/>
            <w:i/>
            <w:iCs/>
          </w:rPr>
        </w:style>
        <w:style w:type="character" w:customStyle="1" w:styleId="ListParagraphChar">
          <w:name w:val="List Paragraph Char"/>
          <w:basedOn w:val="DefaultParagraphFont"/>
          <w:link w:val="ListParagraph"/>
          <w:uiPriority w:val="34"/>
          <w:rsid w:val="000F7FB1"/>
        </w:style>
        <w:style w:type="character" w:customStyle="1" w:styleId="QuestionsChar">
          <w:name w:val="Questions Char"/>
          <w:link w:val="Questions"/>
          <w:rsid w:val="00D10CCF"/>
          <w:rPr>
            <w:rFonts w:ascii="Californian FB" w:hAnsi="Californian FB"/>
            <w:b/>
            <w:bCs/>
            <w:i/>
            <w:iCs/>
            <w:sz w:val="28"/>
            <w:szCs w:val="28"/>
          </w:rPr>
        </w:style>
        <w:style w:type="character" w:styleId="BookTitle">
          <w:name w:val="Book Title"/>
          <w:aliases w:val="CONSTITUTIONAL CLAIMS"/>
          <w:uiPriority w:val="33"/>
          <w:qFormat/>
          <w:rsid w:val="0034202D"/>
          <w:rPr>
            <w:rFonts w:ascii="Amasis MT Pro Medium" w:hAnsi="Amasis MT Pro Medium"/>
            <w:b/>
            <w:spacing w:val="5"/>
            <w:u w:val="single"/>
          </w:rPr>
        </w:style>
        <w:style w:type="paragraph" w:styleId="IntenseQuote">
          <w:name w:val="Intense Quote"/>
          <w:basedOn w:val="Normal"/>
          <w:next w:val="Normal"/>
          <w:link w:val="IntenseQuoteChar"/>
          <w:uiPriority w:val="30"/>
          <w:qFormat/>
          <w:rsid w:val="00F67554"/>
          <w:pPr>
            <w:pBdr>
              <w:top w:val="single" w:sz="4" w:space="10" w:color="156082"/>
              <w:bottom w:val="single" w:sz="4" w:space="10" w:color="156082"/>
            </w:pBdr>
            <w:spacing w:before="360" w:after="360"/>
            <w:ind w:left="864" w:right="864"/>
            <w:jc w:val="center"/>
          </w:pPr>
          <w:rPr>
            <w:i/>
            <w:iCs/>
            <w:color w:val="156082"/>
          </w:rPr>
        </w:style>
        <w:style w:type="character" w:customStyle="1" w:styleId="IntenseQuoteChar">
          <w:name w:val="Intense Quote Char"/>
          <w:link w:val="IntenseQuote"/>
          <w:uiPriority w:val="30"/>
          <w:rsid w:val="00F67554"/>
          <w:rPr>
            <w:rFonts w:ascii="Californian FB" w:hAnsi="Californian FB"/>
            <w:b/>
            <w:i/>
            <w:iCs/>
            <w:color w:val="156082"/>
            <w:sz w:val="28"/>
            <w:szCs w:val="28"/>
          </w:rPr>
        </w:style>
        <w:style w:type="character" w:customStyle="1" w:styleId="Heading3Char">
          <w:name w:val="Heading 3 Char"/>
          <w:link w:val="Heading3"/>
          <w:uiPriority w:val="9"/>
          <w:rsid w:val="00870003"/>
          <w:rPr>
            <w:rFonts w:ascii="Californian FB" w:hAnsi="Californian FB"/>
            <w:b/>
            <w:bCs/>
            <w:kern w:val="2"/>
            <w:sz w:val="28"/>
            <w:szCs w:val="26"/>
            <w:u w:val="single"/>
          </w:rPr>
        </w:style>
        <w:style w:type="character" w:customStyle="1" w:styleId="Heading4Char">
          <w:name w:val="Heading 4 Char"/>
          <w:link w:val="Heading4"/>
          <w:uiPriority w:val="9"/>
          <w:semiHidden/>
          <w:rsid w:val="00697075"/>
          <w:rPr>
            <w:rFonts w:ascii="Aptos" w:eastAsia="Times New Roman" w:hAnsi="Aptos" w:cs="Times New Roman"/>
            <w:b/>
            <w:bCs/>
            <w:kern w:val="2"/>
            <w:sz w:val="28"/>
            <w:szCs w:val="28"/>
          </w:rPr>
        </w:style>
        <w:style w:type="paragraph" w:customStyle="1" w:styleId="FootnoteText1">
          <w:name w:val="Footnote Text1"/>
          <w:basedOn w:val="Normal"/>
          <w:next w:val="FootnoteText"/>
          <w:link w:val="FootnoteTextChar"/>
          <w:uiPriority w:val="99"/>
          <w:semiHidden/>
          <w:unhideWhenUsed/>
          <w:rsid w:val="00697075"/>
          <w:pPr>
            <w:spacing w:before="0" w:after="0" w:line="240" w:lineRule="auto"/>
            <w:ind w:firstLine="0"/>
            <w:jc w:val="left"/>
          </w:pPr>
          <w:rPr>
            <w:rFonts w:ascii="Aptos" w:hAnsi="Aptos"/>
            <w:b w:val="0"/>
            <w:kern w:val="0"/>
            <w:sz w:val="20"/>
            <w:szCs w:val="20"/>
          </w:rPr>
        </w:style>
        <w:style w:type="character" w:customStyle="1" w:styleId="FootnoteTextChar">
          <w:name w:val="Footnote Text Char"/>
          <w:link w:val="FootnoteText1"/>
          <w:uiPriority w:val="99"/>
          <w:semiHidden/>
          <w:rsid w:val="00697075"/>
          <w:rPr>
            <w:sz w:val="20"/>
            <w:szCs w:val="20"/>
          </w:rPr>
        </w:style>
        <w:style w:type="character" w:styleId="FootnoteReference">
          <w:name w:val="footnote reference"/>
          <w:uiPriority w:val="99"/>
          <w:semiHidden/>
          <w:unhideWhenUsed/>
          <w:rsid w:val="00697075"/>
          <w:rPr>
            <w:vertAlign w:val="superscript"/>
          </w:rPr>
        </w:style>
        <w:style w:type="paragraph" w:styleId="FootnoteText">
          <w:name w:val="footnote text"/>
          <w:basedOn w:val="Normal"/>
          <w:link w:val="FootnoteTextChar1"/>
          <w:uiPriority w:val="99"/>
          <w:semiHidden/>
          <w:unhideWhenUsed/>
          <w:rsid w:val="00697075"/>
          <w:rPr>
            <w:sz w:val="20"/>
            <w:szCs w:val="20"/>
          </w:rPr>
        </w:style>
        <w:style w:type="character" w:customStyle="1" w:styleId="FootnoteTextChar1">
          <w:name w:val="Footnote Text Char1"/>
          <w:link w:val="FootnoteText"/>
          <w:uiPriority w:val="99"/>
          <w:semiHidden/>
          <w:rsid w:val="00697075"/>
          <w:rPr>
            <w:rFonts w:ascii="Californian FB" w:hAnsi="Californian FB"/>
            <w:b/>
            <w:kern w:val="2"/>
          </w:rPr>
        </w:style>
      </w:styles>
    </pkg:xmlData>
  </pkg:part>
  <pkg:part pkg:name="/word/webSettings.xml" pkg:contentType="application/vnd.openxmlformats-officedocument.wordprocessingml.webSettings+xml">
    <pkg:xmlData>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pkg:xmlData>
  </pkg:part>
  <pkg:part pkg:name="/word/fontTable.xml" pkg:contentType="application/vnd.openxmlformats-officedocument.wordprocessingml.fontTable+xml">
    <pkg:xmlData>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Amasis MT Pro Medium">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pkg:xmlData>
  </pkg:part>
  <pkg:part pkg:name="/docProps/core.xml" pkg:contentType="application/vnd.openxmlformats-package.core-properties+xml" pkg:padding="256">
    <pkg:xmlData>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2</cp:revision>
        <cp:lastPrinted>2025-12-08T09:15:00Z</cp:lastPrinted>
        <dcterms:created xsi:type="dcterms:W3CDTF">2025-12-09T04:20:00Z</dcterms:created>
        <dcterms:modified xsi:type="dcterms:W3CDTF">2025-12-09T04:20:00Z</dcterms:modified>
      </cp:coreProperties>
    </pkg:xmlData>
  </pkg:part>
  <pkg:part pkg:name="/docProps/app.xml" pkg:contentType="application/vnd.openxmlformats-officedocument.extended-properties+xml" pkg:padding="256">
    <pkg:xmlData>
      <Properties xmlns="http://schemas.openxmlformats.org/officeDocument/2006/extended-properties" xmlns:vt="http://schemas.openxmlformats.org/officeDocument/2006/docPropsVTypes">
        <Template>Normal</Template>
        <TotalTime>152</TotalTime>
        <Pages>61</Pages>
        <Words>13698</Words>
        <Characters>78079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91594</CharactersWithSpaces>
        <SharedDoc>false</SharedDoc>
        <HyperlinksChanged>false</HyperlinksChanged>
        <AppVersion>16.0000</AppVersion>
      </Properties>
    </pkg:xmlData>
  </pkg:part>
</pkg:pack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667C5-F43B-4CEA-AAD7-74628DE16AAD}">
  <ds:schemaRefs>
    <ds:schemaRef ds:uri="http://schemas.microsoft.com/office/2006/xmlPackage"/>
    <ds:schemaRef ds:uri="http://schemas.openxmlformats.org/package/2006/relationships"/>
    <ds:schemaRef ds:uri="http://schemas.microsoft.com/office/word/2010/wordprocessingCanvas"/>
    <ds:schemaRef ds:uri="http://schemas.microsoft.com/office/drawing/2014/chartex"/>
    <ds:schemaRef ds:uri="http://schemas.microsoft.com/office/drawing/2015/9/8/chartex"/>
    <ds:schemaRef ds:uri="http://schemas.microsoft.com/office/drawing/2015/10/21/chartex"/>
    <ds:schemaRef ds:uri="http://schemas.microsoft.com/office/drawing/2016/5/9/chartex"/>
    <ds:schemaRef ds:uri="http://schemas.microsoft.com/office/drawing/2016/5/10/chartex"/>
    <ds:schemaRef ds:uri="http://schemas.microsoft.com/office/drawing/2016/5/11/chartex"/>
    <ds:schemaRef ds:uri="http://schemas.microsoft.com/office/drawing/2016/5/12/chartex"/>
    <ds:schemaRef ds:uri="http://schemas.microsoft.com/office/drawing/2016/5/13/chartex"/>
    <ds:schemaRef ds:uri="http://schemas.microsoft.com/office/drawing/2016/5/14/chartex"/>
    <ds:schemaRef ds:uri="http://schemas.openxmlformats.org/markup-compatibility/2006"/>
    <ds:schemaRef ds:uri="http://schemas.microsoft.com/office/drawing/2016/ink"/>
    <ds:schemaRef ds:uri="http://schemas.microsoft.com/office/drawing/2017/model3d"/>
    <ds:schemaRef ds:uri="urn:schemas-microsoft-com:office:office"/>
    <ds:schemaRef ds:uri="http://schemas.microsoft.com/office/2019/extlst"/>
    <ds:schemaRef ds:uri="http://schemas.openxmlformats.org/officeDocument/2006/relationships"/>
    <ds:schemaRef ds:uri="http://schemas.openxmlformats.org/officeDocument/2006/math"/>
    <ds:schemaRef ds:uri="urn:schemas-microsoft-com:vml"/>
    <ds:schemaRef ds:uri="http://schemas.microsoft.com/office/word/2010/wordprocessingDrawing"/>
    <ds:schemaRef ds:uri="http://schemas.openxmlformats.org/drawingml/2006/wordprocessingDrawing"/>
    <ds:schemaRef ds:uri="urn:schemas-microsoft-com:office:word"/>
    <ds:schemaRef ds:uri="http://schemas.openxmlformats.org/wordprocessingml/2006/main"/>
    <ds:schemaRef ds:uri="http://schemas.microsoft.com/office/word/2010/wordml"/>
    <ds:schemaRef ds:uri="http://schemas.microsoft.com/office/word/2012/wordml"/>
    <ds:schemaRef ds:uri="http://schemas.microsoft.com/office/word/2018/wordml/cex"/>
    <ds:schemaRef ds:uri="http://schemas.microsoft.com/office/word/2016/wordml/cid"/>
    <ds:schemaRef ds:uri="http://schemas.microsoft.com/office/word/2018/wordml"/>
    <ds:schemaRef ds:uri="http://schemas.microsoft.com/office/word/2023/wordml/word16du"/>
    <ds:schemaRef ds:uri="http://schemas.microsoft.com/office/word/2020/wordml/sdtdatahash"/>
    <ds:schemaRef ds:uri="http://schemas.microsoft.com/office/word/2024/wordml/sdtformatlock"/>
    <ds:schemaRef ds:uri="http://schemas.microsoft.com/office/word/2015/wordml/symex"/>
    <ds:schemaRef ds:uri="http://schemas.microsoft.com/office/word/2010/wordprocessingGroup"/>
    <ds:schemaRef ds:uri="http://schemas.microsoft.com/office/word/2010/wordprocessingInk"/>
    <ds:schemaRef ds:uri="http://schemas.microsoft.com/office/word/2006/wordml"/>
    <ds:schemaRef ds:uri="http://schemas.microsoft.com/office/word/2010/wordprocessingShape"/>
    <ds:schemaRef ds:uri="http://schemas.openxmlformats.org/drawingml/2006/main"/>
    <ds:schemaRef ds:uri="http://schemas.microsoft.com/office/thememl/2012/main"/>
    <ds:schemaRef ds:uri="http://schemas.openxmlformats.org/schemaLibrary/2006/main"/>
    <ds:schemaRef ds:uri="http://schemas.openxmlformats.org/package/2006/metadata/core-properties"/>
    <ds:schemaRef ds:uri="http://purl.org/dc/elements/1.1/"/>
    <ds:schemaRef ds:uri="http://purl.org/dc/terms/"/>
    <ds:schemaRef ds:uri="http://purl.org/dc/dcmitype/"/>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9B5BA924-3968-4406-98C7-15AA36026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106</Pages>
  <Words>17275</Words>
  <Characters>98471</Characters>
  <Application>Microsoft Office Word</Application>
  <DocSecurity>0</DocSecurity>
  <Lines>820</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Tyler Lofall</cp:lastModifiedBy>
  <cp:revision>3</cp:revision>
  <cp:lastPrinted>2025-12-10T18:20:00Z</cp:lastPrinted>
  <dcterms:created xsi:type="dcterms:W3CDTF">2025-12-10T18:21:00Z</dcterms:created>
  <dcterms:modified xsi:type="dcterms:W3CDTF">2025-12-10T18:22:00Z</dcterms:modified>
</cp:coreProperties>
</file>