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Appendix C – Template Catalogue</w:t>
      </w:r>
    </w:p>
    <w:p>
      <w:r>
        <w:rPr>
          <w:b/>
        </w:rPr>
        <w:t>NHPSG Manager – Toileting Module Specification Version 1.0</w:t>
      </w:r>
    </w:p>
    <w:p>
      <w:pPr>
        <w:pStyle w:val="Heading2"/>
      </w:pPr>
      <w:r>
        <w:t>C.1 Overview</w:t>
      </w:r>
    </w:p>
    <w:p>
      <w:r>
        <w:t>This appendix lists the primary HTML templates used by the Toileting Module. The module follows the standard NHPSG Manager template structure, promoting consistency across operational modules.</w:t>
      </w:r>
    </w:p>
    <w:tbl>
      <w:tblPr>
        <w:tblStyle w:val="TableGrid"/>
        <w:tblW w:type="auto" w:w="0"/>
        <w:tblLook w:firstColumn="1" w:firstRow="1" w:lastColumn="0" w:lastRow="0" w:noHBand="0" w:noVBand="1" w:val="04A0"/>
      </w:tblPr>
      <w:tblGrid>
        <w:gridCol w:w="2880"/>
        <w:gridCol w:w="2880"/>
        <w:gridCol w:w="2880"/>
      </w:tblGrid>
      <w:tr>
        <w:tc>
          <w:tcPr>
            <w:tcW w:type="dxa" w:w="2880"/>
          </w:tcPr>
          <w:p>
            <w:r>
              <w:t>Template</w:t>
            </w:r>
          </w:p>
        </w:tc>
        <w:tc>
          <w:tcPr>
            <w:tcW w:type="dxa" w:w="2880"/>
          </w:tcPr>
          <w:p>
            <w:r>
              <w:t>Purpose</w:t>
            </w:r>
          </w:p>
        </w:tc>
        <w:tc>
          <w:tcPr>
            <w:tcW w:type="dxa" w:w="2880"/>
          </w:tcPr>
          <w:p>
            <w:r>
              <w:t>Notes</w:t>
            </w:r>
          </w:p>
        </w:tc>
      </w:tr>
      <w:tr>
        <w:tc>
          <w:tcPr>
            <w:tcW w:type="dxa" w:w="2880"/>
          </w:tcPr>
          <w:p>
            <w:r>
              <w:t>shift_toileting_event_record.html</w:t>
            </w:r>
          </w:p>
        </w:tc>
        <w:tc>
          <w:tcPr>
            <w:tcW w:type="dxa" w:w="2880"/>
          </w:tcPr>
          <w:p>
            <w:r>
              <w:t>Record a new toileting event</w:t>
            </w:r>
          </w:p>
        </w:tc>
        <w:tc>
          <w:tcPr>
            <w:tcW w:type="dxa" w:w="2880"/>
          </w:tcPr>
          <w:p>
            <w:r>
              <w:t>Dynamic form shown from the Shift Dashboard.</w:t>
            </w:r>
          </w:p>
        </w:tc>
      </w:tr>
      <w:tr>
        <w:tc>
          <w:tcPr>
            <w:tcW w:type="dxa" w:w="2880"/>
          </w:tcPr>
          <w:p>
            <w:r>
              <w:t>manager_review_toileting.html</w:t>
            </w:r>
          </w:p>
        </w:tc>
        <w:tc>
          <w:tcPr>
            <w:tcW w:type="dxa" w:w="2880"/>
          </w:tcPr>
          <w:p>
            <w:r>
              <w:t>Manager Review list</w:t>
            </w:r>
          </w:p>
        </w:tc>
        <w:tc>
          <w:tcPr>
            <w:tcW w:type="dxa" w:w="2880"/>
          </w:tcPr>
          <w:p>
            <w:r>
              <w:t>Displays outstanding and historical toileting records.</w:t>
            </w:r>
          </w:p>
        </w:tc>
      </w:tr>
      <w:tr>
        <w:tc>
          <w:tcPr>
            <w:tcW w:type="dxa" w:w="2880"/>
          </w:tcPr>
          <w:p>
            <w:r>
              <w:t>manager_review_toileting_detail.html</w:t>
            </w:r>
          </w:p>
        </w:tc>
        <w:tc>
          <w:tcPr>
            <w:tcW w:type="dxa" w:w="2880"/>
          </w:tcPr>
          <w:p>
            <w:r>
              <w:t>Manager Review detail</w:t>
            </w:r>
          </w:p>
        </w:tc>
        <w:tc>
          <w:tcPr>
            <w:tcW w:type="dxa" w:w="2880"/>
          </w:tcPr>
          <w:p>
            <w:r>
              <w:t>Shows the complete toileting record, reviews, notes and linked actions.</w:t>
            </w:r>
          </w:p>
        </w:tc>
      </w:tr>
      <w:tr>
        <w:tc>
          <w:tcPr>
            <w:tcW w:type="dxa" w:w="2880"/>
          </w:tcPr>
          <w:p>
            <w:r>
              <w:t>base.html</w:t>
            </w:r>
          </w:p>
        </w:tc>
        <w:tc>
          <w:tcPr>
            <w:tcW w:type="dxa" w:w="2880"/>
          </w:tcPr>
          <w:p>
            <w:r>
              <w:t>Shared application layout</w:t>
            </w:r>
          </w:p>
        </w:tc>
        <w:tc>
          <w:tcPr>
            <w:tcW w:type="dxa" w:w="2880"/>
          </w:tcPr>
          <w:p>
            <w:r>
              <w:t>Common header, navigation and styling used throughout NHPSG Manager.</w:t>
            </w:r>
          </w:p>
        </w:tc>
      </w:tr>
    </w:tbl>
    <w:p>
      <w:pPr>
        <w:pStyle w:val="Heading2"/>
      </w:pPr>
      <w:r>
        <w:t>C.2 Template Design Standards</w:t>
      </w:r>
    </w:p>
    <w:p>
      <w:r>
        <w:t>Templates inherit from the common base layout, use responsive cards, apply consistent headings and navigation, validate user input and follow the same visual standards as Care, Housekeeping and other operational modules.</w:t>
      </w:r>
    </w:p>
    <w:p>
      <w:pPr>
        <w:pStyle w:val="Heading2"/>
      </w:pPr>
      <w:r>
        <w:t>C.3 Future Templates</w:t>
      </w:r>
    </w:p>
    <w:p>
      <w:r>
        <w:t>Future versions may introduce dedicated reporting templates, dashboard widgets, print-friendly summaries and analytical views without altering the core recording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