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I – Future Enhancements Roadmap</w:t>
      </w:r>
    </w:p>
    <w:p>
      <w:r>
        <w:rPr>
          <w:b/>
        </w:rPr>
        <w:t>NHPSG Manager – Toileting Module Specification Version 1.0</w:t>
      </w:r>
    </w:p>
    <w:p>
      <w:pPr>
        <w:pStyle w:val="Heading2"/>
      </w:pPr>
      <w:r>
        <w:t>I.1 Overview</w:t>
      </w:r>
    </w:p>
    <w:p>
      <w:r>
        <w:t>This appendix outlines the planned evolution of the Toileting Module beyond Version 1. The roadmap reflects the long-term vision for NHPSG Manager while preserving the stable operational foundation established in the initial release.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Enhancement</w:t>
            </w:r>
          </w:p>
        </w:tc>
        <w:tc>
          <w:tcPr>
            <w:tcW w:type="dxa" w:w="2160"/>
          </w:tcPr>
          <w:p>
            <w:r>
              <w:t>Target Version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Advanced reporting dashboards</w:t>
            </w:r>
          </w:p>
        </w:tc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Interactive dashboards with charts and trends.</w:t>
            </w:r>
          </w:p>
        </w:tc>
      </w:tr>
      <w:tr>
        <w:tc>
          <w:tcPr>
            <w:tcW w:type="dxa" w:w="2160"/>
          </w:tcPr>
          <w:p>
            <w:r>
              <w:t>Behaviour correlation</w:t>
            </w:r>
          </w:p>
        </w:tc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Cross-reference toileting events with Behaviour records.</w:t>
            </w:r>
          </w:p>
        </w:tc>
      </w:tr>
      <w:tr>
        <w:tc>
          <w:tcPr>
            <w:tcW w:type="dxa" w:w="2160"/>
          </w:tcPr>
          <w:p>
            <w:r>
              <w:t>Medication correlation</w:t>
            </w:r>
          </w:p>
        </w:tc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Analyse medication timing alongside toileting events.</w:t>
            </w:r>
          </w:p>
        </w:tc>
      </w:tr>
      <w:tr>
        <w:tc>
          <w:tcPr>
            <w:tcW w:type="dxa" w:w="2160"/>
          </w:tcPr>
          <w:p>
            <w:r>
              <w:t>Sleep correlation</w:t>
            </w:r>
          </w:p>
        </w:tc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Compare sleep quality with toileting patterns.</w:t>
            </w:r>
          </w:p>
        </w:tc>
      </w:tr>
      <w:tr>
        <w:tc>
          <w:tcPr>
            <w:tcW w:type="dxa" w:w="2160"/>
          </w:tcPr>
          <w:p>
            <w:r>
              <w:t>Food &amp; Beverage correlation</w:t>
            </w:r>
          </w:p>
        </w:tc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Analyse intake against toileting activity.</w:t>
            </w:r>
          </w:p>
        </w:tc>
      </w:tr>
      <w:tr>
        <w:tc>
          <w:tcPr>
            <w:tcW w:type="dxa" w:w="2160"/>
          </w:tcPr>
          <w:p>
            <w:r>
              <w:t>Health Snapshot integration</w:t>
            </w:r>
          </w:p>
        </w:tc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Include toileting trends in overall health summaries.</w:t>
            </w:r>
          </w:p>
        </w:tc>
      </w:tr>
      <w:tr>
        <w:tc>
          <w:tcPr>
            <w:tcW w:type="dxa" w:w="2160"/>
          </w:tcPr>
          <w:p>
            <w:r>
              <w:t>Automated health alerts</w:t>
            </w:r>
          </w:p>
        </w:tc>
        <w:tc>
          <w:tcPr>
            <w:tcW w:type="dxa" w:w="2160"/>
          </w:tcPr>
          <w:p>
            <w:r>
              <w:t>V3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Notify management of configurable health thresholds.</w:t>
            </w:r>
          </w:p>
        </w:tc>
      </w:tr>
      <w:tr>
        <w:tc>
          <w:tcPr>
            <w:tcW w:type="dxa" w:w="2160"/>
          </w:tcPr>
          <w:p>
            <w:r>
              <w:t>Printable clinical summaries</w:t>
            </w:r>
          </w:p>
        </w:tc>
        <w:tc>
          <w:tcPr>
            <w:tcW w:type="dxa" w:w="2160"/>
          </w:tcPr>
          <w:p>
            <w:r>
              <w:t>V3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Generate printable reports for meetings and appointments.</w:t>
            </w:r>
          </w:p>
        </w:tc>
      </w:tr>
      <w:tr>
        <w:tc>
          <w:tcPr>
            <w:tcW w:type="dxa" w:w="2160"/>
          </w:tcPr>
          <w:p>
            <w:r>
              <w:t>Export to CSV/PDF</w:t>
            </w:r>
          </w:p>
        </w:tc>
        <w:tc>
          <w:tcPr>
            <w:tcW w:type="dxa" w:w="2160"/>
          </w:tcPr>
          <w:p>
            <w:r>
              <w:t>V3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Support data export for analysis and record sharing.</w:t>
            </w:r>
          </w:p>
        </w:tc>
      </w:tr>
    </w:tbl>
    <w:p>
      <w:pPr>
        <w:pStyle w:val="Heading2"/>
      </w:pPr>
      <w:r>
        <w:t>I.2 Guiding Principles</w:t>
      </w:r>
    </w:p>
    <w:p>
      <w:r>
        <w:t>Future enhancements should reuse existing NHPSG Manager frameworks, avoid duplication of functionality, maintain backward compatibility where practical, and continue the blueprint-first development approach.</w:t>
      </w:r>
    </w:p>
    <w:p>
      <w:pPr>
        <w:pStyle w:val="Heading2"/>
      </w:pPr>
      <w:r>
        <w:t>I.3 Long-Term Vision</w:t>
      </w:r>
    </w:p>
    <w:p>
      <w:r>
        <w:t>The long-term objective is for the Toileting Module to become part of an integrated care intelligence platform, enabling evidence-based operational decision-making through meaningful cross-module analytics and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