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 Operational Workflow</w:t>
      </w:r>
    </w:p>
    <w:p>
      <w:r>
        <w:rPr>
          <w:b/>
        </w:rPr>
        <w:t>NHPSG Manager – Toileting Module Specification Version 1.0</w:t>
      </w:r>
    </w:p>
    <w:p>
      <w:pPr>
        <w:pStyle w:val="Heading2"/>
      </w:pPr>
      <w:r>
        <w:t>6.1 Overview</w:t>
      </w:r>
    </w:p>
    <w:p>
      <w:r>
        <w:t>The Toileting Module follows the standard NHPSG Manager operational workflow. The process begins when a Support Worker records a toileting event during an active shift and concludes when the event has been reviewed by management and, where necessary, follow-up actions have been completed.</w:t>
      </w:r>
    </w:p>
    <w:p>
      <w:pPr>
        <w:pStyle w:val="Heading2"/>
      </w:pPr>
      <w:r>
        <w:t>6.2 Event Recording</w:t>
      </w:r>
    </w:p>
    <w:p>
      <w:r>
        <w:t>Support Workers initiate a new record directly from the Shift Dashboard. They select the event type (Bowel Movement, Urination or Both), complete the relevant observations and submit the record. The application validates the information before saving it to the database.</w:t>
      </w:r>
    </w:p>
    <w:p>
      <w:pPr>
        <w:pStyle w:val="Heading2"/>
      </w:pPr>
      <w:r>
        <w:t>6.3 Activity Log</w:t>
      </w:r>
    </w:p>
    <w:p>
      <w:r>
        <w:t>Immediately after a successful submission, an Activity Log entry is automatically created. This provides a permanent audit trail showing who recorded the event and when it occurred.</w:t>
      </w:r>
    </w:p>
    <w:p>
      <w:pPr>
        <w:pStyle w:val="Heading2"/>
      </w:pPr>
      <w:r>
        <w:t>6.4 Manager Review Workflow</w:t>
      </w:r>
    </w:p>
    <w:p>
      <w:r>
        <w:t>Completed toileting records appear in the Manager Review queue where authorised managers can examine operational details, acknowledge that the record has been reviewed and add management comments where appropriate.</w:t>
      </w:r>
    </w:p>
    <w:p>
      <w:pPr>
        <w:pStyle w:val="Heading2"/>
      </w:pPr>
      <w:r>
        <w:t>6.5 Management Notes</w:t>
      </w:r>
    </w:p>
    <w:p>
      <w:r>
        <w:t>Management Notes provide a mechanism for documenting internal observations, decisions and guidance relating to the toileting event. These notes are management-only and are not visible to Support Workers.</w:t>
      </w:r>
    </w:p>
    <w:p>
      <w:pPr>
        <w:pStyle w:val="Heading2"/>
      </w:pPr>
      <w:r>
        <w:t>6.6 Linked Actions</w:t>
      </w:r>
    </w:p>
    <w:p>
      <w:r>
        <w:t>If a toileting event requires follow-up, managers may create one or more linked actions directly from the review page. Examples include medical follow-up, monitoring requirements or procedural changes. Each action maintains a permanent relationship with the originating toileting record.</w:t>
      </w:r>
    </w:p>
    <w:p>
      <w:pPr>
        <w:pStyle w:val="Heading2"/>
      </w:pPr>
      <w:r>
        <w:t>6.7 Completion of the Workflow</w:t>
      </w:r>
    </w:p>
    <w:p>
      <w:r>
        <w:t>Once management review has been completed and any required follow-up actions have been initiated, the operational workflow for that event is considered complete. Historical records remain available for reporting and audit purposes.</w:t>
      </w:r>
    </w:p>
    <w:p>
      <w:pPr>
        <w:pStyle w:val="Heading2"/>
      </w:pPr>
      <w:r>
        <w:t>6.8 Exceptional Situations</w:t>
      </w:r>
    </w:p>
    <w:p>
      <w:r>
        <w:t>The module includes server-side validation to prevent incomplete or invalid records from being saved. Users are prompted to correct validation errors before the workflow can continue.</w:t>
      </w:r>
    </w:p>
    <w:p>
      <w:pPr>
        <w:pStyle w:val="Heading2"/>
      </w:pPr>
      <w:r>
        <w:t>6.9 Future Workflow Enhancements</w:t>
      </w:r>
    </w:p>
    <w:p>
      <w:r>
        <w:t>Future versions may include configurable alerts, trend notifications, automated health warnings and cross-module reporting with Behaviour, Medication, Food &amp; Beverage and Sleep modules.</w:t>
      </w:r>
    </w:p>
    <w:p>
      <w:pPr>
        <w:pStyle w:val="Heading2"/>
      </w:pPr>
      <w:r>
        <w:t>6.10 Summary</w:t>
      </w:r>
    </w:p>
    <w:p>
      <w:r>
        <w:t>The operational workflow provides a structured, auditable and repeatable process for recording and managing toileting events while remaining consistent with every other operational module within NHPSG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