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 – Security and Permissions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7.1 Overview</w:t>
      </w:r>
    </w:p>
    <w:p>
      <w:r>
        <w:t>The Toileting Module relies on the core NHPSG Manager Security Framework. Authentication, authorisation, auditing and session management are provided by common platform services, ensuring consistent behaviour across all operational modules.</w:t>
      </w:r>
    </w:p>
    <w:p>
      <w:pPr>
        <w:pStyle w:val="Heading2"/>
      </w:pPr>
      <w:r>
        <w:t>7.2 Authentication</w:t>
      </w:r>
    </w:p>
    <w:p>
      <w:r>
        <w:t>All access to the module requires a valid authenticated user session. Users must successfully log into NHPSG Manager before recording or reviewing toileting events.</w:t>
      </w:r>
    </w:p>
    <w:p>
      <w:pPr>
        <w:pStyle w:val="Heading2"/>
      </w:pPr>
      <w:r>
        <w:t>7.3 Role-Based Permissions</w:t>
      </w:r>
    </w:p>
    <w:p>
      <w:r>
        <w:t>Access is controlled through the NHPSG Manager role-based permission framework. Support Workers may record toileting events, while management roles have additional permissions to review records, acknowledge entries, create management notes and initiate linked actions.</w:t>
      </w:r>
    </w:p>
    <w:p>
      <w:pPr>
        <w:pStyle w:val="Heading2"/>
      </w:pPr>
      <w:r>
        <w:t>7.4 Management Functions</w:t>
      </w:r>
    </w:p>
    <w:p>
      <w:r>
        <w:t>Management-only functions include reviewing operational records, recording acknowledgements, maintaining management notes and creating linked follow-up actions. These functions are restricted to authorised management roles.</w:t>
      </w:r>
    </w:p>
    <w:p>
      <w:pPr>
        <w:pStyle w:val="Heading2"/>
      </w:pPr>
      <w:r>
        <w:t>7.5 Activity Log and Audit</w:t>
      </w:r>
    </w:p>
    <w:p>
      <w:r>
        <w:t>All significant security and operational events are recorded within the Activity Log. This includes creation of toileting records, management reviews, management notes and linked actions, providing a complete audit trail.</w:t>
      </w:r>
    </w:p>
    <w:p>
      <w:pPr>
        <w:pStyle w:val="Heading2"/>
      </w:pPr>
      <w:r>
        <w:t>7.6 Data Integrity</w:t>
      </w:r>
    </w:p>
    <w:p>
      <w:r>
        <w:t>Server-side validation protects against invalid or incomplete data. Only approved values may be stored for structured fields, while mandatory information must be supplied before records are accepted.</w:t>
      </w:r>
    </w:p>
    <w:p>
      <w:pPr>
        <w:pStyle w:val="Heading2"/>
      </w:pPr>
      <w:r>
        <w:t>7.7 Session Security</w:t>
      </w:r>
    </w:p>
    <w:p>
      <w:r>
        <w:t>The module inherits the NHPSG Manager session security framework, including authenticated sessions, automatic session expiry and protection against unauthorised access following logout.</w:t>
      </w:r>
    </w:p>
    <w:p>
      <w:pPr>
        <w:pStyle w:val="Heading2"/>
      </w:pPr>
      <w:r>
        <w:t>7.8 Privacy and Confidentiality</w:t>
      </w:r>
    </w:p>
    <w:p>
      <w:r>
        <w:t>Toileting records contain sensitive personal information and are accessible only to authorised users. Management Notes remain management-only unless future platform enhancements explicitly provide controlled sharing.</w:t>
      </w:r>
    </w:p>
    <w:p>
      <w:pPr>
        <w:pStyle w:val="Heading2"/>
      </w:pPr>
      <w:r>
        <w:t>7.9 Future Security Enhancements</w:t>
      </w:r>
    </w:p>
    <w:p>
      <w:r>
        <w:t>Future releases may introduce finer-grained permissions, configurable review workflows, additional auditing capabilities and enhanced reporting controls while remaining compatible with the existing security architecture.</w:t>
      </w:r>
    </w:p>
    <w:p>
      <w:pPr>
        <w:pStyle w:val="Heading2"/>
      </w:pPr>
      <w:r>
        <w:t>7.10 Summary</w:t>
      </w:r>
    </w:p>
    <w:p>
      <w:r>
        <w:t>The Toileting Module fully adopts the NHPSG Manager security framework, providing appropriate protection for sensitive client information while maintaining operational efficiency and comprehensive auditability.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