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NHPSG Manager</w:t>
      </w:r>
    </w:p>
    <w:p>
      <w:pPr>
        <w:pStyle w:val="Heading1"/>
      </w:pPr>
      <w:r>
        <w:t>Core Framework Specification</w:t>
      </w:r>
    </w:p>
    <w:p>
      <w:pPr>
        <w:pStyle w:val="Heading1"/>
      </w:pPr>
      <w:r>
        <w:t>Care Guidance Framework</w:t>
      </w:r>
    </w:p>
    <w:p>
      <w:r>
        <w:t>Appendix E – Activity Log Events Catalogue</w:t>
        <w:br/>
        <w:t>Version 1.0</w:t>
      </w:r>
    </w:p>
    <w:p>
      <w:pPr>
        <w:pStyle w:val="Heading2"/>
      </w:pPr>
      <w:r>
        <w:t>E.1 Purpose</w:t>
      </w:r>
    </w:p>
    <w:p>
      <w:r>
        <w:t>This appendix defines the Activity Log events generated by the Care Guidance Framework. Recording these events ensures a complete audit trail of guidance creation, maintenance, and lifecycle changes.</w:t>
      </w:r>
    </w:p>
    <w:p>
      <w:pPr>
        <w:pStyle w:val="Heading2"/>
      </w:pPr>
      <w:r>
        <w:t>E.2 Standard Activity Log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activity_datetime</w:t>
            </w:r>
          </w:p>
        </w:tc>
        <w:tc>
          <w:tcPr>
            <w:tcW w:type="dxa" w:w="4320"/>
          </w:tcPr>
          <w:p>
            <w:r>
              <w:t>Date and time of the event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User performing the action</w:t>
            </w:r>
          </w:p>
        </w:tc>
      </w:tr>
      <w:tr>
        <w:tc>
          <w:tcPr>
            <w:tcW w:type="dxa" w:w="4320"/>
          </w:tcPr>
          <w:p>
            <w:r>
              <w:t>client_id</w:t>
            </w:r>
          </w:p>
        </w:tc>
        <w:tc>
          <w:tcPr>
            <w:tcW w:type="dxa" w:w="4320"/>
          </w:tcPr>
          <w:p>
            <w:r>
              <w:t>Associated client where applicable</w:t>
            </w:r>
          </w:p>
        </w:tc>
      </w:tr>
      <w:tr>
        <w:tc>
          <w:tcPr>
            <w:tcW w:type="dxa" w:w="4320"/>
          </w:tcPr>
          <w:p>
            <w:r>
              <w:t>related_table</w:t>
            </w:r>
          </w:p>
        </w:tc>
        <w:tc>
          <w:tcPr>
            <w:tcW w:type="dxa" w:w="4320"/>
          </w:tcPr>
          <w:p>
            <w:r>
              <w:t>care_guidance</w:t>
            </w:r>
          </w:p>
        </w:tc>
      </w:tr>
      <w:tr>
        <w:tc>
          <w:tcPr>
            <w:tcW w:type="dxa" w:w="4320"/>
          </w:tcPr>
          <w:p>
            <w:r>
              <w:t>related_id</w:t>
            </w:r>
          </w:p>
        </w:tc>
        <w:tc>
          <w:tcPr>
            <w:tcW w:type="dxa" w:w="4320"/>
          </w:tcPr>
          <w:p>
            <w:r>
              <w:t>guidance_id</w:t>
            </w:r>
          </w:p>
        </w:tc>
      </w:tr>
      <w:tr>
        <w:tc>
          <w:tcPr>
            <w:tcW w:type="dxa" w:w="4320"/>
          </w:tcPr>
          <w:p>
            <w:r>
              <w:t>activity_class</w:t>
            </w:r>
          </w:p>
        </w:tc>
        <w:tc>
          <w:tcPr>
            <w:tcW w:type="dxa" w:w="4320"/>
          </w:tcPr>
          <w:p>
            <w:r>
              <w:t>CARE_GUIDANCE</w:t>
            </w:r>
          </w:p>
        </w:tc>
      </w:tr>
      <w:tr>
        <w:tc>
          <w:tcPr>
            <w:tcW w:type="dxa" w:w="4320"/>
          </w:tcPr>
          <w:p>
            <w:r>
              <w:t>activity_type</w:t>
            </w:r>
          </w:p>
        </w:tc>
        <w:tc>
          <w:tcPr>
            <w:tcW w:type="dxa" w:w="4320"/>
          </w:tcPr>
          <w:p>
            <w:r>
              <w:t>Specific event type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Short description</w:t>
            </w:r>
          </w:p>
        </w:tc>
      </w:tr>
      <w:tr>
        <w:tc>
          <w:tcPr>
            <w:tcW w:type="dxa" w:w="4320"/>
          </w:tcPr>
          <w:p>
            <w:r>
              <w:t>details</w:t>
            </w:r>
          </w:p>
        </w:tc>
        <w:tc>
          <w:tcPr>
            <w:tcW w:type="dxa" w:w="4320"/>
          </w:tcPr>
          <w:p>
            <w:r>
              <w:t>Extended audit information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Operation result</w:t>
            </w:r>
          </w:p>
        </w:tc>
      </w:tr>
    </w:tbl>
    <w:p>
      <w:pPr>
        <w:pStyle w:val="Heading2"/>
      </w:pPr>
      <w:r>
        <w:t>E.3 Version 1 Activity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 Type</w:t>
            </w:r>
          </w:p>
        </w:tc>
        <w:tc>
          <w:tcPr>
            <w:tcW w:type="dxa" w:w="2880"/>
          </w:tcPr>
          <w:p>
            <w:r>
              <w:t>When Triggered</w:t>
            </w:r>
          </w:p>
        </w:tc>
        <w:tc>
          <w:tcPr>
            <w:tcW w:type="dxa" w:w="2880"/>
          </w:tcPr>
          <w:p>
            <w:r>
              <w:t>Recorded</w:t>
            </w:r>
          </w:p>
        </w:tc>
      </w:tr>
      <w:tr>
        <w:tc>
          <w:tcPr>
            <w:tcW w:type="dxa" w:w="2880"/>
          </w:tcPr>
          <w:p>
            <w:r>
              <w:t>care_guidance_created</w:t>
            </w:r>
          </w:p>
        </w:tc>
        <w:tc>
          <w:tcPr>
            <w:tcW w:type="dxa" w:w="2880"/>
          </w:tcPr>
          <w:p>
            <w:r>
              <w:t>New guidance is created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care_guidance_version_created</w:t>
            </w:r>
          </w:p>
        </w:tc>
        <w:tc>
          <w:tcPr>
            <w:tcW w:type="dxa" w:w="2880"/>
          </w:tcPr>
          <w:p>
            <w:r>
              <w:t>A revised version is published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care_guidance_archived</w:t>
            </w:r>
          </w:p>
        </w:tc>
        <w:tc>
          <w:tcPr>
            <w:tcW w:type="dxa" w:w="2880"/>
          </w:tcPr>
          <w:p>
            <w:r>
              <w:t>Guidance is archived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care_guidance_restored</w:t>
            </w:r>
          </w:p>
        </w:tc>
        <w:tc>
          <w:tcPr>
            <w:tcW w:type="dxa" w:w="2880"/>
          </w:tcPr>
          <w:p>
            <w:r>
              <w:t>Archived guidance is restored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care_guidance_viewed</w:t>
            </w:r>
          </w:p>
        </w:tc>
        <w:tc>
          <w:tcPr>
            <w:tcW w:type="dxa" w:w="2880"/>
          </w:tcPr>
          <w:p>
            <w:r>
              <w:t>Optional future audit event</w:t>
            </w:r>
          </w:p>
        </w:tc>
        <w:tc>
          <w:tcPr>
            <w:tcW w:type="dxa" w:w="2880"/>
          </w:tcPr>
          <w:p>
            <w:r>
              <w:t>Future</w:t>
            </w:r>
          </w:p>
        </w:tc>
      </w:tr>
      <w:tr>
        <w:tc>
          <w:tcPr>
            <w:tcW w:type="dxa" w:w="2880"/>
          </w:tcPr>
          <w:p>
            <w:r>
              <w:t>care_guidance_reviewed</w:t>
            </w:r>
          </w:p>
        </w:tc>
        <w:tc>
          <w:tcPr>
            <w:tcW w:type="dxa" w:w="2880"/>
          </w:tcPr>
          <w:p>
            <w:r>
              <w:t>Future management review workflow</w:t>
            </w:r>
          </w:p>
        </w:tc>
        <w:tc>
          <w:tcPr>
            <w:tcW w:type="dxa" w:w="2880"/>
          </w:tcPr>
          <w:p>
            <w:r>
              <w:t>Future</w:t>
            </w:r>
          </w:p>
        </w:tc>
      </w:tr>
    </w:tbl>
    <w:p>
      <w:pPr>
        <w:pStyle w:val="Heading2"/>
      </w:pPr>
      <w:r>
        <w:t>E.4 Audit Principles</w:t>
      </w:r>
    </w:p>
    <w:p>
      <w:pPr>
        <w:pStyle w:val="ListBullet"/>
      </w:pPr>
      <w:r>
        <w:t>Events must never be deleted.</w:t>
      </w:r>
    </w:p>
    <w:p>
      <w:pPr>
        <w:pStyle w:val="ListBullet"/>
      </w:pPr>
      <w:r>
        <w:t>Events are timestamped automatically.</w:t>
      </w:r>
    </w:p>
    <w:p>
      <w:pPr>
        <w:pStyle w:val="ListBullet"/>
      </w:pPr>
      <w:r>
        <w:t>All lifecycle changes are attributable to an authenticated user.</w:t>
      </w:r>
    </w:p>
    <w:p>
      <w:pPr>
        <w:pStyle w:val="ListBullet"/>
      </w:pPr>
      <w:r>
        <w:t>Historical records remain available for reporting and compliance.</w:t>
      </w:r>
    </w:p>
    <w:p>
      <w:pPr>
        <w:pStyle w:val="Heading2"/>
      </w:pPr>
      <w:r>
        <w:t>E.5 Reporting Uses</w:t>
      </w:r>
    </w:p>
    <w:p>
      <w:pPr>
        <w:pStyle w:val="ListBullet"/>
      </w:pPr>
      <w:r>
        <w:t>Management audit reports</w:t>
      </w:r>
    </w:p>
    <w:p>
      <w:pPr>
        <w:pStyle w:val="ListBullet"/>
      </w:pPr>
      <w:r>
        <w:t>Compliance reviews</w:t>
      </w:r>
    </w:p>
    <w:p>
      <w:pPr>
        <w:pStyle w:val="ListBullet"/>
      </w:pPr>
      <w:r>
        <w:t>Quality assurance</w:t>
      </w:r>
    </w:p>
    <w:p>
      <w:pPr>
        <w:pStyle w:val="ListBullet"/>
      </w:pPr>
      <w:r>
        <w:t>Operational troubleshooting</w:t>
      </w:r>
    </w:p>
    <w:p>
      <w:pPr>
        <w:pStyle w:val="ListBullet"/>
      </w:pPr>
      <w:r>
        <w:t>Historical guidance timeline</w:t>
      </w:r>
    </w:p>
    <w:p>
      <w:pPr>
        <w:pStyle w:val="Heading2"/>
      </w:pPr>
      <w:r>
        <w:t>E.6 Future Activity Events</w:t>
      </w:r>
    </w:p>
    <w:p>
      <w:pPr>
        <w:pStyle w:val="ListBullet"/>
      </w:pPr>
      <w:r>
        <w:t>Attachment uploaded</w:t>
      </w:r>
    </w:p>
    <w:p>
      <w:pPr>
        <w:pStyle w:val="ListBullet"/>
      </w:pPr>
      <w:r>
        <w:t>Image added</w:t>
      </w:r>
    </w:p>
    <w:p>
      <w:pPr>
        <w:pStyle w:val="ListBullet"/>
      </w:pPr>
      <w:r>
        <w:t>Video linked</w:t>
      </w:r>
    </w:p>
    <w:p>
      <w:pPr>
        <w:pStyle w:val="ListBullet"/>
      </w:pPr>
      <w:r>
        <w:t>Review reminder issued</w:t>
      </w:r>
    </w:p>
    <w:p>
      <w:pPr>
        <w:pStyle w:val="ListBullet"/>
      </w:pPr>
      <w:r>
        <w:t>Approval granted</w:t>
      </w:r>
    </w:p>
    <w:p>
      <w:pPr>
        <w:pStyle w:val="ListBullet"/>
      </w:pPr>
      <w:r>
        <w:t>Approval rejected</w:t>
      </w:r>
    </w:p>
    <w:p>
      <w:pPr>
        <w:pStyle w:val="Heading2"/>
      </w:pPr>
      <w:r>
        <w:t>E.7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All significant lifecycle events are logged.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Activity Log remains append-only.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Audit records are never edited.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Framework integrates with the existing NHPSG Activity Log.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