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F – Permissions Matrix</w:t>
        <w:br/>
        <w:t>Version 1.0</w:t>
      </w:r>
    </w:p>
    <w:p>
      <w:pPr>
        <w:pStyle w:val="Heading2"/>
      </w:pPr>
      <w:r>
        <w:t>F.1 Purpose</w:t>
      </w:r>
    </w:p>
    <w:p>
      <w:r>
        <w:t>This appendix defines the Version 1 permission model for the Care Guidance Framework. Permissions follow the NHPSG principle of least privilege while allowing authorized management staff to maintain guidance.</w:t>
      </w:r>
    </w:p>
    <w:p>
      <w:pPr>
        <w:pStyle w:val="Heading2"/>
      </w:pPr>
      <w:r>
        <w:t>F.2 Role Definitions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Program Manager</w:t>
      </w:r>
    </w:p>
    <w:p>
      <w:pPr>
        <w:pStyle w:val="ListBullet"/>
      </w:pPr>
      <w:r>
        <w:t>Director</w:t>
      </w:r>
    </w:p>
    <w:p>
      <w:pPr>
        <w:pStyle w:val="ListBullet"/>
      </w:pPr>
      <w:r>
        <w:t>Behaviour Consultant / Authorized Consultant</w:t>
      </w:r>
    </w:p>
    <w:p>
      <w:pPr>
        <w:pStyle w:val="ListBullet"/>
      </w:pPr>
      <w:r>
        <w:t>Support Worker</w:t>
      </w:r>
    </w:p>
    <w:p>
      <w:pPr>
        <w:pStyle w:val="Heading2"/>
      </w:pPr>
      <w:r>
        <w:t>F.3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Program Manager</w:t>
            </w:r>
          </w:p>
        </w:tc>
        <w:tc>
          <w:tcPr>
            <w:tcW w:type="dxa" w:w="1440"/>
          </w:tcPr>
          <w:p>
            <w:r>
              <w:t>Director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Support Worker</w:t>
            </w:r>
          </w:p>
        </w:tc>
      </w:tr>
      <w:tr>
        <w:tc>
          <w:tcPr>
            <w:tcW w:type="dxa" w:w="1440"/>
          </w:tcPr>
          <w:p>
            <w:r>
              <w:t>View active guidance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Create guidance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Edit (new version)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Archive guidance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Restore guidance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View version history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Delete guidance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Download reports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Configure framework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F.4 Security Principles</w:t>
      </w:r>
    </w:p>
    <w:p>
      <w:pPr>
        <w:pStyle w:val="ListBullet"/>
      </w:pPr>
      <w:r>
        <w:t>Support Workers have read-only access to operational guidance.</w:t>
      </w:r>
    </w:p>
    <w:p>
      <w:pPr>
        <w:pStyle w:val="ListBullet"/>
      </w:pPr>
      <w:r>
        <w:t>Historical versions cannot be modified.</w:t>
      </w:r>
    </w:p>
    <w:p>
      <w:pPr>
        <w:pStyle w:val="ListBullet"/>
      </w:pPr>
      <w:r>
        <w:t>Permanent deletion is not supported.</w:t>
      </w:r>
    </w:p>
    <w:p>
      <w:pPr>
        <w:pStyle w:val="ListBullet"/>
      </w:pPr>
      <w:r>
        <w:t>Server-side permission checks are mandatory.</w:t>
      </w:r>
    </w:p>
    <w:p>
      <w:pPr>
        <w:pStyle w:val="ListBullet"/>
      </w:pPr>
      <w:r>
        <w:t>All management actions are recorded in the Activity Log.</w:t>
      </w:r>
    </w:p>
    <w:p>
      <w:pPr>
        <w:pStyle w:val="Heading2"/>
      </w:pPr>
      <w:r>
        <w:t>F.5 Future Permission Enhancements</w:t>
      </w:r>
    </w:p>
    <w:p>
      <w:pPr>
        <w:pStyle w:val="ListBullet"/>
      </w:pPr>
      <w:r>
        <w:t>Delegated approval workflows.</w:t>
      </w:r>
    </w:p>
    <w:p>
      <w:pPr>
        <w:pStyle w:val="ListBullet"/>
      </w:pPr>
      <w:r>
        <w:t>Module-specific edit permissions.</w:t>
      </w:r>
    </w:p>
    <w:p>
      <w:pPr>
        <w:pStyle w:val="ListBullet"/>
      </w:pPr>
      <w:r>
        <w:t>Temporary permission delegation.</w:t>
      </w:r>
    </w:p>
    <w:p>
      <w:pPr>
        <w:pStyle w:val="ListBullet"/>
      </w:pPr>
      <w:r>
        <w:t>Granular client-specific permissions.</w:t>
      </w:r>
    </w:p>
    <w:p>
      <w:pPr>
        <w:pStyle w:val="ListBullet"/>
      </w:pPr>
      <w:r>
        <w:t>Electronic approval and digital signatures.</w:t>
      </w:r>
    </w:p>
    <w:p>
      <w:pPr>
        <w:pStyle w:val="Heading2"/>
      </w:pPr>
      <w:r>
        <w:t>F.6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Support Workers receive read-only guidance.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Only authorized management roles may maintain guidance.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configuration is Administrator-only.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Permission checks occur on every protected route.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Permissions follow the existing NHPSG security model.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