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NHPSG Manager</w:t>
      </w:r>
    </w:p>
    <w:p>
      <w:pPr>
        <w:pStyle w:val="Heading1"/>
      </w:pPr>
      <w:r>
        <w:t>Core Framework Specification</w:t>
      </w:r>
    </w:p>
    <w:p>
      <w:pPr>
        <w:pStyle w:val="Heading1"/>
      </w:pPr>
      <w:r>
        <w:t>Care Guidance Framework</w:t>
      </w:r>
    </w:p>
    <w:p>
      <w:r>
        <w:t>Version 1.0</w:t>
        <w:br/>
        <w:br/>
        <w:t>Chapter 3 – Database Design</w:t>
      </w:r>
    </w:p>
    <w:p>
      <w:pPr>
        <w:pStyle w:val="Heading2"/>
      </w:pPr>
      <w:r>
        <w:t>3.1 Overview</w:t>
      </w:r>
    </w:p>
    <w:p>
      <w:r>
        <w:t>The Care Guidance Framework stores reusable, version-controlled guidance that can be displayed by any operational module. The database design separates guidance from the operational records themselves, allowing guidance to evolve without altering historical care records.</w:t>
      </w:r>
    </w:p>
    <w:p>
      <w:pPr>
        <w:pStyle w:val="Heading2"/>
      </w:pPr>
      <w:r>
        <w:t>3.2 Design Objectives</w:t>
      </w:r>
    </w:p>
    <w:p>
      <w:pPr>
        <w:pStyle w:val="ListBullet"/>
      </w:pPr>
      <w:r>
        <w:t>Store guidance independently of operational modules.</w:t>
      </w:r>
    </w:p>
    <w:p>
      <w:pPr>
        <w:pStyle w:val="ListBullet"/>
      </w:pPr>
      <w:r>
        <w:t>Support version control and audit history.</w:t>
      </w:r>
    </w:p>
    <w:p>
      <w:pPr>
        <w:pStyle w:val="ListBullet"/>
      </w:pPr>
      <w:r>
        <w:t>Allow multiple guidance records per client and module.</w:t>
      </w:r>
    </w:p>
    <w:p>
      <w:pPr>
        <w:pStyle w:val="ListBullet"/>
      </w:pPr>
      <w:r>
        <w:t>Support future attachments and multimedia.</w:t>
      </w:r>
    </w:p>
    <w:p>
      <w:pPr>
        <w:pStyle w:val="ListBullet"/>
      </w:pPr>
      <w:r>
        <w:t>Provide efficient retrieval at the point of care.</w:t>
      </w:r>
    </w:p>
    <w:p>
      <w:pPr>
        <w:pStyle w:val="Heading2"/>
      </w:pPr>
      <w:r>
        <w:t>3.3 Core Entity – care_guidance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Required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guidance_id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Auto Increment</w:t>
            </w:r>
          </w:p>
        </w:tc>
      </w:tr>
      <w:tr>
        <w:tc>
          <w:tcPr>
            <w:tcW w:type="dxa" w:w="1728"/>
          </w:tcPr>
          <w:p>
            <w:r>
              <w:t>client_id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Client receiving guidance</w:t>
            </w:r>
          </w:p>
        </w:tc>
        <w:tc>
          <w:tcPr>
            <w:tcW w:type="dxa" w:w="1728"/>
          </w:tcPr>
          <w:p>
            <w:r>
              <w:t>FK clients</w:t>
            </w:r>
          </w:p>
        </w:tc>
      </w:tr>
      <w:tr>
        <w:tc>
          <w:tcPr>
            <w:tcW w:type="dxa" w:w="1728"/>
          </w:tcPr>
          <w:p>
            <w:r>
              <w:t>module_name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Operational module</w:t>
            </w:r>
          </w:p>
        </w:tc>
        <w:tc>
          <w:tcPr>
            <w:tcW w:type="dxa" w:w="1728"/>
          </w:tcPr>
          <w:p>
            <w:r>
              <w:t>Medication, Behaviour, BM etc.</w:t>
            </w:r>
          </w:p>
        </w:tc>
      </w:tr>
      <w:tr>
        <w:tc>
          <w:tcPr>
            <w:tcW w:type="dxa" w:w="1728"/>
          </w:tcPr>
          <w:p>
            <w:r>
              <w:t>reference_table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Related table</w:t>
            </w:r>
          </w:p>
        </w:tc>
        <w:tc>
          <w:tcPr>
            <w:tcW w:type="dxa" w:w="1728"/>
          </w:tcPr>
          <w:p>
            <w:r>
              <w:t>Future use</w:t>
            </w:r>
          </w:p>
        </w:tc>
      </w:tr>
      <w:tr>
        <w:tc>
          <w:tcPr>
            <w:tcW w:type="dxa" w:w="1728"/>
          </w:tcPr>
          <w:p>
            <w:r>
              <w:t>reference_id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Specific related record</w:t>
            </w:r>
          </w:p>
        </w:tc>
        <w:tc>
          <w:tcPr>
            <w:tcW w:type="dxa" w:w="1728"/>
          </w:tcPr>
          <w:p>
            <w:r>
              <w:t>Future use</w:t>
            </w:r>
          </w:p>
        </w:tc>
      </w:tr>
      <w:tr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Short heading</w:t>
            </w:r>
          </w:p>
        </w:tc>
        <w:tc>
          <w:tcPr>
            <w:tcW w:type="dxa" w:w="1728"/>
          </w:tcPr>
          <w:p>
            <w:r>
              <w:t>Displayed to users</w:t>
            </w:r>
          </w:p>
        </w:tc>
      </w:tr>
      <w:tr>
        <w:tc>
          <w:tcPr>
            <w:tcW w:type="dxa" w:w="1728"/>
          </w:tcPr>
          <w:p>
            <w:r>
              <w:t>guidance_text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Full guidance</w:t>
            </w:r>
          </w:p>
        </w:tc>
        <w:tc>
          <w:tcPr>
            <w:tcW w:type="dxa" w:w="1728"/>
          </w:tcPr>
          <w:p>
            <w:r>
              <w:t>Main content</w:t>
            </w:r>
          </w:p>
        </w:tc>
      </w:tr>
      <w:tr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Information/Important/Critical</w:t>
            </w:r>
          </w:p>
        </w:tc>
        <w:tc>
          <w:tcPr>
            <w:tcW w:type="dxa" w:w="1728"/>
          </w:tcPr>
          <w:p>
            <w:r>
              <w:t>Controls display</w:t>
            </w:r>
          </w:p>
        </w:tc>
      </w:tr>
      <w:tr>
        <w:tc>
          <w:tcPr>
            <w:tcW w:type="dxa" w:w="1728"/>
          </w:tcPr>
          <w:p>
            <w:r>
              <w:t>version_number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Version sequence</w:t>
            </w:r>
          </w:p>
        </w:tc>
        <w:tc>
          <w:tcPr>
            <w:tcW w:type="dxa" w:w="1728"/>
          </w:tcPr>
          <w:p>
            <w:r>
              <w:t>Starts at 1</w:t>
            </w:r>
          </w:p>
        </w:tc>
      </w:tr>
      <w:tr>
        <w:tc>
          <w:tcPr>
            <w:tcW w:type="dxa" w:w="1728"/>
          </w:tcPr>
          <w:p>
            <w:r>
              <w:t>active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Current active version</w:t>
            </w:r>
          </w:p>
        </w:tc>
        <w:tc>
          <w:tcPr>
            <w:tcW w:type="dxa" w:w="1728"/>
          </w:tcPr>
          <w:p>
            <w:r>
              <w:t>Default True</w:t>
            </w:r>
          </w:p>
        </w:tc>
      </w:tr>
      <w:tr>
        <w:tc>
          <w:tcPr>
            <w:tcW w:type="dxa" w:w="1728"/>
          </w:tcPr>
          <w:p>
            <w:r>
              <w:t>effective_from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Start date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effective_to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End date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created_by_user_id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Author</w:t>
            </w:r>
          </w:p>
        </w:tc>
        <w:tc>
          <w:tcPr>
            <w:tcW w:type="dxa" w:w="1728"/>
          </w:tcPr>
          <w:p>
            <w:r>
              <w:t>FK users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Creation timestamp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archived_at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Archive timestamp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3.4 Relationships</w:t>
      </w:r>
    </w:p>
    <w:p>
      <w:pPr>
        <w:pStyle w:val="ListBullet"/>
      </w:pPr>
      <w:r>
        <w:t>Clients → one-to-many Care Guidance records.</w:t>
      </w:r>
    </w:p>
    <w:p>
      <w:pPr>
        <w:pStyle w:val="ListBullet"/>
      </w:pPr>
      <w:r>
        <w:t>Users create and maintain guidance.</w:t>
      </w:r>
    </w:p>
    <w:p>
      <w:pPr>
        <w:pStyle w:val="ListBullet"/>
      </w:pPr>
      <w:r>
        <w:t>Operational modules retrieve guidance but do not own it.</w:t>
      </w:r>
    </w:p>
    <w:p>
      <w:pPr>
        <w:pStyle w:val="ListBullet"/>
      </w:pPr>
      <w:r>
        <w:t>Activity Log records lifecycle events.</w:t>
      </w:r>
    </w:p>
    <w:p>
      <w:pPr>
        <w:pStyle w:val="ListBullet"/>
      </w:pPr>
      <w:r>
        <w:t>Management Notes remain a separate framework.</w:t>
      </w:r>
    </w:p>
    <w:p>
      <w:pPr>
        <w:pStyle w:val="Heading2"/>
      </w:pPr>
      <w:r>
        <w:t>3.5 Versioning Strategy</w:t>
      </w:r>
    </w:p>
    <w:p>
      <w:r>
        <w:t>Guidance records are never overwritten. When guidance changes, a new version is created and activated while previous versions are retained for audit and historical reference.</w:t>
      </w:r>
    </w:p>
    <w:p>
      <w:pPr>
        <w:pStyle w:val="Heading2"/>
      </w:pPr>
      <w:r>
        <w:t>3.6 Performance Considerations</w:t>
      </w:r>
    </w:p>
    <w:p>
      <w:pPr>
        <w:pStyle w:val="ListBullet"/>
      </w:pPr>
      <w:r>
        <w:t>Index by client_id.</w:t>
      </w:r>
    </w:p>
    <w:p>
      <w:pPr>
        <w:pStyle w:val="ListBullet"/>
      </w:pPr>
      <w:r>
        <w:t>Index by module_name.</w:t>
      </w:r>
    </w:p>
    <w:p>
      <w:pPr>
        <w:pStyle w:val="ListBullet"/>
      </w:pPr>
      <w:r>
        <w:t>Index by active flag.</w:t>
      </w:r>
    </w:p>
    <w:p>
      <w:pPr>
        <w:pStyle w:val="ListBullet"/>
      </w:pPr>
      <w:r>
        <w:t>Composite index on (client_id, module_name, active).</w:t>
      </w:r>
    </w:p>
    <w:p>
      <w:pPr>
        <w:pStyle w:val="Heading2"/>
      </w:pPr>
      <w:r>
        <w:t>3.7 Future Expansion</w:t>
      </w:r>
    </w:p>
    <w:p>
      <w:pPr>
        <w:pStyle w:val="ListBullet"/>
      </w:pPr>
      <w:r>
        <w:t>Images and diagrams</w:t>
      </w:r>
    </w:p>
    <w:p>
      <w:pPr>
        <w:pStyle w:val="ListBullet"/>
      </w:pPr>
      <w:r>
        <w:t>Video guidance</w:t>
      </w:r>
    </w:p>
    <w:p>
      <w:pPr>
        <w:pStyle w:val="ListBullet"/>
      </w:pPr>
      <w:r>
        <w:t>Document attachments</w:t>
      </w:r>
    </w:p>
    <w:p>
      <w:pPr>
        <w:pStyle w:val="ListBullet"/>
      </w:pPr>
      <w:r>
        <w:t>Hyperlinks</w:t>
      </w:r>
    </w:p>
    <w:p>
      <w:pPr>
        <w:pStyle w:val="ListBullet"/>
      </w:pPr>
      <w:r>
        <w:t>AI-generated summaries</w:t>
      </w:r>
    </w:p>
    <w:p>
      <w:pPr>
        <w:pStyle w:val="ListBullet"/>
      </w:pPr>
      <w:r>
        <w:t>Multilingual guidance</w:t>
      </w:r>
    </w:p>
    <w:p>
      <w:pPr>
        <w:pStyle w:val="Heading2"/>
      </w:pPr>
      <w:r>
        <w:t>3.8 Approved Design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Decision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Single reusable care_guidance table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Versioned records only; no overwrite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Module-independent architecture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Support future multimedia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Audit-friendly design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