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D – Helper Functions Catalogue</w:t>
      </w:r>
    </w:p>
    <w:p>
      <w:r>
        <w:br w:type="page"/>
      </w:r>
    </w:p>
    <w:p>
      <w:pPr>
        <w:pStyle w:val="Heading2"/>
      </w:pPr>
      <w:r>
        <w:t>D.1 Purpose</w:t>
      </w:r>
    </w:p>
    <w:p>
      <w:r>
        <w:t>This appendix documents the helper functions used by the Medication Module. As implementation progresses it will become the definitive reference for reusable business logic.</w:t>
      </w:r>
    </w:p>
    <w:p>
      <w:pPr>
        <w:pStyle w:val="Heading2"/>
      </w:pPr>
      <w:r>
        <w:t>D.2 Proposed Helper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get_due_medications()</w:t>
            </w:r>
          </w:p>
        </w:tc>
        <w:tc>
          <w:tcPr>
            <w:tcW w:type="dxa" w:w="2880"/>
          </w:tcPr>
          <w:p>
            <w:r>
              <w:t>Return medications due for a shift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get_medication_history()</w:t>
            </w:r>
          </w:p>
        </w:tc>
        <w:tc>
          <w:tcPr>
            <w:tcW w:type="dxa" w:w="2880"/>
          </w:tcPr>
          <w:p>
            <w:r>
              <w:t>Retrieve medication administration history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record_medication_administration()</w:t>
            </w:r>
          </w:p>
        </w:tc>
        <w:tc>
          <w:tcPr>
            <w:tcW w:type="dxa" w:w="2880"/>
          </w:tcPr>
          <w:p>
            <w:r>
              <w:t>Record scheduled medication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record_prn_medication()</w:t>
            </w:r>
          </w:p>
        </w:tc>
        <w:tc>
          <w:tcPr>
            <w:tcW w:type="dxa" w:w="2880"/>
          </w:tcPr>
          <w:p>
            <w:r>
              <w:t>Record PRN medication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create_medication_action()</w:t>
            </w:r>
          </w:p>
        </w:tc>
        <w:tc>
          <w:tcPr>
            <w:tcW w:type="dxa" w:w="2880"/>
          </w:tcPr>
          <w:p>
            <w:r>
              <w:t>Create follow-up actions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log_medication_activity()</w:t>
            </w:r>
          </w:p>
        </w:tc>
        <w:tc>
          <w:tcPr>
            <w:tcW w:type="dxa" w:w="2880"/>
          </w:tcPr>
          <w:p>
            <w:r>
              <w:t>Write Activity Log entries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</w:tbl>
    <w:p>
      <w:pPr>
        <w:pStyle w:val="Heading2"/>
      </w:pPr>
      <w:r>
        <w:t>D.3 Shared Framework Helpers</w:t>
      </w:r>
    </w:p>
    <w:p>
      <w:pPr>
        <w:pStyle w:val="ListBullet"/>
      </w:pPr>
      <w:r>
        <w:t>Care Guidance helper functions</w:t>
      </w:r>
    </w:p>
    <w:p>
      <w:pPr>
        <w:pStyle w:val="ListBullet"/>
      </w:pPr>
      <w:r>
        <w:t>Activity Log helper functions</w:t>
      </w:r>
    </w:p>
    <w:p>
      <w:pPr>
        <w:pStyle w:val="ListBullet"/>
      </w:pPr>
      <w:r>
        <w:t>Action Framework helper functions</w:t>
      </w:r>
    </w:p>
    <w:p>
      <w:pPr>
        <w:pStyle w:val="ListBullet"/>
      </w:pPr>
      <w:r>
        <w:t>Acknowledgement helper functions</w:t>
      </w:r>
    </w:p>
    <w:p>
      <w:pPr>
        <w:pStyle w:val="ListBullet"/>
      </w:pPr>
      <w:r>
        <w:t>Management Notes helper functions</w:t>
      </w:r>
    </w:p>
    <w:p>
      <w:pPr>
        <w:pStyle w:val="Heading2"/>
      </w:pPr>
      <w:r>
        <w:t>D.4 Design Principles</w:t>
      </w:r>
    </w:p>
    <w:p>
      <w:pPr>
        <w:pStyle w:val="ListBullet"/>
      </w:pPr>
      <w:r>
        <w:t>Encapsulate business rules.</w:t>
      </w:r>
    </w:p>
    <w:p>
      <w:pPr>
        <w:pStyle w:val="ListBullet"/>
      </w:pPr>
      <w:r>
        <w:t>Avoid duplicate code.</w:t>
      </w:r>
    </w:p>
    <w:p>
      <w:pPr>
        <w:pStyle w:val="ListBullet"/>
      </w:pPr>
      <w:r>
        <w:t>Keep Flask routes concise.</w:t>
      </w:r>
    </w:p>
    <w:p>
      <w:pPr>
        <w:pStyle w:val="ListBullet"/>
      </w:pPr>
      <w:r>
        <w:t>Promote reuse across modules.</w:t>
      </w:r>
    </w:p>
    <w:p>
      <w:pPr>
        <w:pStyle w:val="ListBullet"/>
      </w:pPr>
      <w:r>
        <w:t>Support future enhancements.</w:t>
      </w:r>
    </w:p>
    <w:p>
      <w:pPr>
        <w:pStyle w:val="Heading2"/>
      </w:pPr>
      <w:r>
        <w:t>D.5 Implementation Notes</w:t>
      </w:r>
    </w:p>
    <w:p>
      <w:r>
        <w:t>Each helper function will eventually include parameters, return values, exceptions, permissions, related routes and Activity Log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