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NHPSG Manager</w:t>
      </w:r>
    </w:p>
    <w:p>
      <w:pPr>
        <w:pStyle w:val="Heading1"/>
        <w:jc w:val="center"/>
      </w:pPr>
      <w:r>
        <w:t>Medication Module Specification</w:t>
      </w:r>
    </w:p>
    <w:p>
      <w:pPr>
        <w:pStyle w:val="Heading1"/>
        <w:jc w:val="center"/>
      </w:pPr>
      <w:r>
        <w:t>Version 1.0</w:t>
      </w:r>
    </w:p>
    <w:p>
      <w:pPr>
        <w:jc w:val="center"/>
      </w:pPr>
      <w:r>
        <w:rPr>
          <w:b/>
        </w:rPr>
        <w:t>Appendix E – Activity Log Events Catalogue</w:t>
      </w:r>
    </w:p>
    <w:p>
      <w:r>
        <w:br w:type="page"/>
      </w:r>
    </w:p>
    <w:p>
      <w:pPr>
        <w:pStyle w:val="Heading2"/>
      </w:pPr>
      <w:r>
        <w:t>E.1 Purpose</w:t>
      </w:r>
    </w:p>
    <w:p>
      <w:r>
        <w:t>This appendix documents the Activity Log events generated by the Medication Module. It provides a consistent audit reference and will be expanded during implementation.</w:t>
      </w:r>
    </w:p>
    <w:p>
      <w:pPr>
        <w:pStyle w:val="Heading2"/>
      </w:pPr>
      <w:r>
        <w:t>E.2 Version 1 Activity Log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medication_administered</w:t>
            </w:r>
          </w:p>
        </w:tc>
        <w:tc>
          <w:tcPr>
            <w:tcW w:type="dxa" w:w="2880"/>
          </w:tcPr>
          <w:p>
            <w:r>
              <w:t>Scheduled medication administered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prn_medication_administered</w:t>
            </w:r>
          </w:p>
        </w:tc>
        <w:tc>
          <w:tcPr>
            <w:tcW w:type="dxa" w:w="2880"/>
          </w:tcPr>
          <w:p>
            <w:r>
              <w:t>PRN medication administered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medication_refused</w:t>
            </w:r>
          </w:p>
        </w:tc>
        <w:tc>
          <w:tcPr>
            <w:tcW w:type="dxa" w:w="2880"/>
          </w:tcPr>
          <w:p>
            <w:r>
              <w:t>Medication refused by client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medication_omitted</w:t>
            </w:r>
          </w:p>
        </w:tc>
        <w:tc>
          <w:tcPr>
            <w:tcW w:type="dxa" w:w="2880"/>
          </w:tcPr>
          <w:p>
            <w:r>
              <w:t>Medication omitted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medication_record_updated</w:t>
            </w:r>
          </w:p>
        </w:tc>
        <w:tc>
          <w:tcPr>
            <w:tcW w:type="dxa" w:w="2880"/>
          </w:tcPr>
          <w:p>
            <w:r>
              <w:t>Medication record edited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medication_action_created</w:t>
            </w:r>
          </w:p>
        </w:tc>
        <w:tc>
          <w:tcPr>
            <w:tcW w:type="dxa" w:w="2880"/>
          </w:tcPr>
          <w:p>
            <w:r>
              <w:t>Action created from medication event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medication_management_note_added</w:t>
            </w:r>
          </w:p>
        </w:tc>
        <w:tc>
          <w:tcPr>
            <w:tcW w:type="dxa" w:w="2880"/>
          </w:tcPr>
          <w:p>
            <w:r>
              <w:t>Management note added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medication_acknowledged</w:t>
            </w:r>
          </w:p>
        </w:tc>
        <w:tc>
          <w:tcPr>
            <w:tcW w:type="dxa" w:w="2880"/>
          </w:tcPr>
          <w:p>
            <w:r>
              <w:t>Medication review acknowledged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</w:tbl>
    <w:p>
      <w:pPr>
        <w:pStyle w:val="Heading2"/>
      </w:pPr>
      <w:r>
        <w:t>E.3 Audit Principles</w:t>
      </w:r>
    </w:p>
    <w:p>
      <w:pPr>
        <w:pStyle w:val="ListBullet"/>
      </w:pPr>
      <w:r>
        <w:t>Every significant medication event is recorded.</w:t>
      </w:r>
    </w:p>
    <w:p>
      <w:pPr>
        <w:pStyle w:val="ListBullet"/>
      </w:pPr>
      <w:r>
        <w:t>Record date and time automatically.</w:t>
      </w:r>
    </w:p>
    <w:p>
      <w:pPr>
        <w:pStyle w:val="ListBullet"/>
      </w:pPr>
      <w:r>
        <w:t>Record responsible user.</w:t>
      </w:r>
    </w:p>
    <w:p>
      <w:pPr>
        <w:pStyle w:val="ListBullet"/>
      </w:pPr>
      <w:r>
        <w:t>Maintain permanent audit history.</w:t>
      </w:r>
    </w:p>
    <w:p>
      <w:pPr>
        <w:pStyle w:val="ListBullet"/>
      </w:pPr>
      <w:r>
        <w:t>Never overwrite historical entries.</w:t>
      </w:r>
    </w:p>
    <w:p>
      <w:pPr>
        <w:pStyle w:val="Heading2"/>
      </w:pPr>
      <w:r>
        <w:t>E.4 Shared Framework Integration</w:t>
      </w:r>
    </w:p>
    <w:p>
      <w:pPr>
        <w:pStyle w:val="ListBullet"/>
      </w:pPr>
      <w:r>
        <w:t>Activity Log Framework</w:t>
      </w:r>
    </w:p>
    <w:p>
      <w:pPr>
        <w:pStyle w:val="ListBullet"/>
      </w:pPr>
      <w:r>
        <w:t>Action Framework</w:t>
      </w:r>
    </w:p>
    <w:p>
      <w:pPr>
        <w:pStyle w:val="ListBullet"/>
      </w:pPr>
      <w:r>
        <w:t>Acknowledgement Framework</w:t>
      </w:r>
    </w:p>
    <w:p>
      <w:pPr>
        <w:pStyle w:val="ListBullet"/>
      </w:pPr>
      <w:r>
        <w:t>Management Notes Framework</w:t>
      </w:r>
    </w:p>
    <w:p>
      <w:pPr>
        <w:pStyle w:val="Heading2"/>
      </w:pPr>
      <w:r>
        <w:t>E.5 Implementation Notes</w:t>
      </w:r>
    </w:p>
    <w:p>
      <w:r>
        <w:t>This appendix will later include event parameters, activity classes, related database tables, event summaries and example log entries generated by the production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