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Chapter 8 – Reporting, Activity Log &amp; Audit</w:t>
      </w:r>
    </w:p>
    <w:p>
      <w:r>
        <w:br w:type="page"/>
      </w:r>
    </w:p>
    <w:p>
      <w:pPr>
        <w:pStyle w:val="Heading2"/>
      </w:pPr>
      <w:r>
        <w:t>8.1 Purpose</w:t>
      </w:r>
    </w:p>
    <w:p>
      <w:r>
        <w:t>This chapter defines the reporting, audit and Activity Log requirements for the Medication Module. Every significant medication event must be traceable to support operational oversight, management review and long-term compliance.</w:t>
      </w:r>
    </w:p>
    <w:p>
      <w:pPr>
        <w:pStyle w:val="Heading2"/>
      </w:pPr>
      <w:r>
        <w:t>8.2 Reporting Objectives</w:t>
      </w:r>
    </w:p>
    <w:p>
      <w:pPr>
        <w:pStyle w:val="ListBullet"/>
      </w:pPr>
      <w:r>
        <w:t>Provide a complete medication administration history.</w:t>
      </w:r>
    </w:p>
    <w:p>
      <w:pPr>
        <w:pStyle w:val="ListBullet"/>
      </w:pPr>
      <w:r>
        <w:t>Support operational and management reporting.</w:t>
      </w:r>
    </w:p>
    <w:p>
      <w:pPr>
        <w:pStyle w:val="ListBullet"/>
      </w:pPr>
      <w:r>
        <w:t>Identify missed, refused and delayed medications.</w:t>
      </w:r>
    </w:p>
    <w:p>
      <w:pPr>
        <w:pStyle w:val="ListBullet"/>
      </w:pPr>
      <w:r>
        <w:t>Support trend analysis.</w:t>
      </w:r>
    </w:p>
    <w:p>
      <w:pPr>
        <w:pStyle w:val="ListBullet"/>
      </w:pPr>
      <w:r>
        <w:t>Provide exportable reports in future versions.</w:t>
      </w:r>
    </w:p>
    <w:p>
      <w:pPr>
        <w:pStyle w:val="Heading2"/>
      </w:pPr>
      <w:r>
        <w:t>8.3 Standard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Medication Administration History</w:t>
            </w:r>
          </w:p>
        </w:tc>
        <w:tc>
          <w:tcPr>
            <w:tcW w:type="dxa" w:w="4320"/>
          </w:tcPr>
          <w:p>
            <w:r>
              <w:t>Complete administration record.</w:t>
            </w:r>
          </w:p>
        </w:tc>
      </w:tr>
      <w:tr>
        <w:tc>
          <w:tcPr>
            <w:tcW w:type="dxa" w:w="4320"/>
          </w:tcPr>
          <w:p>
            <w:r>
              <w:t>Medication Due Report</w:t>
            </w:r>
          </w:p>
        </w:tc>
        <w:tc>
          <w:tcPr>
            <w:tcW w:type="dxa" w:w="4320"/>
          </w:tcPr>
          <w:p>
            <w:r>
              <w:t>Medications due during a period.</w:t>
            </w:r>
          </w:p>
        </w:tc>
      </w:tr>
      <w:tr>
        <w:tc>
          <w:tcPr>
            <w:tcW w:type="dxa" w:w="4320"/>
          </w:tcPr>
          <w:p>
            <w:r>
              <w:t>Exception Report</w:t>
            </w:r>
          </w:p>
        </w:tc>
        <w:tc>
          <w:tcPr>
            <w:tcW w:type="dxa" w:w="4320"/>
          </w:tcPr>
          <w:p>
            <w:r>
              <w:t>Missed, refused, delayed and omitted medications.</w:t>
            </w:r>
          </w:p>
        </w:tc>
      </w:tr>
      <w:tr>
        <w:tc>
          <w:tcPr>
            <w:tcW w:type="dxa" w:w="4320"/>
          </w:tcPr>
          <w:p>
            <w:r>
              <w:t>PRN Medication Report</w:t>
            </w:r>
          </w:p>
        </w:tc>
        <w:tc>
          <w:tcPr>
            <w:tcW w:type="dxa" w:w="4320"/>
          </w:tcPr>
          <w:p>
            <w:r>
              <w:t>Review PRN usage and effectiveness.</w:t>
            </w:r>
          </w:p>
        </w:tc>
      </w:tr>
      <w:tr>
        <w:tc>
          <w:tcPr>
            <w:tcW w:type="dxa" w:w="4320"/>
          </w:tcPr>
          <w:p>
            <w:r>
              <w:t>Management Review Report</w:t>
            </w:r>
          </w:p>
        </w:tc>
        <w:tc>
          <w:tcPr>
            <w:tcW w:type="dxa" w:w="4320"/>
          </w:tcPr>
          <w:p>
            <w:r>
              <w:t>Outstanding items requiring review.</w:t>
            </w:r>
          </w:p>
        </w:tc>
      </w:tr>
    </w:tbl>
    <w:p>
      <w:pPr>
        <w:pStyle w:val="Heading2"/>
      </w:pPr>
      <w:r>
        <w:t>8.4 Activity Log Integration</w:t>
      </w:r>
    </w:p>
    <w:p>
      <w:pPr>
        <w:pStyle w:val="ListBullet"/>
      </w:pPr>
      <w:r>
        <w:t>Medication administered.</w:t>
      </w:r>
    </w:p>
    <w:p>
      <w:pPr>
        <w:pStyle w:val="ListBullet"/>
      </w:pPr>
      <w:r>
        <w:t>PRN medication administered.</w:t>
      </w:r>
    </w:p>
    <w:p>
      <w:pPr>
        <w:pStyle w:val="ListBullet"/>
      </w:pPr>
      <w:r>
        <w:t>Medication refused.</w:t>
      </w:r>
    </w:p>
    <w:p>
      <w:pPr>
        <w:pStyle w:val="ListBullet"/>
      </w:pPr>
      <w:r>
        <w:t>Medication omitted.</w:t>
      </w:r>
    </w:p>
    <w:p>
      <w:pPr>
        <w:pStyle w:val="ListBullet"/>
      </w:pPr>
      <w:r>
        <w:t>Medication record edited.</w:t>
      </w:r>
    </w:p>
    <w:p>
      <w:pPr>
        <w:pStyle w:val="ListBullet"/>
      </w:pPr>
      <w:r>
        <w:t>Management note added.</w:t>
      </w:r>
    </w:p>
    <w:p>
      <w:pPr>
        <w:pStyle w:val="ListBullet"/>
      </w:pPr>
      <w:r>
        <w:t>Action created.</w:t>
      </w:r>
    </w:p>
    <w:p>
      <w:pPr>
        <w:pStyle w:val="ListBullet"/>
      </w:pPr>
      <w:r>
        <w:t>Acknowledgement recorded.</w:t>
      </w:r>
    </w:p>
    <w:p>
      <w:pPr>
        <w:pStyle w:val="Heading2"/>
      </w:pPr>
      <w:r>
        <w:t>8.5 Audit Principles</w:t>
      </w:r>
    </w:p>
    <w:p>
      <w:pPr>
        <w:pStyle w:val="ListBullet"/>
      </w:pPr>
      <w:r>
        <w:t>All significant events are timestamped.</w:t>
      </w:r>
    </w:p>
    <w:p>
      <w:pPr>
        <w:pStyle w:val="ListBullet"/>
      </w:pPr>
      <w:r>
        <w:t>User identity is recorded.</w:t>
      </w:r>
    </w:p>
    <w:p>
      <w:pPr>
        <w:pStyle w:val="ListBullet"/>
      </w:pPr>
      <w:r>
        <w:t>Historical records are retained.</w:t>
      </w:r>
    </w:p>
    <w:p>
      <w:pPr>
        <w:pStyle w:val="ListBullet"/>
      </w:pPr>
      <w:r>
        <w:t>Audit records are never overwritten.</w:t>
      </w:r>
    </w:p>
    <w:p>
      <w:pPr>
        <w:pStyle w:val="Heading2"/>
      </w:pPr>
      <w:r>
        <w:t>8.6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Activity Log records all significant medication events.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Reporting uses shared NHPSG frameworks.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Medication history is permanently auditable.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Future reporting can extend without redesign.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