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Toc274235824" w:displacedByCustomXml="next"/>
    <w:bookmarkStart w:id="1" w:name="_Toc270863954" w:displacedByCustomXml="next"/>
    <w:bookmarkStart w:id="2" w:name="_Toc270857697" w:displacedByCustomXml="next"/>
    <w:sdt>
      <w:sdtPr>
        <w:id w:val="1471176762"/>
        <w:docPartObj>
          <w:docPartGallery w:val="Cover Pages"/>
          <w:docPartUnique/>
        </w:docPartObj>
      </w:sdtPr>
      <w:sdtEndPr>
        <w:rPr>
          <w:highlight w:val="cyan"/>
        </w:rPr>
      </w:sdtEndPr>
      <w:sdtContent>
        <w:p w14:paraId="394432EA" w14:textId="77777777" w:rsidR="00FE0F0B" w:rsidRDefault="00FE0F0B" w:rsidP="00FE0F0B"/>
        <w:p w14:paraId="08621633" w14:textId="77777777" w:rsidR="00FE0F0B" w:rsidRDefault="00FE0F0B" w:rsidP="00FE0F0B"/>
        <w:p w14:paraId="35FA582D" w14:textId="77777777" w:rsidR="00FE0F0B" w:rsidRDefault="00FE0F0B" w:rsidP="00FE0F0B"/>
        <w:p w14:paraId="60159248" w14:textId="77777777" w:rsidR="00FE0F0B" w:rsidRDefault="00FE0F0B" w:rsidP="00FE0F0B">
          <w:pPr>
            <w:rPr>
              <w:noProof/>
              <w:color w:val="000000"/>
              <w:sz w:val="16"/>
              <w:szCs w:val="22"/>
              <w:highlight w:val="cyan"/>
              <w:lang w:val="en-GB" w:eastAsia="en-GB"/>
            </w:rPr>
          </w:pPr>
          <w:r>
            <w:rPr>
              <w:noProof/>
              <w:lang w:val="en-AU"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FB04D4D" wp14:editId="7992456E">
                    <wp:simplePos x="0" y="0"/>
                    <wp:positionH relativeFrom="page">
                      <wp:posOffset>1017905</wp:posOffset>
                    </wp:positionH>
                    <wp:positionV relativeFrom="page">
                      <wp:posOffset>3508910</wp:posOffset>
                    </wp:positionV>
                    <wp:extent cx="5059680" cy="1335405"/>
                    <wp:effectExtent l="0" t="0" r="20320" b="10795"/>
                    <wp:wrapSquare wrapText="bothSides"/>
                    <wp:docPr id="3" name="Text Box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059680" cy="13354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B98B77A" w14:textId="77777777" w:rsidR="00FE0F0B" w:rsidRPr="00173A99" w:rsidRDefault="00FE0F0B" w:rsidP="00FE0F0B">
                                <w:pPr>
                                  <w:pStyle w:val="Title-42pt"/>
                                </w:pPr>
                                <w:r w:rsidRPr="00173A99">
                                  <w:t>Document title – 42 pt</w:t>
                                </w:r>
                              </w:p>
                              <w:p w14:paraId="7CC38794" w14:textId="77777777" w:rsidR="00FE0F0B" w:rsidRPr="00173A99" w:rsidRDefault="00FE0F0B" w:rsidP="00FE0F0B">
                                <w:pPr>
                                  <w:pStyle w:val="Subtitle-16pt"/>
                                  <w:rPr>
                                    <w:color w:val="000000"/>
                                    <w:sz w:val="36"/>
                                    <w:szCs w:val="48"/>
                                  </w:rPr>
                                </w:pPr>
                                <w:r w:rsidRPr="00173A99">
                                  <w:rPr>
                                    <w:color w:val="000000"/>
                                    <w:sz w:val="36"/>
                                    <w:szCs w:val="48"/>
                                  </w:rPr>
                                  <w:t>Document subtitle – 18pt</w:t>
                                </w:r>
                              </w:p>
                              <w:p w14:paraId="74353BCE" w14:textId="77777777" w:rsidR="00FE0F0B" w:rsidRPr="00173A99" w:rsidRDefault="00FE0F0B" w:rsidP="00FE0F0B">
                                <w:pPr>
                                  <w:pStyle w:val="DocumentDate"/>
                                  <w:rPr>
                                    <w:sz w:val="32"/>
                                  </w:rPr>
                                </w:pPr>
                                <w:r w:rsidRPr="00173A99">
                                  <w:rPr>
                                    <w:highlight w:val="cyan"/>
                                  </w:rPr>
                                  <w:t>Month</w:t>
                                </w:r>
                                <w:r w:rsidRPr="00173A99">
                                  <w:t xml:space="preserve"> 2017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B04D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80.15pt;margin-top:276.3pt;width:398.4pt;height:105.1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page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" filled="f" stroked="f" strokeweight=".5pt">
                    <v:textbox style="mso-fit-shape-to-text:t" inset="0,0,0,0">
                      <w:txbxContent>
                        <w:p w14:paraId="0B98B77A" w14:textId="77777777" w:rsidR="00FE0F0B" w:rsidRPr="00173A99" w:rsidRDefault="00FE0F0B" w:rsidP="00FE0F0B">
                          <w:pPr>
                            <w:pStyle w:val="Title-42pt"/>
                          </w:pPr>
                          <w:r w:rsidRPr="00173A99">
                            <w:t>Document title – 42 pt</w:t>
                          </w:r>
                        </w:p>
                        <w:p w14:paraId="7CC38794" w14:textId="77777777" w:rsidR="00FE0F0B" w:rsidRPr="00173A99" w:rsidRDefault="00FE0F0B" w:rsidP="00FE0F0B">
                          <w:pPr>
                            <w:pStyle w:val="Subtitle-16pt"/>
                            <w:rPr>
                              <w:color w:val="000000"/>
                              <w:sz w:val="36"/>
                              <w:szCs w:val="48"/>
                            </w:rPr>
                          </w:pPr>
                          <w:r w:rsidRPr="00173A99">
                            <w:rPr>
                              <w:color w:val="000000"/>
                              <w:sz w:val="36"/>
                              <w:szCs w:val="48"/>
                            </w:rPr>
                            <w:t>Document subtitle – 18pt</w:t>
                          </w:r>
                        </w:p>
                        <w:p w14:paraId="74353BCE" w14:textId="77777777" w:rsidR="00FE0F0B" w:rsidRPr="00173A99" w:rsidRDefault="00FE0F0B" w:rsidP="00FE0F0B">
                          <w:pPr>
                            <w:pStyle w:val="DocumentDate"/>
                            <w:rPr>
                              <w:sz w:val="32"/>
                            </w:rPr>
                          </w:pPr>
                          <w:r w:rsidRPr="00173A99">
                            <w:rPr>
                              <w:highlight w:val="cyan"/>
                            </w:rPr>
                            <w:t>Month</w:t>
                          </w:r>
                          <w:r w:rsidRPr="00173A99">
                            <w:t xml:space="preserve"> 2017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highlight w:val="cyan"/>
            </w:rPr>
            <w:br w:type="page"/>
          </w:r>
        </w:p>
      </w:sdtContent>
    </w:sdt>
    <w:p w14:paraId="3699CF7D" w14:textId="77777777" w:rsidR="00FE0F0B" w:rsidRDefault="00FE0F0B" w:rsidP="00FE0F0B">
      <w:pPr>
        <w:pStyle w:val="TOCHeading"/>
      </w:pPr>
      <w:bookmarkStart w:id="3" w:name="_GoBack"/>
      <w:bookmarkEnd w:id="3"/>
    </w:p>
    <w:p w14:paraId="45B9C780" w14:textId="77777777" w:rsidR="00FE0F0B" w:rsidRDefault="00FE0F0B" w:rsidP="00FE0F0B">
      <w:pPr>
        <w:pStyle w:val="TOCHeading"/>
      </w:pPr>
    </w:p>
    <w:p w14:paraId="03275238" w14:textId="77777777" w:rsidR="00FE0F0B" w:rsidRDefault="00FE0F0B" w:rsidP="00FE0F0B">
      <w:pPr>
        <w:pStyle w:val="TOCHeading"/>
      </w:pPr>
    </w:p>
    <w:p w14:paraId="1689E438" w14:textId="77777777" w:rsidR="00FE0F0B" w:rsidRDefault="00FE0F0B" w:rsidP="00FE0F0B">
      <w:pPr>
        <w:pStyle w:val="TOCHeading"/>
      </w:pPr>
    </w:p>
    <w:p w14:paraId="430502D3" w14:textId="77777777" w:rsidR="00FE0F0B" w:rsidRPr="00173A99" w:rsidRDefault="00FE0F0B" w:rsidP="00FE0F0B">
      <w:pPr>
        <w:pStyle w:val="TOCHeading"/>
      </w:pPr>
      <w:r w:rsidRPr="00173A99">
        <w:t>Table of Contents</w:t>
      </w:r>
    </w:p>
    <w:p w14:paraId="324A3843" w14:textId="77777777" w:rsidR="00FE0F0B" w:rsidRDefault="00FE0F0B" w:rsidP="00FE0F0B">
      <w:pPr>
        <w:pStyle w:val="BodyCopy-10pt"/>
      </w:pPr>
    </w:p>
    <w:p w14:paraId="645D337C" w14:textId="77777777" w:rsidR="00FE0F0B" w:rsidRDefault="00FE0F0B" w:rsidP="00FE0F0B">
      <w:pPr>
        <w:pStyle w:val="TOC1"/>
        <w:tabs>
          <w:tab w:val="right" w:pos="1007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AU" w:eastAsia="zh-CN"/>
        </w:rPr>
      </w:pPr>
      <w:r w:rsidRPr="00173A99">
        <w:rPr>
          <w:rFonts w:ascii="Calibri Light" w:hAnsi="Calibri Light"/>
        </w:rPr>
        <w:fldChar w:fldCharType="begin"/>
      </w:r>
      <w:r w:rsidRPr="00173A99">
        <w:rPr>
          <w:rFonts w:ascii="Calibri Light" w:hAnsi="Calibri Light"/>
        </w:rPr>
        <w:instrText xml:space="preserve"> TOC \o "1-3" \t "Heading 1 - 14pt,1,Heading 2 - 12pt,2,Heading 3 - 10pt,3,Appendix Heading - 14pt,1" </w:instrText>
      </w:r>
      <w:r w:rsidRPr="00173A99">
        <w:rPr>
          <w:rFonts w:ascii="Calibri Light" w:hAnsi="Calibri Light"/>
        </w:rPr>
        <w:fldChar w:fldCharType="separate"/>
      </w:r>
      <w:r>
        <w:rPr>
          <w:noProof/>
        </w:rPr>
        <w:t>THIS IS HEADING 1 – 14 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_Toc489389528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68D1162" w14:textId="77777777" w:rsidR="00FE0F0B" w:rsidRDefault="00FE0F0B" w:rsidP="00FE0F0B">
      <w:pPr>
        <w:pStyle w:val="TOC2"/>
        <w:tabs>
          <w:tab w:val="right" w:pos="10076"/>
        </w:tabs>
        <w:rPr>
          <w:rFonts w:asciiTheme="minorHAnsi" w:eastAsiaTheme="minorEastAsia" w:hAnsiTheme="minorHAnsi" w:cstheme="minorBidi"/>
          <w:i w:val="0"/>
          <w:iCs w:val="0"/>
          <w:noProof/>
          <w:sz w:val="24"/>
          <w:szCs w:val="24"/>
          <w:lang w:val="en-AU" w:eastAsia="zh-CN"/>
        </w:rPr>
      </w:pPr>
      <w:r>
        <w:rPr>
          <w:noProof/>
        </w:rPr>
        <w:t>This is Heading 2 – 12 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_Toc489389529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CE0C7AC" w14:textId="77777777" w:rsidR="00FE0F0B" w:rsidRDefault="00FE0F0B" w:rsidP="00FE0F0B">
      <w:pPr>
        <w:pStyle w:val="TOC3"/>
        <w:tabs>
          <w:tab w:val="right" w:pos="10076"/>
        </w:tabs>
        <w:rPr>
          <w:rFonts w:asciiTheme="minorHAnsi" w:eastAsiaTheme="minorEastAsia" w:hAnsiTheme="minorHAnsi" w:cstheme="minorBidi"/>
          <w:noProof/>
          <w:sz w:val="24"/>
          <w:szCs w:val="24"/>
          <w:lang w:val="en-AU" w:eastAsia="zh-CN"/>
        </w:rPr>
      </w:pPr>
      <w:r>
        <w:rPr>
          <w:noProof/>
        </w:rPr>
        <w:t>This is Heading 3 – 10 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_Toc489389530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65900FA" w14:textId="77777777" w:rsidR="00FE0F0B" w:rsidRDefault="00FE0F0B" w:rsidP="00FE0F0B">
      <w:pPr>
        <w:pStyle w:val="TOC1"/>
        <w:tabs>
          <w:tab w:val="left" w:pos="400"/>
          <w:tab w:val="right" w:pos="1007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AU" w:eastAsia="zh-CN"/>
        </w:rPr>
      </w:pPr>
      <w:r>
        <w:rPr>
          <w:noProof/>
        </w:rPr>
        <w:t>1</w:t>
      </w:r>
      <w:r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  <w:lang w:val="en-AU" w:eastAsia="zh-CN"/>
        </w:rPr>
        <w:tab/>
      </w:r>
      <w:r>
        <w:rPr>
          <w:noProof/>
        </w:rPr>
        <w:t>THIS IS Numbered HEADING 1 – 14 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_Toc489389531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F875B72" w14:textId="77777777" w:rsidR="00FE0F0B" w:rsidRDefault="00FE0F0B" w:rsidP="00FE0F0B">
      <w:pPr>
        <w:pStyle w:val="TOC2"/>
        <w:tabs>
          <w:tab w:val="left" w:pos="960"/>
          <w:tab w:val="right" w:pos="10076"/>
        </w:tabs>
        <w:rPr>
          <w:rFonts w:asciiTheme="minorHAnsi" w:eastAsiaTheme="minorEastAsia" w:hAnsiTheme="minorHAnsi" w:cstheme="minorBidi"/>
          <w:i w:val="0"/>
          <w:iCs w:val="0"/>
          <w:noProof/>
          <w:sz w:val="24"/>
          <w:szCs w:val="24"/>
          <w:lang w:val="en-AU" w:eastAsia="zh-CN"/>
        </w:rPr>
      </w:pPr>
      <w:r w:rsidRPr="00C97021">
        <w:rPr>
          <w:b/>
          <w:noProof/>
        </w:rPr>
        <w:t>1.1</w:t>
      </w:r>
      <w:r>
        <w:rPr>
          <w:rFonts w:asciiTheme="minorHAnsi" w:eastAsiaTheme="minorEastAsia" w:hAnsiTheme="minorHAnsi" w:cstheme="minorBidi"/>
          <w:i w:val="0"/>
          <w:iCs w:val="0"/>
          <w:noProof/>
          <w:sz w:val="24"/>
          <w:szCs w:val="24"/>
          <w:lang w:val="en-AU" w:eastAsia="zh-CN"/>
        </w:rPr>
        <w:tab/>
      </w:r>
      <w:r>
        <w:rPr>
          <w:noProof/>
        </w:rPr>
        <w:t>This is Numbered Heading 2 – 12 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_Toc489389532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6CC2273" w14:textId="77777777" w:rsidR="00FE0F0B" w:rsidRDefault="00FE0F0B" w:rsidP="00FE0F0B">
      <w:pPr>
        <w:pStyle w:val="TOC3"/>
        <w:tabs>
          <w:tab w:val="left" w:pos="1200"/>
          <w:tab w:val="right" w:pos="10076"/>
        </w:tabs>
        <w:rPr>
          <w:rFonts w:asciiTheme="minorHAnsi" w:eastAsiaTheme="minorEastAsia" w:hAnsiTheme="minorHAnsi" w:cstheme="minorBidi"/>
          <w:noProof/>
          <w:sz w:val="24"/>
          <w:szCs w:val="24"/>
          <w:lang w:val="en-AU" w:eastAsia="zh-CN"/>
        </w:rPr>
      </w:pPr>
      <w:r>
        <w:rPr>
          <w:noProof/>
        </w:rPr>
        <w:t>1.1.1</w:t>
      </w:r>
      <w:r>
        <w:rPr>
          <w:rFonts w:asciiTheme="minorHAnsi" w:eastAsiaTheme="minorEastAsia" w:hAnsiTheme="minorHAnsi" w:cstheme="minorBidi"/>
          <w:noProof/>
          <w:sz w:val="24"/>
          <w:szCs w:val="24"/>
          <w:lang w:val="en-AU" w:eastAsia="zh-CN"/>
        </w:rPr>
        <w:tab/>
      </w:r>
      <w:r>
        <w:rPr>
          <w:noProof/>
        </w:rPr>
        <w:t>This is Numbered Heading 3 – 10 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_Toc489389533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05236F8" w14:textId="77777777" w:rsidR="00FE0F0B" w:rsidRDefault="00FE0F0B" w:rsidP="00FE0F0B">
      <w:pPr>
        <w:rPr>
          <w:noProof/>
          <w:color w:val="000000"/>
          <w:sz w:val="16"/>
          <w:szCs w:val="22"/>
          <w:highlight w:val="cyan"/>
          <w:lang w:val="en-GB" w:eastAsia="en-GB"/>
        </w:rPr>
      </w:pPr>
      <w:r w:rsidRPr="00173A99">
        <w:rPr>
          <w:sz w:val="22"/>
        </w:rPr>
        <w:fldChar w:fldCharType="end"/>
      </w:r>
    </w:p>
    <w:p w14:paraId="4D13B3D7" w14:textId="77777777" w:rsidR="00FE0F0B" w:rsidRDefault="00FE0F0B" w:rsidP="00FE0F0B">
      <w:pPr>
        <w:rPr>
          <w:noProof/>
          <w:color w:val="000000"/>
          <w:sz w:val="16"/>
          <w:szCs w:val="22"/>
          <w:highlight w:val="cyan"/>
          <w:lang w:val="en-GB" w:eastAsia="en-GB"/>
        </w:rPr>
      </w:pPr>
      <w:r>
        <w:rPr>
          <w:highlight w:val="cyan"/>
        </w:rPr>
        <w:br w:type="page"/>
      </w:r>
    </w:p>
    <w:p w14:paraId="07E72097" w14:textId="77777777" w:rsidR="00FE0F0B" w:rsidRPr="003E3B4E" w:rsidRDefault="00FE0F0B" w:rsidP="00FE0F0B">
      <w:pPr>
        <w:pStyle w:val="BodyCopy-8pt"/>
      </w:pPr>
      <w:r w:rsidRPr="00883A1B">
        <w:rPr>
          <w:highlight w:val="cyan"/>
        </w:rPr>
        <w:lastRenderedPageBreak/>
        <w:t>Month</w:t>
      </w:r>
      <w:r>
        <w:t xml:space="preserve"> </w:t>
      </w:r>
      <w:r w:rsidRPr="00883A1B">
        <w:t>2017</w:t>
      </w:r>
    </w:p>
    <w:p w14:paraId="48DA0065" w14:textId="77777777" w:rsidR="00FE0F0B" w:rsidRPr="003E3B4E" w:rsidRDefault="00FE0F0B" w:rsidP="00FE0F0B">
      <w:pPr>
        <w:pStyle w:val="Title-28pt"/>
      </w:pPr>
      <w:r w:rsidRPr="003E3B4E">
        <w:t>Docu</w:t>
      </w:r>
      <w:r w:rsidRPr="00883A1B">
        <w:t>ment</w:t>
      </w:r>
      <w:r w:rsidRPr="003E3B4E">
        <w:t xml:space="preserve"> Title – 28 pt</w:t>
      </w:r>
    </w:p>
    <w:p w14:paraId="6E4DFDBA" w14:textId="77777777" w:rsidR="00FE0F0B" w:rsidRPr="003E3B4E" w:rsidRDefault="00FE0F0B" w:rsidP="00FE0F0B">
      <w:pPr>
        <w:pStyle w:val="Subtitle-16pt"/>
      </w:pPr>
      <w:r w:rsidRPr="00883A1B">
        <w:t>Subtitle – 16</w:t>
      </w:r>
      <w:r w:rsidRPr="003E3B4E">
        <w:t xml:space="preserve"> pt</w:t>
      </w:r>
    </w:p>
    <w:p w14:paraId="410BBD02" w14:textId="77777777" w:rsidR="00FE0F0B" w:rsidRPr="00675F58" w:rsidRDefault="00FE0F0B" w:rsidP="00FE0F0B">
      <w:pPr>
        <w:pStyle w:val="Heading1-14pt"/>
      </w:pPr>
      <w:bookmarkStart w:id="4" w:name="_Toc489389528"/>
      <w:bookmarkEnd w:id="2"/>
      <w:bookmarkEnd w:id="1"/>
      <w:bookmarkEnd w:id="0"/>
      <w:r>
        <w:rPr>
          <w:noProof/>
          <w:lang w:val="en-AU" w:eastAsia="zh-CN"/>
        </w:rPr>
        <mc:AlternateContent>
          <mc:Choice Requires="wps">
            <w:drawing>
              <wp:anchor distT="71754" distB="71754" distL="114300" distR="114300" simplePos="0" relativeHeight="251659264" behindDoc="0" locked="1" layoutInCell="1" allowOverlap="1" wp14:anchorId="7B7E9195" wp14:editId="41A3EE73">
                <wp:simplePos x="0" y="0"/>
                <wp:positionH relativeFrom="column">
                  <wp:posOffset>4445</wp:posOffset>
                </wp:positionH>
                <wp:positionV relativeFrom="page">
                  <wp:posOffset>1945639</wp:posOffset>
                </wp:positionV>
                <wp:extent cx="6442710" cy="0"/>
                <wp:effectExtent l="0" t="0" r="34290" b="25400"/>
                <wp:wrapTopAndBottom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42710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C4C6CE"/>
                          </a:solidFill>
                          <a:prstDash val="lgDash"/>
                          <a:tailEnd type="none" w="med" len="sm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CEB5A" id="Straight Connector 5" o:spid="_x0000_s1026" style="position:absolute;flip:y;z-index:251659264;visibility:visible;mso-wrap-style:square;mso-width-percent:0;mso-height-percent:0;mso-wrap-distance-left:9pt;mso-wrap-distance-top:1.99317mm;mso-wrap-distance-right:9pt;mso-wrap-distance-bottom:1.99317mm;mso-position-horizontal:absolute;mso-position-horizontal-relative:text;mso-position-vertical:absolute;mso-position-vertical-relative:page;mso-width-percent:0;mso-height-percent:0;mso-width-relative:margin;mso-height-relative:margin" from=".35pt,153.2pt" to="507.65pt,15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" strokecolor="#c4c6ce" strokeweight=".25pt">
                <v:stroke dashstyle="longDash" endarrowlength="short"/>
                <o:lock v:ext="edit" shapetype="f"/>
                <w10:wrap type="topAndBottom" anchory="page"/>
                <w10:anchorlock/>
              </v:line>
            </w:pict>
          </mc:Fallback>
        </mc:AlternateContent>
      </w:r>
      <w:bookmarkStart w:id="5" w:name="_Toc295486835"/>
      <w:bookmarkStart w:id="6" w:name="_Toc381278413"/>
      <w:r w:rsidRPr="00675F58">
        <w:t>THIS IS HEADING 1 – 14 pt</w:t>
      </w:r>
      <w:bookmarkEnd w:id="4"/>
      <w:bookmarkEnd w:id="5"/>
    </w:p>
    <w:p w14:paraId="7A5EDA0D" w14:textId="77777777" w:rsidR="00FE0F0B" w:rsidRPr="003E3B4E" w:rsidRDefault="00FE0F0B" w:rsidP="00FE0F0B">
      <w:pPr>
        <w:pStyle w:val="Heading2-12pt"/>
      </w:pPr>
      <w:bookmarkStart w:id="7" w:name="_Toc295486836"/>
      <w:bookmarkStart w:id="8" w:name="_Toc489389529"/>
      <w:r w:rsidRPr="003E3B4E">
        <w:t xml:space="preserve">This is </w:t>
      </w:r>
      <w:r w:rsidRPr="00883A1B">
        <w:t>Heading 2</w:t>
      </w:r>
      <w:r w:rsidRPr="003E3B4E">
        <w:t xml:space="preserve"> – 12 </w:t>
      </w:r>
      <w:proofErr w:type="spellStart"/>
      <w:r w:rsidRPr="003E3B4E">
        <w:t>pt</w:t>
      </w:r>
      <w:bookmarkEnd w:id="7"/>
      <w:bookmarkEnd w:id="8"/>
      <w:proofErr w:type="spellEnd"/>
    </w:p>
    <w:p w14:paraId="23E02D3E" w14:textId="77777777" w:rsidR="00FE0F0B" w:rsidRPr="00883A1B" w:rsidRDefault="00FE0F0B" w:rsidP="00FE0F0B">
      <w:pPr>
        <w:pStyle w:val="Heading3-10pt"/>
      </w:pPr>
      <w:bookmarkStart w:id="9" w:name="_Toc295486837"/>
      <w:bookmarkStart w:id="10" w:name="_Toc489389530"/>
      <w:r w:rsidRPr="00883A1B">
        <w:t xml:space="preserve">This is Heading 3 – 10 </w:t>
      </w:r>
      <w:proofErr w:type="spellStart"/>
      <w:r w:rsidRPr="00883A1B">
        <w:t>pt</w:t>
      </w:r>
      <w:bookmarkEnd w:id="9"/>
      <w:bookmarkEnd w:id="10"/>
      <w:proofErr w:type="spellEnd"/>
    </w:p>
    <w:p w14:paraId="6A347B90" w14:textId="77777777" w:rsidR="00FE0F0B" w:rsidRPr="003E3B4E" w:rsidRDefault="00FE0F0B" w:rsidP="00FE0F0B">
      <w:pPr>
        <w:pStyle w:val="Heading4-8pt"/>
      </w:pPr>
      <w:bookmarkStart w:id="11" w:name="_Toc295486838"/>
      <w:r w:rsidRPr="003E3B4E">
        <w:t xml:space="preserve">This is Heading 4 – 8 </w:t>
      </w:r>
      <w:proofErr w:type="spellStart"/>
      <w:r w:rsidRPr="003E3B4E">
        <w:t>pt</w:t>
      </w:r>
      <w:bookmarkEnd w:id="11"/>
      <w:proofErr w:type="spellEnd"/>
    </w:p>
    <w:p w14:paraId="7A752D8F" w14:textId="77777777" w:rsidR="00FE0F0B" w:rsidRPr="00566E21" w:rsidRDefault="00FE0F0B" w:rsidP="00FE0F0B">
      <w:pPr>
        <w:pStyle w:val="BodyCopy-10pt"/>
        <w:rPr>
          <w:rStyle w:val="Hyperlink"/>
          <w:rFonts w:eastAsia="Yu Mincho"/>
          <w:bCs w:val="0"/>
          <w:i w:val="0"/>
          <w:color w:val="000000"/>
          <w:szCs w:val="22"/>
        </w:rPr>
      </w:pPr>
      <w:r w:rsidRPr="00566E21">
        <w:rPr>
          <w:rStyle w:val="Hyperlink"/>
          <w:rFonts w:eastAsia="Yu Mincho"/>
          <w:bCs w:val="0"/>
          <w:i w:val="0"/>
          <w:color w:val="000000"/>
          <w:szCs w:val="22"/>
        </w:rPr>
        <w:t xml:space="preserve">Body copy – 10pt, Body </w:t>
      </w:r>
      <w:r w:rsidRPr="00566E21">
        <w:t>copy – 10pt, Body</w:t>
      </w:r>
      <w:r w:rsidRPr="00566E21">
        <w:rPr>
          <w:rStyle w:val="Hyperlink"/>
          <w:rFonts w:eastAsia="Yu Mincho"/>
          <w:bCs w:val="0"/>
          <w:i w:val="0"/>
          <w:color w:val="000000"/>
          <w:szCs w:val="22"/>
        </w:rPr>
        <w:t xml:space="preserve"> copy – 10pt, Body copy – 10pt, Body copy – 10pt, Body copy – 10pt, Body copy – 10pt, Body copy – 10pt, Body copy – 10pt, Body copy – 10pt, Body copy – 10pt, Body copy – 10pt, Body copy – 10pt, Body copy – 10pt, Body copy – 10pt, Body copy – 10pt.</w:t>
      </w:r>
    </w:p>
    <w:p w14:paraId="7C61B684" w14:textId="77777777" w:rsidR="00FE0F0B" w:rsidRPr="0001497A" w:rsidRDefault="00FE0F0B" w:rsidP="00FE0F0B">
      <w:pPr>
        <w:pStyle w:val="BodyCopy-10pt"/>
        <w:rPr>
          <w:rStyle w:val="Hyperlink"/>
        </w:rPr>
      </w:pPr>
      <w:r w:rsidRPr="0001497A">
        <w:rPr>
          <w:rStyle w:val="Hyperlink"/>
        </w:rPr>
        <w:t>Hyperlink</w:t>
      </w:r>
    </w:p>
    <w:bookmarkEnd w:id="6"/>
    <w:p w14:paraId="4BA3D1A0" w14:textId="77777777" w:rsidR="00FE0F0B" w:rsidRPr="00B34A16" w:rsidRDefault="00FE0F0B" w:rsidP="00FE0F0B">
      <w:pPr>
        <w:pStyle w:val="NumberedList-10pt"/>
      </w:pPr>
      <w:r w:rsidRPr="00B34A16">
        <w:t xml:space="preserve">Numbered list – 10 </w:t>
      </w:r>
      <w:proofErr w:type="spellStart"/>
      <w:r w:rsidRPr="00B34A16">
        <w:t>pt</w:t>
      </w:r>
      <w:proofErr w:type="spellEnd"/>
    </w:p>
    <w:p w14:paraId="66ADC1B6" w14:textId="77777777" w:rsidR="00FE0F0B" w:rsidRPr="00B34A16" w:rsidRDefault="00FE0F0B" w:rsidP="00FE0F0B">
      <w:pPr>
        <w:pStyle w:val="NumberedList-10pt"/>
      </w:pPr>
      <w:r w:rsidRPr="00B34A16">
        <w:t xml:space="preserve">Numbered list – 10 </w:t>
      </w:r>
      <w:proofErr w:type="spellStart"/>
      <w:r w:rsidRPr="00B34A16">
        <w:t>pt</w:t>
      </w:r>
      <w:proofErr w:type="spellEnd"/>
    </w:p>
    <w:p w14:paraId="32ED541C" w14:textId="77777777" w:rsidR="00FE0F0B" w:rsidRPr="003E3B4E" w:rsidRDefault="00FE0F0B" w:rsidP="00FE0F0B">
      <w:pPr>
        <w:pStyle w:val="BulletedList-10pt"/>
        <w:numPr>
          <w:ilvl w:val="0"/>
          <w:numId w:val="13"/>
        </w:numPr>
        <w:ind w:left="284" w:hanging="284"/>
      </w:pPr>
      <w:r w:rsidRPr="00883A1B">
        <w:t>Bulleted list – 10</w:t>
      </w:r>
      <w:r w:rsidRPr="003E3B4E">
        <w:t xml:space="preserve"> </w:t>
      </w:r>
      <w:proofErr w:type="spellStart"/>
      <w:r w:rsidRPr="003E3B4E">
        <w:t>pt</w:t>
      </w:r>
      <w:proofErr w:type="spellEnd"/>
    </w:p>
    <w:p w14:paraId="55C08CB7" w14:textId="77777777" w:rsidR="00FE0F0B" w:rsidRPr="003E3B4E" w:rsidRDefault="00FE0F0B" w:rsidP="00FE0F0B">
      <w:pPr>
        <w:pStyle w:val="BulletedList-10pt"/>
        <w:numPr>
          <w:ilvl w:val="0"/>
          <w:numId w:val="13"/>
        </w:numPr>
        <w:ind w:left="284" w:hanging="284"/>
      </w:pPr>
      <w:r w:rsidRPr="003E3B4E">
        <w:t xml:space="preserve">Bulleted list – 10 </w:t>
      </w:r>
      <w:proofErr w:type="spellStart"/>
      <w:r w:rsidRPr="003E3B4E">
        <w:t>pt</w:t>
      </w:r>
      <w:proofErr w:type="spellEnd"/>
    </w:p>
    <w:p w14:paraId="56E31A73" w14:textId="77777777" w:rsidR="00FE0F0B" w:rsidRDefault="00FE0F0B" w:rsidP="00FE0F0B">
      <w:pPr>
        <w:pStyle w:val="BulletedList-10pt"/>
        <w:numPr>
          <w:ilvl w:val="0"/>
          <w:numId w:val="0"/>
        </w:numPr>
        <w:ind w:left="425"/>
      </w:pPr>
    </w:p>
    <w:tbl>
      <w:tblPr>
        <w:tblW w:w="10131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197"/>
        <w:gridCol w:w="2198"/>
        <w:gridCol w:w="2868"/>
        <w:gridCol w:w="2868"/>
      </w:tblGrid>
      <w:tr w:rsidR="00FE0F0B" w:rsidRPr="00E819D0" w14:paraId="0EA181BF" w14:textId="77777777" w:rsidTr="00C30D72">
        <w:trPr>
          <w:trHeight w:val="359"/>
        </w:trPr>
        <w:tc>
          <w:tcPr>
            <w:tcW w:w="2197" w:type="dxa"/>
            <w:shd w:val="clear" w:color="auto" w:fill="372355"/>
            <w:noWrap/>
            <w:hideMark/>
          </w:tcPr>
          <w:p w14:paraId="617AA30A" w14:textId="77777777" w:rsidR="00FE0F0B" w:rsidRPr="00E819D0" w:rsidRDefault="00FE0F0B" w:rsidP="00C30D72">
            <w:pPr>
              <w:pStyle w:val="TableHeading-10pt"/>
            </w:pPr>
            <w:r w:rsidRPr="00E819D0">
              <w:t xml:space="preserve">Table Heading – 10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2198" w:type="dxa"/>
            <w:shd w:val="clear" w:color="auto" w:fill="372355"/>
          </w:tcPr>
          <w:p w14:paraId="38CD9ABD" w14:textId="77777777" w:rsidR="00FE0F0B" w:rsidRPr="00E819D0" w:rsidRDefault="00FE0F0B" w:rsidP="00C30D72">
            <w:pPr>
              <w:pStyle w:val="TableHeading-10pt"/>
            </w:pPr>
            <w:r w:rsidRPr="00E819D0">
              <w:t xml:space="preserve">Table Heading – 10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2868" w:type="dxa"/>
            <w:shd w:val="clear" w:color="auto" w:fill="372355"/>
          </w:tcPr>
          <w:p w14:paraId="42B611E9" w14:textId="77777777" w:rsidR="00FE0F0B" w:rsidRPr="00E819D0" w:rsidRDefault="00FE0F0B" w:rsidP="00C30D72">
            <w:pPr>
              <w:pStyle w:val="TableHeading-10pt"/>
            </w:pPr>
            <w:r w:rsidRPr="00E819D0">
              <w:t xml:space="preserve">Table Heading – 10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2868" w:type="dxa"/>
            <w:shd w:val="clear" w:color="auto" w:fill="372355"/>
          </w:tcPr>
          <w:p w14:paraId="5DD9FBE6" w14:textId="77777777" w:rsidR="00FE0F0B" w:rsidRPr="00E819D0" w:rsidRDefault="00FE0F0B" w:rsidP="00C30D72">
            <w:pPr>
              <w:pStyle w:val="TableHeading-10pt"/>
            </w:pPr>
            <w:r w:rsidRPr="00E819D0">
              <w:t xml:space="preserve">Table Heading – 10 </w:t>
            </w:r>
            <w:proofErr w:type="spellStart"/>
            <w:r w:rsidRPr="00E819D0">
              <w:t>pt</w:t>
            </w:r>
            <w:proofErr w:type="spellEnd"/>
          </w:p>
        </w:tc>
      </w:tr>
      <w:tr w:rsidR="00FE0F0B" w:rsidRPr="00E819D0" w14:paraId="09C15E8E" w14:textId="77777777" w:rsidTr="00C30D72">
        <w:tblPrEx>
          <w:tblCellMar>
            <w:left w:w="108" w:type="dxa"/>
            <w:right w:w="108" w:type="dxa"/>
          </w:tblCellMar>
        </w:tblPrEx>
        <w:trPr>
          <w:trHeight w:val="748"/>
        </w:trPr>
        <w:tc>
          <w:tcPr>
            <w:tcW w:w="2197" w:type="dxa"/>
            <w:shd w:val="clear" w:color="auto" w:fill="F3F3F5"/>
            <w:noWrap/>
          </w:tcPr>
          <w:p w14:paraId="64FB3209" w14:textId="77777777" w:rsidR="00FE0F0B" w:rsidRPr="00E819D0" w:rsidRDefault="00FE0F0B" w:rsidP="00C30D72">
            <w:pPr>
              <w:pStyle w:val="BodyCopy-10pt"/>
            </w:pPr>
            <w:r w:rsidRPr="00E819D0">
              <w:t>Body copy – 10pt</w:t>
            </w:r>
          </w:p>
        </w:tc>
        <w:tc>
          <w:tcPr>
            <w:tcW w:w="2198" w:type="dxa"/>
            <w:shd w:val="clear" w:color="auto" w:fill="F3F3F5"/>
          </w:tcPr>
          <w:p w14:paraId="13BB5F36" w14:textId="77777777" w:rsidR="00FE0F0B" w:rsidRPr="00E819D0" w:rsidRDefault="00FE0F0B" w:rsidP="00C30D72">
            <w:pPr>
              <w:pStyle w:val="BodyCopy-10pt"/>
            </w:pPr>
            <w:r w:rsidRPr="00E819D0">
              <w:t>Body copy – 10pt</w:t>
            </w:r>
          </w:p>
        </w:tc>
        <w:tc>
          <w:tcPr>
            <w:tcW w:w="2868" w:type="dxa"/>
            <w:shd w:val="clear" w:color="auto" w:fill="F3F3F5"/>
          </w:tcPr>
          <w:p w14:paraId="1640493A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  <w:p w14:paraId="3B45E8CC" w14:textId="77777777" w:rsidR="00FE0F0B" w:rsidRPr="00E819D0" w:rsidRDefault="00FE0F0B" w:rsidP="00C30D72">
            <w:pPr>
              <w:pStyle w:val="BulletedListwithintable-10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10 </w:t>
            </w:r>
            <w:proofErr w:type="spellStart"/>
            <w:r w:rsidRPr="00E819D0">
              <w:t>pt</w:t>
            </w:r>
            <w:proofErr w:type="spellEnd"/>
          </w:p>
          <w:p w14:paraId="0400B2D4" w14:textId="77777777" w:rsidR="00FE0F0B" w:rsidRPr="00E819D0" w:rsidRDefault="00FE0F0B" w:rsidP="00C30D72">
            <w:pPr>
              <w:pStyle w:val="BulletedListwithintable-10pt"/>
              <w:numPr>
                <w:ilvl w:val="0"/>
                <w:numId w:val="13"/>
              </w:numPr>
              <w:ind w:left="284" w:hanging="284"/>
            </w:pPr>
            <w:r w:rsidRPr="00E819D0">
              <w:t>Bulleted list (</w:t>
            </w:r>
            <w:r w:rsidRPr="00E819D0">
              <w:rPr>
                <w:lang w:eastAsia="en-US"/>
              </w:rPr>
              <w:t>within table</w:t>
            </w:r>
            <w:r w:rsidRPr="00E819D0">
              <w:t xml:space="preserve">) – 10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2868" w:type="dxa"/>
            <w:shd w:val="clear" w:color="auto" w:fill="F3F3F5"/>
          </w:tcPr>
          <w:p w14:paraId="29D924E4" w14:textId="77777777" w:rsidR="00FE0F0B" w:rsidRPr="00E819D0" w:rsidRDefault="00FE0F0B" w:rsidP="00C30D72">
            <w:pPr>
              <w:pStyle w:val="BulletedListwithintable-10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10 </w:t>
            </w:r>
            <w:proofErr w:type="spellStart"/>
            <w:r w:rsidRPr="00E819D0">
              <w:t>pt</w:t>
            </w:r>
            <w:proofErr w:type="spellEnd"/>
          </w:p>
          <w:p w14:paraId="0A69094F" w14:textId="77777777" w:rsidR="00FE0F0B" w:rsidRPr="00E819D0" w:rsidRDefault="00FE0F0B" w:rsidP="00C30D72">
            <w:pPr>
              <w:pStyle w:val="BulletedListwithintable-10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10 </w:t>
            </w:r>
            <w:proofErr w:type="spellStart"/>
            <w:r w:rsidRPr="00E819D0">
              <w:t>pt</w:t>
            </w:r>
            <w:proofErr w:type="spellEnd"/>
          </w:p>
          <w:p w14:paraId="7A96E44D" w14:textId="77777777" w:rsidR="00FE0F0B" w:rsidRPr="00E819D0" w:rsidRDefault="00FE0F0B" w:rsidP="00C30D72">
            <w:pPr>
              <w:pStyle w:val="BulletedListwithintable-10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10 </w:t>
            </w:r>
            <w:proofErr w:type="spellStart"/>
            <w:r w:rsidRPr="00E819D0">
              <w:t>pt</w:t>
            </w:r>
            <w:proofErr w:type="spellEnd"/>
          </w:p>
        </w:tc>
      </w:tr>
      <w:tr w:rsidR="00FE0F0B" w:rsidRPr="00E819D0" w14:paraId="401E7F33" w14:textId="77777777" w:rsidTr="00C30D72">
        <w:tblPrEx>
          <w:tblCellMar>
            <w:left w:w="108" w:type="dxa"/>
            <w:right w:w="108" w:type="dxa"/>
          </w:tblCellMar>
        </w:tblPrEx>
        <w:trPr>
          <w:trHeight w:val="378"/>
        </w:trPr>
        <w:tc>
          <w:tcPr>
            <w:tcW w:w="2197" w:type="dxa"/>
            <w:shd w:val="clear" w:color="auto" w:fill="E9EAED"/>
            <w:noWrap/>
          </w:tcPr>
          <w:p w14:paraId="5A55155F" w14:textId="77777777" w:rsidR="00FE0F0B" w:rsidRPr="00E819D0" w:rsidRDefault="00FE0F0B" w:rsidP="00C30D72">
            <w:pPr>
              <w:pStyle w:val="BocyCopy-White10pt"/>
            </w:pPr>
            <w:r w:rsidRPr="00E819D0">
              <w:t>Body copy – 10pt</w:t>
            </w:r>
          </w:p>
        </w:tc>
        <w:tc>
          <w:tcPr>
            <w:tcW w:w="2198" w:type="dxa"/>
            <w:shd w:val="clear" w:color="auto" w:fill="E9EAED"/>
          </w:tcPr>
          <w:p w14:paraId="0D21C8AA" w14:textId="77777777" w:rsidR="00FE0F0B" w:rsidRPr="00E819D0" w:rsidRDefault="00FE0F0B" w:rsidP="00C30D72">
            <w:pPr>
              <w:pStyle w:val="BocyCopy-White10pt"/>
            </w:pPr>
            <w:r w:rsidRPr="00E819D0">
              <w:t>Body copy – 10pt</w:t>
            </w:r>
          </w:p>
        </w:tc>
        <w:tc>
          <w:tcPr>
            <w:tcW w:w="2868" w:type="dxa"/>
            <w:shd w:val="clear" w:color="auto" w:fill="E9EAED"/>
          </w:tcPr>
          <w:p w14:paraId="641BCB7E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</w:tc>
        <w:tc>
          <w:tcPr>
            <w:tcW w:w="2868" w:type="dxa"/>
            <w:shd w:val="clear" w:color="auto" w:fill="E9EAED"/>
          </w:tcPr>
          <w:p w14:paraId="195A8149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</w:tc>
      </w:tr>
      <w:tr w:rsidR="00FE0F0B" w:rsidRPr="00E819D0" w14:paraId="49494DEF" w14:textId="77777777" w:rsidTr="00C30D72">
        <w:tblPrEx>
          <w:tblCellMar>
            <w:left w:w="108" w:type="dxa"/>
            <w:right w:w="108" w:type="dxa"/>
          </w:tblCellMar>
        </w:tblPrEx>
        <w:trPr>
          <w:trHeight w:val="802"/>
        </w:trPr>
        <w:tc>
          <w:tcPr>
            <w:tcW w:w="2197" w:type="dxa"/>
            <w:shd w:val="clear" w:color="auto" w:fill="F3F3F5"/>
            <w:noWrap/>
          </w:tcPr>
          <w:p w14:paraId="6D028B69" w14:textId="77777777" w:rsidR="00FE0F0B" w:rsidRPr="00E819D0" w:rsidRDefault="00FE0F0B" w:rsidP="00C30D72">
            <w:pPr>
              <w:pStyle w:val="BodyCopy-10pt"/>
            </w:pPr>
            <w:r w:rsidRPr="00E819D0">
              <w:t>Body copy – 10pt</w:t>
            </w:r>
          </w:p>
        </w:tc>
        <w:tc>
          <w:tcPr>
            <w:tcW w:w="2198" w:type="dxa"/>
            <w:shd w:val="clear" w:color="auto" w:fill="F3F3F5"/>
          </w:tcPr>
          <w:p w14:paraId="15AB2AB7" w14:textId="77777777" w:rsidR="00FE0F0B" w:rsidRPr="00E819D0" w:rsidRDefault="00FE0F0B" w:rsidP="00C30D72">
            <w:pPr>
              <w:pStyle w:val="BodyCopy-10pt"/>
            </w:pPr>
            <w:r w:rsidRPr="00E819D0">
              <w:t>Body copy – 10pt</w:t>
            </w:r>
          </w:p>
        </w:tc>
        <w:tc>
          <w:tcPr>
            <w:tcW w:w="2868" w:type="dxa"/>
            <w:shd w:val="clear" w:color="auto" w:fill="F3F3F5"/>
          </w:tcPr>
          <w:p w14:paraId="629273CA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  <w:p w14:paraId="2770E6E6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  <w:p w14:paraId="3156C937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</w:tc>
        <w:tc>
          <w:tcPr>
            <w:tcW w:w="2868" w:type="dxa"/>
            <w:shd w:val="clear" w:color="auto" w:fill="F3F3F5"/>
          </w:tcPr>
          <w:p w14:paraId="69721DA4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  <w:p w14:paraId="59E81489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  <w:p w14:paraId="3768C48E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</w:tc>
      </w:tr>
      <w:tr w:rsidR="00FE0F0B" w:rsidRPr="00E819D0" w14:paraId="061FF446" w14:textId="77777777" w:rsidTr="00C30D72">
        <w:tblPrEx>
          <w:tblCellMar>
            <w:left w:w="108" w:type="dxa"/>
            <w:right w:w="108" w:type="dxa"/>
          </w:tblCellMar>
        </w:tblPrEx>
        <w:trPr>
          <w:trHeight w:val="276"/>
        </w:trPr>
        <w:tc>
          <w:tcPr>
            <w:tcW w:w="2197" w:type="dxa"/>
            <w:shd w:val="clear" w:color="auto" w:fill="E9EAED"/>
            <w:noWrap/>
          </w:tcPr>
          <w:p w14:paraId="1C3F9534" w14:textId="77777777" w:rsidR="00FE0F0B" w:rsidRPr="00E819D0" w:rsidRDefault="00FE0F0B" w:rsidP="00C30D72">
            <w:pPr>
              <w:pStyle w:val="BodyCopy-10pt"/>
            </w:pPr>
            <w:r w:rsidRPr="00E819D0">
              <w:t>Body copy – 10pt</w:t>
            </w:r>
          </w:p>
        </w:tc>
        <w:tc>
          <w:tcPr>
            <w:tcW w:w="2198" w:type="dxa"/>
            <w:shd w:val="clear" w:color="auto" w:fill="E9EAED"/>
          </w:tcPr>
          <w:p w14:paraId="4E4BBB64" w14:textId="77777777" w:rsidR="00FE0F0B" w:rsidRPr="00E819D0" w:rsidRDefault="00FE0F0B" w:rsidP="00C30D72">
            <w:pPr>
              <w:pStyle w:val="BodyCopy-10pt"/>
            </w:pPr>
            <w:r w:rsidRPr="00E819D0">
              <w:t>Body copy – 10pt</w:t>
            </w:r>
          </w:p>
        </w:tc>
        <w:tc>
          <w:tcPr>
            <w:tcW w:w="2868" w:type="dxa"/>
            <w:shd w:val="clear" w:color="auto" w:fill="E9EAED"/>
          </w:tcPr>
          <w:p w14:paraId="4A60BA74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</w:tc>
        <w:tc>
          <w:tcPr>
            <w:tcW w:w="2868" w:type="dxa"/>
            <w:shd w:val="clear" w:color="auto" w:fill="E9EAED"/>
          </w:tcPr>
          <w:p w14:paraId="7BDDC6C9" w14:textId="77777777" w:rsidR="00FE0F0B" w:rsidRPr="00B34A16" w:rsidRDefault="00FE0F0B" w:rsidP="00C30D72">
            <w:pPr>
              <w:pStyle w:val="BulletedList-10pt"/>
              <w:numPr>
                <w:ilvl w:val="0"/>
                <w:numId w:val="13"/>
              </w:numPr>
              <w:ind w:left="284" w:hanging="284"/>
            </w:pPr>
            <w:r w:rsidRPr="00B34A16">
              <w:t xml:space="preserve">Bulleted list (within table) – 10 </w:t>
            </w:r>
            <w:proofErr w:type="spellStart"/>
            <w:r w:rsidRPr="00B34A16">
              <w:t>pt</w:t>
            </w:r>
            <w:proofErr w:type="spellEnd"/>
          </w:p>
        </w:tc>
      </w:tr>
    </w:tbl>
    <w:p w14:paraId="12EAE099" w14:textId="77777777" w:rsidR="00FE0F0B" w:rsidRDefault="00FE0F0B" w:rsidP="00FE0F0B">
      <w:pPr>
        <w:pStyle w:val="BocyCopy-White10pt"/>
      </w:pPr>
    </w:p>
    <w:p w14:paraId="57B705C7" w14:textId="77777777" w:rsidR="00FE0F0B" w:rsidRDefault="00FE0F0B" w:rsidP="00FE0F0B">
      <w:pPr>
        <w:rPr>
          <w:bCs/>
          <w:iCs/>
          <w:noProof/>
          <w:color w:val="000000"/>
          <w:szCs w:val="22"/>
          <w:lang w:val="en-GB" w:eastAsia="en-GB"/>
        </w:rPr>
      </w:pPr>
      <w:r>
        <w:br w:type="page"/>
      </w:r>
    </w:p>
    <w:p w14:paraId="236585FA" w14:textId="77777777" w:rsidR="00FE0F0B" w:rsidRPr="00675F58" w:rsidRDefault="00FE0F0B" w:rsidP="00FE0F0B">
      <w:pPr>
        <w:pStyle w:val="Heading1"/>
        <w:numPr>
          <w:ilvl w:val="0"/>
          <w:numId w:val="17"/>
        </w:numPr>
        <w:ind w:left="425" w:hanging="425"/>
      </w:pPr>
      <w:bookmarkStart w:id="12" w:name="_Toc295486839"/>
      <w:bookmarkStart w:id="13" w:name="_Toc489389531"/>
      <w:r w:rsidRPr="00675F58">
        <w:lastRenderedPageBreak/>
        <w:t>THIS IS Numbered HEADING 1 – 14 pt</w:t>
      </w:r>
      <w:bookmarkEnd w:id="12"/>
      <w:bookmarkEnd w:id="13"/>
    </w:p>
    <w:p w14:paraId="08D183C4" w14:textId="77777777" w:rsidR="00FE0F0B" w:rsidRPr="00675F58" w:rsidRDefault="00FE0F0B" w:rsidP="00FE0F0B">
      <w:pPr>
        <w:pStyle w:val="Heading2"/>
        <w:numPr>
          <w:ilvl w:val="1"/>
          <w:numId w:val="17"/>
        </w:numPr>
        <w:ind w:left="578" w:hanging="578"/>
      </w:pPr>
      <w:bookmarkStart w:id="14" w:name="_Toc295486840"/>
      <w:bookmarkStart w:id="15" w:name="_Toc489389532"/>
      <w:r w:rsidRPr="00675F58">
        <w:t xml:space="preserve">This is Numbered Heading 2 – 12 </w:t>
      </w:r>
      <w:proofErr w:type="spellStart"/>
      <w:r w:rsidRPr="00675F58">
        <w:t>pt</w:t>
      </w:r>
      <w:bookmarkEnd w:id="14"/>
      <w:bookmarkEnd w:id="15"/>
      <w:proofErr w:type="spellEnd"/>
    </w:p>
    <w:p w14:paraId="68B8B5AA" w14:textId="77777777" w:rsidR="00FE0F0B" w:rsidRPr="00883A1B" w:rsidRDefault="00FE0F0B" w:rsidP="00FE0F0B">
      <w:pPr>
        <w:pStyle w:val="Heading3"/>
        <w:numPr>
          <w:ilvl w:val="2"/>
          <w:numId w:val="17"/>
        </w:numPr>
      </w:pPr>
      <w:bookmarkStart w:id="16" w:name="_Toc295486841"/>
      <w:bookmarkStart w:id="17" w:name="_Toc489389533"/>
      <w:r w:rsidRPr="00883A1B">
        <w:t xml:space="preserve">This is Numbered Heading 3 – 10 </w:t>
      </w:r>
      <w:proofErr w:type="spellStart"/>
      <w:r w:rsidRPr="00883A1B">
        <w:t>pt</w:t>
      </w:r>
      <w:bookmarkEnd w:id="16"/>
      <w:bookmarkEnd w:id="17"/>
      <w:proofErr w:type="spellEnd"/>
    </w:p>
    <w:p w14:paraId="111E3532" w14:textId="77777777" w:rsidR="00FE0F0B" w:rsidRPr="00883A1B" w:rsidRDefault="00FE0F0B" w:rsidP="00FE0F0B">
      <w:pPr>
        <w:pStyle w:val="Heading4"/>
        <w:numPr>
          <w:ilvl w:val="3"/>
          <w:numId w:val="17"/>
        </w:numPr>
        <w:ind w:left="862" w:hanging="862"/>
      </w:pPr>
      <w:bookmarkStart w:id="18" w:name="_Toc295486842"/>
      <w:r w:rsidRPr="00883A1B">
        <w:t xml:space="preserve">This is Numbered Heading 4 – 8 </w:t>
      </w:r>
      <w:proofErr w:type="spellStart"/>
      <w:r w:rsidRPr="00883A1B">
        <w:t>pt</w:t>
      </w:r>
      <w:bookmarkEnd w:id="18"/>
      <w:proofErr w:type="spellEnd"/>
    </w:p>
    <w:p w14:paraId="4EEB6AFF" w14:textId="77777777" w:rsidR="00FE0F0B" w:rsidRPr="003E3B4E" w:rsidRDefault="00FE0F0B" w:rsidP="00FE0F0B">
      <w:pPr>
        <w:pStyle w:val="BodyCopy-8pt"/>
      </w:pPr>
    </w:p>
    <w:p w14:paraId="38749C71" w14:textId="77777777" w:rsidR="00FE0F0B" w:rsidRPr="003E3B4E" w:rsidRDefault="00FE0F0B" w:rsidP="00FE0F0B">
      <w:pPr>
        <w:pStyle w:val="BodyCopy-8pt"/>
      </w:pPr>
      <w:r w:rsidRPr="003E3B4E">
        <w:t xml:space="preserve">Body copy – 8pt, Body copy – 8pt, Body copy – 8pt, Body copy </w:t>
      </w:r>
      <w:r w:rsidRPr="00883A1B">
        <w:t>– 8pt, Body copy – 8pt, Body copy – 8pt, Body copy – 8pt, Body copy – 8pt, Body copy – 8pt, Body copy – 8pt, Body copy – 8pt, Body copy – 8pt,</w:t>
      </w:r>
      <w:r w:rsidRPr="003E3B4E">
        <w:t xml:space="preserve"> Body copy – 8pt, Body copy – 8pt, Body copy – 8pt, Body copy – 8pt, Body copy – 8pt, Body copy – 8pt, Body copy – 8pt, Body copy – 8pt,</w:t>
      </w:r>
    </w:p>
    <w:p w14:paraId="6CA272CA" w14:textId="77777777" w:rsidR="00FE0F0B" w:rsidRPr="00883A1B" w:rsidRDefault="00FE0F0B" w:rsidP="00FE0F0B">
      <w:pPr>
        <w:pStyle w:val="NumberedList-8pt"/>
      </w:pPr>
      <w:r w:rsidRPr="00883A1B">
        <w:t>Numbered list – 8pt</w:t>
      </w:r>
    </w:p>
    <w:p w14:paraId="2F1AA41F" w14:textId="77777777" w:rsidR="00FE0F0B" w:rsidRPr="00B34A16" w:rsidRDefault="00FE0F0B" w:rsidP="00FE0F0B">
      <w:pPr>
        <w:pStyle w:val="NumberedList-8pt"/>
      </w:pPr>
      <w:r w:rsidRPr="00B34A16">
        <w:t>Numbered list – 8pt</w:t>
      </w:r>
    </w:p>
    <w:p w14:paraId="2C17131A" w14:textId="77777777" w:rsidR="00FE0F0B" w:rsidRPr="003E3B4E" w:rsidRDefault="00FE0F0B" w:rsidP="00FE0F0B">
      <w:pPr>
        <w:pStyle w:val="BulletedList-8pt"/>
        <w:numPr>
          <w:ilvl w:val="0"/>
          <w:numId w:val="13"/>
        </w:numPr>
        <w:ind w:left="284" w:hanging="284"/>
      </w:pPr>
      <w:r w:rsidRPr="00883A1B">
        <w:t>Bulleted list –</w:t>
      </w:r>
      <w:r w:rsidRPr="003E3B4E">
        <w:t xml:space="preserve"> 8pt</w:t>
      </w:r>
    </w:p>
    <w:p w14:paraId="0C449E1F" w14:textId="77777777" w:rsidR="00FE0F0B" w:rsidRPr="003E3B4E" w:rsidRDefault="00FE0F0B" w:rsidP="00FE0F0B">
      <w:pPr>
        <w:pStyle w:val="BulletedList-8pt"/>
        <w:numPr>
          <w:ilvl w:val="0"/>
          <w:numId w:val="13"/>
        </w:numPr>
        <w:ind w:left="284" w:hanging="284"/>
      </w:pPr>
      <w:r w:rsidRPr="003E3B4E">
        <w:t>Bulleted list – 8pt</w:t>
      </w:r>
    </w:p>
    <w:tbl>
      <w:tblPr>
        <w:tblpPr w:leftFromText="180" w:rightFromText="180" w:vertAnchor="text" w:horzAnchor="page" w:tblpX="1015" w:tblpY="246"/>
        <w:tblW w:w="1003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99"/>
        <w:gridCol w:w="1900"/>
        <w:gridCol w:w="3118"/>
        <w:gridCol w:w="3119"/>
      </w:tblGrid>
      <w:tr w:rsidR="00FE0F0B" w:rsidRPr="00E819D0" w14:paraId="5E1B05C8" w14:textId="77777777" w:rsidTr="00C30D72">
        <w:trPr>
          <w:trHeight w:val="197"/>
        </w:trPr>
        <w:tc>
          <w:tcPr>
            <w:tcW w:w="1899" w:type="dxa"/>
            <w:shd w:val="clear" w:color="auto" w:fill="372355"/>
            <w:noWrap/>
            <w:hideMark/>
          </w:tcPr>
          <w:p w14:paraId="3F72BE4A" w14:textId="77777777" w:rsidR="00FE0F0B" w:rsidRPr="00E819D0" w:rsidRDefault="00FE0F0B" w:rsidP="00C30D72">
            <w:pPr>
              <w:pStyle w:val="TableHeading-8pt"/>
            </w:pPr>
            <w:r w:rsidRPr="00E819D0">
              <w:t xml:space="preserve">Table Heading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1900" w:type="dxa"/>
            <w:shd w:val="clear" w:color="auto" w:fill="372355"/>
          </w:tcPr>
          <w:p w14:paraId="2FFAEB1C" w14:textId="77777777" w:rsidR="00FE0F0B" w:rsidRPr="00E819D0" w:rsidRDefault="00FE0F0B" w:rsidP="00C30D72">
            <w:pPr>
              <w:pStyle w:val="TableHeading-8pt"/>
            </w:pPr>
            <w:r w:rsidRPr="00E819D0">
              <w:t xml:space="preserve">Table Heading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3118" w:type="dxa"/>
            <w:shd w:val="clear" w:color="auto" w:fill="372355"/>
          </w:tcPr>
          <w:p w14:paraId="481A5CED" w14:textId="77777777" w:rsidR="00FE0F0B" w:rsidRPr="00E819D0" w:rsidRDefault="00FE0F0B" w:rsidP="00C30D72">
            <w:pPr>
              <w:pStyle w:val="TableHeading-8pt"/>
            </w:pPr>
            <w:r w:rsidRPr="00E819D0">
              <w:t xml:space="preserve">Table Heading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3119" w:type="dxa"/>
            <w:shd w:val="clear" w:color="auto" w:fill="372355"/>
          </w:tcPr>
          <w:p w14:paraId="366BBC13" w14:textId="77777777" w:rsidR="00FE0F0B" w:rsidRPr="00E819D0" w:rsidRDefault="00FE0F0B" w:rsidP="00C30D72">
            <w:pPr>
              <w:pStyle w:val="TableHeading-8pt"/>
            </w:pPr>
            <w:r w:rsidRPr="00E819D0">
              <w:t xml:space="preserve">Table Heading – 8 </w:t>
            </w:r>
            <w:proofErr w:type="spellStart"/>
            <w:r w:rsidRPr="00E819D0">
              <w:t>pt</w:t>
            </w:r>
            <w:proofErr w:type="spellEnd"/>
          </w:p>
        </w:tc>
      </w:tr>
      <w:tr w:rsidR="00FE0F0B" w:rsidRPr="00E819D0" w14:paraId="21EC9C24" w14:textId="77777777" w:rsidTr="00C30D72">
        <w:tblPrEx>
          <w:tblCellMar>
            <w:left w:w="108" w:type="dxa"/>
            <w:right w:w="108" w:type="dxa"/>
          </w:tblCellMar>
        </w:tblPrEx>
        <w:trPr>
          <w:trHeight w:val="513"/>
        </w:trPr>
        <w:tc>
          <w:tcPr>
            <w:tcW w:w="1899" w:type="dxa"/>
            <w:shd w:val="clear" w:color="auto" w:fill="F3F3F5"/>
            <w:noWrap/>
          </w:tcPr>
          <w:p w14:paraId="4DB9C48A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1900" w:type="dxa"/>
            <w:shd w:val="clear" w:color="auto" w:fill="F3F3F5"/>
          </w:tcPr>
          <w:p w14:paraId="6AB5B7C6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3118" w:type="dxa"/>
            <w:shd w:val="clear" w:color="auto" w:fill="F3F3F5"/>
          </w:tcPr>
          <w:p w14:paraId="5858185F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46ABCE80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481DE41C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3119" w:type="dxa"/>
            <w:shd w:val="clear" w:color="auto" w:fill="F3F3F5"/>
          </w:tcPr>
          <w:p w14:paraId="3DC4D752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438533C3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681FAAE9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</w:tr>
      <w:tr w:rsidR="00FE0F0B" w:rsidRPr="00E819D0" w14:paraId="17D10DC4" w14:textId="77777777" w:rsidTr="00C30D72">
        <w:tblPrEx>
          <w:tblCellMar>
            <w:left w:w="108" w:type="dxa"/>
            <w:right w:w="108" w:type="dxa"/>
          </w:tblCellMar>
        </w:tblPrEx>
        <w:trPr>
          <w:trHeight w:val="72"/>
        </w:trPr>
        <w:tc>
          <w:tcPr>
            <w:tcW w:w="1899" w:type="dxa"/>
            <w:shd w:val="clear" w:color="auto" w:fill="E9EAED"/>
            <w:noWrap/>
          </w:tcPr>
          <w:p w14:paraId="0D2ECF59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1900" w:type="dxa"/>
            <w:shd w:val="clear" w:color="auto" w:fill="E9EAED"/>
          </w:tcPr>
          <w:p w14:paraId="57D53AA2" w14:textId="77777777" w:rsidR="00FE0F0B" w:rsidRPr="00E819D0" w:rsidRDefault="00FE0F0B" w:rsidP="00C30D72">
            <w:pPr>
              <w:pStyle w:val="BodyCopy-8pt"/>
            </w:pPr>
            <w:r w:rsidRPr="00E819D0">
              <w:t>Body copy –  8 pt</w:t>
            </w:r>
          </w:p>
        </w:tc>
        <w:tc>
          <w:tcPr>
            <w:tcW w:w="3118" w:type="dxa"/>
            <w:shd w:val="clear" w:color="auto" w:fill="E9EAED"/>
          </w:tcPr>
          <w:p w14:paraId="2A3746A0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3119" w:type="dxa"/>
            <w:shd w:val="clear" w:color="auto" w:fill="E9EAED"/>
          </w:tcPr>
          <w:p w14:paraId="259D1F93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</w:tr>
      <w:tr w:rsidR="00FE0F0B" w:rsidRPr="00E819D0" w14:paraId="02583868" w14:textId="77777777" w:rsidTr="00C30D72">
        <w:tblPrEx>
          <w:tblCellMar>
            <w:left w:w="108" w:type="dxa"/>
            <w:right w:w="108" w:type="dxa"/>
          </w:tblCellMar>
        </w:tblPrEx>
        <w:trPr>
          <w:trHeight w:val="709"/>
        </w:trPr>
        <w:tc>
          <w:tcPr>
            <w:tcW w:w="1899" w:type="dxa"/>
            <w:shd w:val="clear" w:color="auto" w:fill="F3F3F5"/>
            <w:noWrap/>
          </w:tcPr>
          <w:p w14:paraId="4A09D6FE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1900" w:type="dxa"/>
            <w:shd w:val="clear" w:color="auto" w:fill="F3F3F5"/>
          </w:tcPr>
          <w:p w14:paraId="7689B05A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3118" w:type="dxa"/>
            <w:shd w:val="clear" w:color="auto" w:fill="F3F3F5"/>
          </w:tcPr>
          <w:p w14:paraId="1B3F63FC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69EB749D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>Bulleted list (within table) – 8pt</w:t>
            </w:r>
          </w:p>
          <w:p w14:paraId="08E5A279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3119" w:type="dxa"/>
            <w:shd w:val="clear" w:color="auto" w:fill="F3F3F5"/>
          </w:tcPr>
          <w:p w14:paraId="6C96C3F6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6EE8A38F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6DD79411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</w:tr>
      <w:tr w:rsidR="00FE0F0B" w:rsidRPr="00E819D0" w14:paraId="5B8F9446" w14:textId="77777777" w:rsidTr="00C30D72">
        <w:tblPrEx>
          <w:tblCellMar>
            <w:left w:w="108" w:type="dxa"/>
            <w:right w:w="108" w:type="dxa"/>
          </w:tblCellMar>
        </w:tblPrEx>
        <w:trPr>
          <w:trHeight w:val="709"/>
        </w:trPr>
        <w:tc>
          <w:tcPr>
            <w:tcW w:w="1899" w:type="dxa"/>
            <w:shd w:val="clear" w:color="auto" w:fill="E9EAED"/>
            <w:noWrap/>
          </w:tcPr>
          <w:p w14:paraId="0D78945F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1900" w:type="dxa"/>
            <w:shd w:val="clear" w:color="auto" w:fill="E9EAED"/>
          </w:tcPr>
          <w:p w14:paraId="65E0C8E5" w14:textId="77777777" w:rsidR="00FE0F0B" w:rsidRPr="00E819D0" w:rsidRDefault="00FE0F0B" w:rsidP="00C30D72">
            <w:pPr>
              <w:pStyle w:val="BodyCopy-8pt"/>
            </w:pPr>
            <w:r w:rsidRPr="00E819D0">
              <w:t>Body copy – 8 pt</w:t>
            </w:r>
          </w:p>
        </w:tc>
        <w:tc>
          <w:tcPr>
            <w:tcW w:w="3118" w:type="dxa"/>
            <w:shd w:val="clear" w:color="auto" w:fill="E9EAED"/>
          </w:tcPr>
          <w:p w14:paraId="7B87D580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25168750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>Bulleted list (within table) – 8pt</w:t>
            </w:r>
          </w:p>
          <w:p w14:paraId="6C51CC9F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  <w:tc>
          <w:tcPr>
            <w:tcW w:w="3119" w:type="dxa"/>
            <w:shd w:val="clear" w:color="auto" w:fill="E9EAED"/>
          </w:tcPr>
          <w:p w14:paraId="1923D152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0E21FD73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  <w:p w14:paraId="4904E344" w14:textId="77777777" w:rsidR="00FE0F0B" w:rsidRPr="00E819D0" w:rsidRDefault="00FE0F0B" w:rsidP="00C30D72">
            <w:pPr>
              <w:pStyle w:val="BulletedListwithintable-8pt"/>
              <w:numPr>
                <w:ilvl w:val="0"/>
                <w:numId w:val="13"/>
              </w:numPr>
              <w:ind w:left="284" w:hanging="284"/>
            </w:pPr>
            <w:r w:rsidRPr="00E819D0">
              <w:t xml:space="preserve">Bulleted list (within table) – 8 </w:t>
            </w:r>
            <w:proofErr w:type="spellStart"/>
            <w:r w:rsidRPr="00E819D0">
              <w:t>pt</w:t>
            </w:r>
            <w:proofErr w:type="spellEnd"/>
          </w:p>
        </w:tc>
      </w:tr>
    </w:tbl>
    <w:p w14:paraId="2E3822D6" w14:textId="77777777" w:rsidR="00FE0F0B" w:rsidRDefault="00FE0F0B" w:rsidP="00FE0F0B">
      <w:pPr>
        <w:pStyle w:val="BocyCopy-White10pt"/>
      </w:pPr>
    </w:p>
    <w:p w14:paraId="3A9D4AAD" w14:textId="77777777" w:rsidR="00FE0F0B" w:rsidRDefault="00FE0F0B" w:rsidP="00FE0F0B">
      <w:pPr>
        <w:pStyle w:val="Captions-65pt"/>
      </w:pPr>
      <w:r w:rsidRPr="00566E21">
        <w:t>Caption</w:t>
      </w:r>
    </w:p>
    <w:p w14:paraId="3F46AE02" w14:textId="77777777" w:rsidR="00FE0F0B" w:rsidRDefault="00FE0F0B" w:rsidP="00FE0F0B">
      <w:pPr>
        <w:rPr>
          <w:noProof/>
          <w:color w:val="000000"/>
          <w:sz w:val="16"/>
          <w:szCs w:val="22"/>
          <w:lang w:val="en-GB" w:eastAsia="en-GB"/>
        </w:rPr>
      </w:pPr>
      <w:r>
        <w:br w:type="page"/>
      </w:r>
    </w:p>
    <w:p w14:paraId="158E506E" w14:textId="77777777" w:rsidR="00FE0F0B" w:rsidRPr="00566E21" w:rsidRDefault="00FE0F0B" w:rsidP="00FE0F0B">
      <w:pPr>
        <w:pStyle w:val="AppendixHeading-14pt"/>
      </w:pPr>
    </w:p>
    <w:p w14:paraId="58626B1C" w14:textId="77777777" w:rsidR="00566E21" w:rsidRPr="00FE0F0B" w:rsidRDefault="00566E21" w:rsidP="00FE0F0B"/>
    <w:p>
      <w:pPr>
        <w:pStyle w:val="Heading1-14pt"/>
      </w:pPr>
      <w:r>
        <w:t>Executive Summary</w:t>
      </w:r>
    </w:p>
    <w:p>
      <w:pPr>
        <w:pStyle w:val="BodyCopy-10pt"/>
      </w:pPr>
      <w:r>
        <w:t>Enterprise security teams are drowning in data. The average large organisation deploys 50–80 security tools, each generating its own telemetry with its own taxonomy — none speaking the same language. The result is fragmented visibility, alert fatigue, and a chronic inability to answer the most fundamental question in cybersecurity: what is actually exposed right now?</w:t>
      </w:r>
    </w:p>
    <w:p>
      <w:pPr>
        <w:pStyle w:val="BodyCopy-10pt"/>
      </w:pPr>
      <w:r>
        <w:t>Prevalent AI's Data Fabric platform resolves this. By ingesting, normalising, and correlating data across every security domain — assets, identities, vulnerabilities, configurations, and threats — it creates a single, continuously updated knowledge graph of an organisation's true exposure. This briefing makes the case for why a unified Data Fabric is not an optional enhancement but a strategic necessity.</w:t>
      </w:r>
    </w:p>
    <w:p>
      <w:pPr>
        <w:pStyle w:val="Heading1-14pt"/>
      </w:pPr>
      <w:r>
        <w:t>1.  The Challenge: Fragmented Security Data</w:t>
      </w:r>
    </w:p>
    <w:p>
      <w:pPr>
        <w:pStyle w:val="BodyCopy-10pt"/>
      </w:pPr>
      <w:r>
        <w:t>Security operations today are characterised by a fundamental paradox: organisations have never collected more data, yet they have never had less clarity. The root cause is fragmentation — data that lives in silos, cannot be joined across tools, and degrades in accuracy the moment it is collected.</w:t>
      </w:r>
    </w:p>
    <w:p>
      <w:pPr>
        <w:pStyle w:val="Heading2-12pt"/>
      </w:pPr>
      <w:r>
        <w:t>1.1  The Cost of Silos</w:t>
      </w:r>
    </w:p>
    <w:p>
      <w:pPr>
        <w:pStyle w:val="BulletedList-10pt"/>
      </w:pPr>
      <w:r>
        <w:t>Mean time to detect (MTTD) increases by 40–60% in environments with 10+ disconnected tools.</w:t>
      </w:r>
    </w:p>
    <w:p>
      <w:pPr>
        <w:pStyle w:val="BulletedList-10pt"/>
      </w:pPr>
      <w:r>
        <w:t>Analyst productivity drops as teams manually pivot between consoles to build context.</w:t>
      </w:r>
    </w:p>
    <w:p>
      <w:pPr>
        <w:pStyle w:val="BulletedList-10pt"/>
      </w:pPr>
      <w:r>
        <w:t>Duplicate alerts across overlapping tools inflate incident queues by an estimated 3×.</w:t>
      </w:r>
    </w:p>
    <w:p>
      <w:pPr>
        <w:pStyle w:val="BulletedList-10pt"/>
      </w:pPr>
      <w:r>
        <w:t>Compliance evidence collection becomes a manual, error-prone quarterly exercise.</w:t>
      </w:r>
    </w:p>
    <w:p>
      <w:pPr>
        <w:pStyle w:val="BulletedList-10pt"/>
      </w:pPr>
      <w:r>
        <w:t>Risk scoring is inconsistent — the same vulnerability carries different severity ratings across tools.</w:t>
      </w:r>
    </w:p>
    <w:p>
      <w:pPr>
        <w:pStyle w:val="Heading2-12pt"/>
      </w:pPr>
      <w:r>
        <w:t>1.2  Why Point Solutions Cannot Solve It</w:t>
      </w:r>
    </w:p>
    <w:p>
      <w:pPr>
        <w:pStyle w:val="BodyCopy-10pt"/>
      </w:pPr>
      <w:r>
        <w:t>The instinctive response — adding another integration, another SIEM rule, another dashboard — treats the symptom, not the disease. Point-to-point integrations are brittle, expensive to maintain, and produce yet more data pipelines to manage. What is needed is a foundational layer: a data fabric that normalises and contextualises before any product ever sees the data.</w:t>
      </w:r>
    </w:p>
    <w:p>
      <w:pPr>
        <w:pStyle w:val="Heading1-14pt"/>
      </w:pPr>
      <w:r>
        <w:t>2.  The Solution: PAI Data Fabric</w:t>
      </w:r>
    </w:p>
    <w:p>
      <w:pPr>
        <w:pStyle w:val="BodyCopy-10pt"/>
      </w:pPr>
      <w:r>
        <w:t>The Prevalent AI Data Fabric is an AI-powered integration and correlation layer that ingests data from 100+ security and IT sources, resolves entity identities across systems, and builds a continuously updated Knowledge Graph of every asset, identity, vulnerability, and relationship in the environment.</w:t>
      </w:r>
    </w:p>
    <w:p>
      <w:pPr>
        <w:pStyle w:val="Heading2-12pt"/>
      </w:pPr>
      <w:r>
        <w:t>2.1  How It Works</w:t>
      </w:r>
    </w:p>
    <w:p>
      <w:pPr>
        <w:pStyle w:val="NumberedList-10pt"/>
      </w:pPr>
      <w:r>
        <w:t>Ingest — connectors pull data from SIEMs, CMDBs, EDR, cloud providers, identity stores, and vulnerability scanners via 100+ pre-built integrations.</w:t>
      </w:r>
    </w:p>
    <w:p>
      <w:pPr>
        <w:pStyle w:val="NumberedList-10pt"/>
      </w:pPr>
      <w:r>
        <w:t>Normalise — a common data model maps every source's taxonomy to a unified schema, eliminating duplicate entity records and conflicting field names.</w:t>
      </w:r>
    </w:p>
    <w:p>
      <w:pPr>
        <w:pStyle w:val="NumberedList-10pt"/>
      </w:pPr>
      <w:r>
        <w:t>Correlate — the Knowledge Graph links assets to owners, vulnerabilities to assets, identities to access paths, and configurations to compliance controls.</w:t>
      </w:r>
    </w:p>
    <w:p>
      <w:pPr>
        <w:pStyle w:val="NumberedList-10pt"/>
      </w:pPr>
      <w:r>
        <w:t>Expose — Navigator, the AI reasoning layer, surfaces the highest-priority exposures with plain-language explanations and recommended actions.</w:t>
      </w:r>
    </w:p>
    <w:p>
      <w:pPr>
        <w:pStyle w:val="Heading2-12pt"/>
      </w:pPr>
      <w:r>
        <w:t>2.2  Key Differentiators</w:t>
      </w:r>
    </w:p>
    <w:tbl>
      <w:tblPr>
        <w:tblStyle w:val="PrevalentAITableStyle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372355"/>
          </w:tcPr>
          <w:p>
            <w:pPr>
              <w:pStyle w:val="TableHeading-10pt"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3362"/>
            <w:shd w:val="clear" w:color="auto" w:fill="372355"/>
          </w:tcPr>
          <w:p>
            <w:pPr>
              <w:pStyle w:val="TableHeading-10pt"/>
            </w:pPr>
            <w:r>
              <w:rPr>
                <w:b/>
                <w:color w:val="FFFFFF"/>
              </w:rPr>
              <w:t>What PAI Does</w:t>
            </w:r>
          </w:p>
        </w:tc>
        <w:tc>
          <w:tcPr>
            <w:tcW w:type="dxa" w:w="3362"/>
            <w:shd w:val="clear" w:color="auto" w:fill="372355"/>
          </w:tcPr>
          <w:p>
            <w:pPr>
              <w:pStyle w:val="TableHeading-10pt"/>
            </w:pPr>
            <w:r>
              <w:rPr>
                <w:b/>
                <w:color w:val="FFFFFF"/>
              </w:rPr>
              <w:t>Business Outcome</w:t>
            </w:r>
          </w:p>
        </w:tc>
      </w:tr>
      <w:tr>
        <w:tc>
          <w:tcPr>
            <w:tcW w:type="dxa" w:w="3362"/>
          </w:tcPr>
          <w:p>
            <w:pPr>
              <w:pStyle w:val="BodyCopy-10pt"/>
            </w:pPr>
            <w:r>
              <w:t>Entity Resolution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Matches the same device/user across 10+ tools into a single canonical record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Eliminates duplicate alerts; reduces analyst pivot time by ~50%</w:t>
            </w:r>
          </w:p>
        </w:tc>
      </w:tr>
      <w:tr>
        <w:tc>
          <w:tcPr>
            <w:tcW w:type="dxa" w:w="3362"/>
          </w:tcPr>
          <w:p>
            <w:pPr>
              <w:pStyle w:val="BodyCopy-10pt"/>
            </w:pPr>
            <w:r>
              <w:t>Knowledge Graph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Maps every asset, identity, vulnerability, and relationship in real time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Enables attack-path analysis and blast-radius estimation in seconds</w:t>
            </w:r>
          </w:p>
        </w:tc>
      </w:tr>
      <w:tr>
        <w:tc>
          <w:tcPr>
            <w:tcW w:type="dxa" w:w="3362"/>
          </w:tcPr>
          <w:p>
            <w:pPr>
              <w:pStyle w:val="BodyCopy-10pt"/>
            </w:pPr>
            <w:r>
              <w:t>AI Navigator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Ranks exposures by business impact using full graph context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Prioritises the 3% of vulnerabilities that matter, not the 97% that do not</w:t>
            </w:r>
          </w:p>
        </w:tc>
      </w:tr>
      <w:tr>
        <w:tc>
          <w:tcPr>
            <w:tcW w:type="dxa" w:w="3362"/>
          </w:tcPr>
          <w:p>
            <w:pPr>
              <w:pStyle w:val="BodyCopy-10pt"/>
            </w:pPr>
            <w:r>
              <w:t>100+ Integrations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Pre-built connectors for cloud, on-prem, OT, and SaaS environments</w:t>
            </w:r>
          </w:p>
        </w:tc>
        <w:tc>
          <w:tcPr>
            <w:tcW w:type="dxa" w:w="3362"/>
          </w:tcPr>
          <w:p>
            <w:pPr>
              <w:pStyle w:val="BodyCopy-10pt"/>
            </w:pPr>
            <w:r>
              <w:t>Full coverage from day one; no custom engineering required</w:t>
            </w:r>
          </w:p>
        </w:tc>
      </w:tr>
    </w:tbl>
    <w:p>
      <w:pPr>
        <w:pStyle w:val="Heading1-14pt"/>
      </w:pPr>
      <w:r>
        <w:t>3.  Key Use Cases</w:t>
      </w:r>
    </w:p>
    <w:p>
      <w:pPr>
        <w:pStyle w:val="Heading2-12pt"/>
      </w:pPr>
      <w:r>
        <w:t>3.1  Exposure Management</w:t>
      </w:r>
    </w:p>
    <w:p>
      <w:pPr>
        <w:pStyle w:val="BodyCopy-10pt"/>
      </w:pPr>
      <w:r>
        <w:t>By joining vulnerability data with asset criticality and identity access paths, PAI produces a prioritised exposure register that replaces the traditional vulnerability spreadsheet. Security teams shift from managing a list to managing business risk.</w:t>
      </w:r>
    </w:p>
    <w:p>
      <w:pPr>
        <w:pStyle w:val="Heading2-12pt"/>
      </w:pPr>
      <w:r>
        <w:t>3.2  Asset and Configuration Management</w:t>
      </w:r>
    </w:p>
    <w:p>
      <w:pPr>
        <w:pStyle w:val="BodyCopy-10pt"/>
      </w:pPr>
      <w:r>
        <w:t>The Data Fabric becomes the authoritative CMDB, continuously reconciling asset records across cloud, on-prem, and shadow IT. Configuration drift is detected within minutes, not quarters.</w:t>
      </w:r>
    </w:p>
    <w:p>
      <w:pPr>
        <w:pStyle w:val="Heading2-12pt"/>
      </w:pPr>
      <w:r>
        <w:t>3.3  Identity and Privileged Access</w:t>
      </w:r>
    </w:p>
    <w:p>
      <w:pPr>
        <w:pStyle w:val="BodyCopy-10pt"/>
      </w:pPr>
      <w:r>
        <w:t>By correlating identity store data with access logs and asset ownership, PAI surfaces over-privileged accounts, dormant credentials, and lateral movement paths before adversaries exploit them.</w:t>
      </w:r>
    </w:p>
    <w:p>
      <w:pPr>
        <w:pStyle w:val="Heading2-12pt"/>
      </w:pPr>
      <w:r>
        <w:t>3.4  Continuous Controls Monitoring</w:t>
      </w:r>
    </w:p>
    <w:p>
      <w:pPr>
        <w:pStyle w:val="BodyCopy-10pt"/>
      </w:pPr>
      <w:r>
        <w:t>Compliance evidence is collected automatically from live data rather than point-in-time snapshots. Audit readiness becomes a continuous state, not a quarterly sprint.</w:t>
      </w:r>
    </w:p>
    <w:p>
      <w:pPr>
        <w:pStyle w:val="Heading1-14pt"/>
      </w:pPr>
      <w:r>
        <w:t>4.  Deployment and Commercial Model</w:t>
      </w:r>
    </w:p>
    <w:p>
      <w:pPr>
        <w:pStyle w:val="BodyCopy-10pt"/>
      </w:pPr>
      <w:r>
        <w:t>PAI is available as SaaS, private cloud, or on-premises — designed to accommodate the most demanding data residency and air-gap requirements. Typical enterprise deployments reach full production in 8–12 weeks via a structured pilot-to-production programme.</w:t>
      </w:r>
    </w:p>
    <w:p>
      <w:pPr>
        <w:pStyle w:val="BulletedList-10pt"/>
      </w:pPr>
      <w:r>
        <w:t>Pilot scope: 2–3 use cases, 30-day delivery, defined success criteria.</w:t>
      </w:r>
    </w:p>
    <w:p>
      <w:pPr>
        <w:pStyle w:val="BulletedList-10pt"/>
      </w:pPr>
      <w:r>
        <w:t>Production onboarding: phased connector activation, Knowledge Graph validation, Navigator tuning.</w:t>
      </w:r>
    </w:p>
    <w:p>
      <w:pPr>
        <w:pStyle w:val="BulletedList-10pt"/>
      </w:pPr>
      <w:r>
        <w:t>Ongoing: dedicated customer success, quarterly business reviews, continuous connector and model updates.</w:t>
      </w:r>
    </w:p>
    <w:p>
      <w:pPr>
        <w:pStyle w:val="Heading1-14pt"/>
      </w:pPr>
      <w:r>
        <w:t>5.  Recommended Next Steps</w:t>
      </w:r>
    </w:p>
    <w:p>
      <w:pPr>
        <w:pStyle w:val="BodyCopy-10pt"/>
      </w:pPr>
      <w:r>
        <w:t>We recommend a structured, low-risk evaluation path that demonstrates value against your specific environment before any production commitment.</w:t>
      </w:r>
    </w:p>
    <w:p>
      <w:pPr>
        <w:pStyle w:val="NumberedList-10pt"/>
      </w:pPr>
      <w:r>
        <w:t>Discovery call (30 min) — align on the 2–3 use cases most relevant to your current security priorities.</w:t>
      </w:r>
    </w:p>
    <w:p>
      <w:pPr>
        <w:pStyle w:val="NumberedList-10pt"/>
      </w:pPr>
      <w:r>
        <w:t>Environment assessment (1 week) — PAI reviews your current tooling and data sources to confirm integration coverage and scope the pilot.</w:t>
      </w:r>
    </w:p>
    <w:p>
      <w:pPr>
        <w:pStyle w:val="NumberedList-10pt"/>
      </w:pPr>
      <w:r>
        <w:t>Pilot agreement — agree success criteria, data sources, and timeline for a 30-day proof of value.</w:t>
      </w:r>
    </w:p>
    <w:p>
      <w:pPr>
        <w:pStyle w:val="NumberedList-10pt"/>
      </w:pPr>
      <w:r>
        <w:t>Pilot delivery — PAI onboards connectors, builds the Knowledge Graph, and delivers Navigator findings against real environment data.</w:t>
      </w:r>
    </w:p>
    <w:p>
      <w:pPr>
        <w:pStyle w:val="NumberedList-10pt"/>
      </w:pPr>
      <w:r>
        <w:t>Production decision — review pilot outcomes against agreed criteria and proceed to full deployment.</w:t>
      </w:r>
    </w:p>
    <w:p>
      <w:pPr>
        <w:pStyle w:val="BodyCopy-10pt"/>
      </w:pPr>
      <w:r>
        <w:t>To schedule the initial discovery call, contact your Prevalent AI account executive or reach us at info@prevalent.ai.</w:t>
      </w:r>
    </w:p>
    <w:sectPr w:rsidR="00566E21" w:rsidRPr="00FE0F0B" w:rsidSect="00767606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418" w:right="907" w:bottom="1985" w:left="907" w:header="709" w:footer="709" w:gutter="0"/>
      <w:cols w:space="708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A8DA8" w14:textId="77777777" w:rsidR="0073632F" w:rsidRDefault="0073632F" w:rsidP="00566E21">
      <w:r>
        <w:separator/>
      </w:r>
    </w:p>
  </w:endnote>
  <w:endnote w:type="continuationSeparator" w:id="0">
    <w:p w14:paraId="3CDD41D3" w14:textId="77777777" w:rsidR="0073632F" w:rsidRDefault="0073632F" w:rsidP="0056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13CD9" w14:textId="77777777" w:rsidR="00566E21" w:rsidRDefault="00F46723">
    <w:pPr>
      <w:pStyle w:val="Footer"/>
    </w:pPr>
    <w:r>
      <w:rPr>
        <w:noProof/>
        <w:lang w:val="en-AU" w:eastAsia="zh-C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B6B8BD5" wp14:editId="77E043FD">
              <wp:simplePos x="0" y="0"/>
              <wp:positionH relativeFrom="column">
                <wp:posOffset>0</wp:posOffset>
              </wp:positionH>
              <wp:positionV relativeFrom="paragraph">
                <wp:posOffset>-95350</wp:posOffset>
              </wp:positionV>
              <wp:extent cx="4572635" cy="71755"/>
              <wp:effectExtent l="0" t="25400" r="24765" b="2984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572635" cy="71755"/>
                        <a:chOff x="-43162" y="0"/>
                        <a:chExt cx="4575402" cy="72000"/>
                      </a:xfrm>
                    </wpg:grpSpPr>
                    <wps:wsp>
                      <wps:cNvPr id="1" name="Oval 2"/>
                      <wps:cNvSpPr/>
                      <wps:spPr>
                        <a:xfrm rot="60000" flipH="1">
                          <a:off x="4460240" y="0"/>
                          <a:ext cx="72000" cy="72000"/>
                        </a:xfrm>
                        <a:prstGeom prst="ellipse">
                          <a:avLst/>
                        </a:prstGeom>
                        <a:noFill/>
                        <a:ln w="6350" cap="flat" cmpd="sng" algn="ctr">
                          <a:solidFill>
                            <a:srgbClr val="C4C6CE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-43162" y="35560"/>
                          <a:ext cx="44993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C4C6CE"/>
                          </a:solidFill>
                          <a:prstDash val="lgDash"/>
                          <a:tailEnd type="none" w="med" len="sm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group w14:anchorId="212944E0" id="Group 6" o:spid="_x0000_s1026" style="position:absolute;margin-left:0;margin-top:-7.45pt;width:360.05pt;height:5.65pt;z-index:251660288;mso-width-relative:margin" coordorigin="-43162" coordsize="4575402,72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">
              <v:oval id="Oval 2" o:spid="_x0000_s1027" style="position:absolute;left:4460240;width:72000;height:72000;rotation:-1;flip:x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gZGKOxAAA&#10;ANoAAAAPAAAAZHJzL2Rvd25yZXYueG1sRI9Pa8JAFMTvhX6H5RW86aYVRVI3oS1VKnjQtIccH9mX&#10;PzT7Nuyumn57VxB6HGZ+M8w6H00vzuR8Z1nB8ywBQVxZ3XGj4Od7M12B8AFZY2+ZFPyRhzx7fFhj&#10;qu2Fj3QuQiNiCfsUFbQhDKmUvmrJoJ/ZgTh6tXUGQ5SukdrhJZabXr4kyVIa7DgutDjQR0vVb3Ey&#10;CuY73L/v56Z09eKz2x62Zb04lUpNnsa3VxCBxvAfvtNfOnJwuxJvgMy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oGRijsQAAADaAAAADwAAAAAAAAAAAAAAAACXAgAAZHJzL2Rv&#10;d25yZXYueG1sUEsFBgAAAAAEAAQA9QAAAIgDAAAAAA==&#10;" filled="f" strokecolor="#c4c6ce" strokeweight=".5pt"/>
              <v:line id="Straight Connector 4" o:spid="_x0000_s1028" style="position:absolute;flip:x;visibility:visible;mso-wrap-style:square" from="-43162,35560" to="4456203,355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" strokecolor="#c4c6ce" strokeweight=".5pt">
                <v:stroke dashstyle="longDash" endarrowlength="short"/>
              </v:line>
            </v:group>
          </w:pict>
        </mc:Fallback>
      </mc:AlternateContent>
    </w:r>
    <w:r w:rsidR="00566E21">
      <w:rPr>
        <w:noProof/>
        <w:lang w:val="en-AU" w:eastAsia="zh-CN"/>
      </w:rPr>
      <w:drawing>
        <wp:anchor distT="0" distB="0" distL="114300" distR="114300" simplePos="0" relativeHeight="251659264" behindDoc="1" locked="0" layoutInCell="1" allowOverlap="1" wp14:anchorId="719D4A67" wp14:editId="3A3C373F">
          <wp:simplePos x="0" y="0"/>
          <wp:positionH relativeFrom="column">
            <wp:posOffset>4800600</wp:posOffset>
          </wp:positionH>
          <wp:positionV relativeFrom="paragraph">
            <wp:posOffset>-138430</wp:posOffset>
          </wp:positionV>
          <wp:extent cx="1610360" cy="158750"/>
          <wp:effectExtent l="0" t="0" r="0" b="0"/>
          <wp:wrapNone/>
          <wp:docPr id="2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036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00267E" w14:textId="77777777" w:rsidR="00767606" w:rsidRDefault="00767606">
    <w:pPr>
      <w:pStyle w:val="Footer"/>
    </w:pPr>
    <w:r>
      <w:rPr>
        <w:noProof/>
        <w:lang w:val="en-AU" w:eastAsia="zh-C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4DBFF1" wp14:editId="69C9596A">
              <wp:simplePos x="0" y="0"/>
              <wp:positionH relativeFrom="column">
                <wp:posOffset>-384576</wp:posOffset>
              </wp:positionH>
              <wp:positionV relativeFrom="paragraph">
                <wp:posOffset>-202565</wp:posOffset>
              </wp:positionV>
              <wp:extent cx="4415155" cy="71755"/>
              <wp:effectExtent l="0" t="25400" r="29845" b="29845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415155" cy="71755"/>
                        <a:chOff x="532113" y="0"/>
                        <a:chExt cx="4016446" cy="72000"/>
                      </a:xfrm>
                    </wpg:grpSpPr>
                    <wps:wsp>
                      <wps:cNvPr id="9" name="Oval 2"/>
                      <wps:cNvSpPr/>
                      <wps:spPr>
                        <a:xfrm rot="60000" flipH="1">
                          <a:off x="4476559" y="0"/>
                          <a:ext cx="72000" cy="72000"/>
                        </a:xfrm>
                        <a:prstGeom prst="ellips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Straight Connector 10"/>
                      <wps:cNvCnPr>
                        <a:stCxn id="9" idx="6"/>
                      </wps:cNvCnPr>
                      <wps:spPr>
                        <a:xfrm flipH="1">
                          <a:off x="532113" y="35370"/>
                          <a:ext cx="3944451" cy="19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lgDash"/>
                          <a:tailEnd type="none" w="med" len="sm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group w14:anchorId="4263EED7" id="Group 8" o:spid="_x0000_s1026" style="position:absolute;margin-left:-30.3pt;margin-top:-15.9pt;width:347.65pt;height:5.65pt;z-index:251664384;mso-width-relative:margin" coordorigin="532113" coordsize="4016446,720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">
              <v:oval id="Oval 2" o:spid="_x0000_s1027" style="position:absolute;left:4476559;width:72000;height:72000;rotation:-1;flip:x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QJkhXxAAA&#10;ANoAAAAPAAAAZHJzL2Rvd25yZXYueG1sRI/disIwFITvBd8hHMEb0dQfxFajyIqw4Ar+9AEOzbEt&#10;NielyWrXp98sLHg5zMw3zGrTmko8qHGlZQXjUQSCOLO65FxBet0PFyCcR9ZYWSYFP+Rgs+52Vpho&#10;++QzPS4+FwHCLkEFhfd1IqXLCjLoRrYmDt7NNgZ9kE0udYPPADeVnETRXBosOSwUWNNHQdn98m0U&#10;zKb2sHMHObu+2sExPqeLwfb0pVS/126XIDy1/h3+b39qBTH8XQk3QK5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CZIV8QAAADaAAAADwAAAAAAAAAAAAAAAACXAgAAZHJzL2Rv&#10;d25yZXYueG1sUEsFBgAAAAAEAAQA9QAAAIgDAAAAAA==&#10;" filled="f" strokeweight=".5pt"/>
              <v:line id="Straight Connector 10" o:spid="_x0000_s1028" style="position:absolute;flip:x;visibility:visible;mso-wrap-style:square" from="532113,35370" to="4476564,3556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grjqf8MAAADbAAAADwAAAGRycy9kb3ducmV2LnhtbESPQUsEMQyF74L/oUTwIm7HRVTG7S4i&#10;KM7R7nrwFqZxWnaaDm3dGf+9OQjeEt7Le182uyWO6kS5hMQGblYNKOI+ucCDgcP+5foBVKnIDsfE&#10;ZOCHCuy252cbbF2a+Z1Otg5KQri0aMDXOrVal95TxLJKE7FoXylHrLLmQbuMs4THUa+b5k5HDCwN&#10;Hid69tQf7Xc0cHt1uLeva2c/+k8fuu5o5y4HYy4vlqdHUJWW+m/+u35zgi/08osMoLe/AA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IK46n/DAAAA2wAAAA8AAAAAAAAAAAAA&#10;AAAAoQIAAGRycy9kb3ducmV2LnhtbFBLBQYAAAAABAAEAPkAAACRAwAAAAA=&#10;" strokeweight=".5pt">
                <v:stroke dashstyle="longDash" endarrowlength="short"/>
              </v:line>
            </v:group>
          </w:pict>
        </mc:Fallback>
      </mc:AlternateContent>
    </w:r>
    <w:r>
      <w:rPr>
        <w:noProof/>
        <w:lang w:val="en-AU" w:eastAsia="zh-CN"/>
      </w:rPr>
      <w:drawing>
        <wp:anchor distT="0" distB="0" distL="114300" distR="114300" simplePos="0" relativeHeight="251663360" behindDoc="1" locked="0" layoutInCell="1" allowOverlap="1" wp14:anchorId="6C7821AE" wp14:editId="57B0F8CF">
          <wp:simplePos x="0" y="0"/>
          <wp:positionH relativeFrom="column">
            <wp:posOffset>4250690</wp:posOffset>
          </wp:positionH>
          <wp:positionV relativeFrom="paragraph">
            <wp:posOffset>-299351</wp:posOffset>
          </wp:positionV>
          <wp:extent cx="2034540" cy="200350"/>
          <wp:effectExtent l="0" t="0" r="0" b="3175"/>
          <wp:wrapNone/>
          <wp:docPr id="1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9891" cy="206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40D35" w14:textId="77777777" w:rsidR="0073632F" w:rsidRDefault="0073632F" w:rsidP="00566E21">
      <w:r>
        <w:separator/>
      </w:r>
    </w:p>
  </w:footnote>
  <w:footnote w:type="continuationSeparator" w:id="0">
    <w:p w14:paraId="0657F5BB" w14:textId="77777777" w:rsidR="0073632F" w:rsidRDefault="0073632F" w:rsidP="00566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A638D" w14:textId="77777777" w:rsidR="00F46723" w:rsidRDefault="00F46723" w:rsidP="006A2D7B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59E46D" w14:textId="77777777" w:rsidR="00F46723" w:rsidRDefault="00F46723" w:rsidP="00F4672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E73BB" w14:textId="77777777" w:rsidR="00FE0F0B" w:rsidRDefault="00FE0F0B" w:rsidP="00FE0F0B">
    <w:pPr>
      <w:pStyle w:val="Header"/>
      <w:framePr w:wrap="none" w:vAnchor="text" w:hAnchor="page" w:x="7696" w:y="-48"/>
      <w:ind w:right="360"/>
      <w:rPr>
        <w:rStyle w:val="PageNumber"/>
      </w:rPr>
    </w:pPr>
    <w:r>
      <w:t xml:space="preserve">Prevalent AI — </w:t>
    </w:r>
    <w:r w:rsidRPr="00566E21">
      <w:rPr>
        <w:highlight w:val="cyan"/>
      </w:rPr>
      <w:t>AI-Powered Exposure Management</w:t>
    </w:r>
    <w:r>
      <w:t xml:space="preserve"> —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  <w:p w14:paraId="01FA7103" w14:textId="77777777" w:rsidR="00566E21" w:rsidRDefault="00566E21" w:rsidP="00F4672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5460E1" w14:textId="77777777" w:rsidR="00767606" w:rsidRDefault="00767606">
    <w:pPr>
      <w:pStyle w:val="Header"/>
    </w:pPr>
    <w:r>
      <w:rPr>
        <w:noProof/>
        <w:lang w:val="en-AU" w:eastAsia="zh-CN"/>
      </w:rPr>
      <w:drawing>
        <wp:anchor distT="0" distB="0" distL="114300" distR="114300" simplePos="0" relativeHeight="251665408" behindDoc="1" locked="0" layoutInCell="1" allowOverlap="1" wp14:anchorId="0BA46825" wp14:editId="3D3C106F">
          <wp:simplePos x="0" y="0"/>
          <wp:positionH relativeFrom="column">
            <wp:posOffset>375920</wp:posOffset>
          </wp:positionH>
          <wp:positionV relativeFrom="paragraph">
            <wp:posOffset>1042035</wp:posOffset>
          </wp:positionV>
          <wp:extent cx="1014730" cy="1014730"/>
          <wp:effectExtent l="0" t="0" r="1270" b="1270"/>
          <wp:wrapNone/>
          <wp:docPr id="1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4730" cy="1014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AU" w:eastAsia="zh-CN"/>
      </w:rPr>
      <w:drawing>
        <wp:anchor distT="0" distB="0" distL="114300" distR="114300" simplePos="0" relativeHeight="251662336" behindDoc="1" locked="0" layoutInCell="1" allowOverlap="1" wp14:anchorId="444F469E" wp14:editId="30550280">
          <wp:simplePos x="0" y="0"/>
          <wp:positionH relativeFrom="margin">
            <wp:posOffset>-1884363</wp:posOffset>
          </wp:positionH>
          <wp:positionV relativeFrom="margin">
            <wp:posOffset>881063</wp:posOffset>
          </wp:positionV>
          <wp:extent cx="10173335" cy="7131050"/>
          <wp:effectExtent l="0" t="2857" r="9207" b="9208"/>
          <wp:wrapNone/>
          <wp:docPr id="16" name="Picture 1" descr="../../Website/Images/Grid/Grid-Background-Grey-01-2560x1440-(2x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Website/Images/Grid/Grid-Background-Grey-01-2560x1440-(2x).jpg"/>
                  <pic:cNvPicPr>
                    <a:picLocks noChangeAspect="1" noChangeArrowheads="1"/>
                  </pic:cNvPicPr>
                </pic:nvPicPr>
                <pic:blipFill>
                  <a:blip r:embed="rId2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6" t="15" r="19267" b="2"/>
                  <a:stretch>
                    <a:fillRect/>
                  </a:stretch>
                </pic:blipFill>
                <pic:spPr bwMode="auto">
                  <a:xfrm rot="5400000">
                    <a:off x="0" y="0"/>
                    <a:ext cx="10173335" cy="713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6060D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D1445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0456C0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49AB0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CABAFE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89C6FA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4F6E2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D9A4A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EA01B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D46E3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5427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7095874"/>
    <w:multiLevelType w:val="multilevel"/>
    <w:tmpl w:val="6192B2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C261701"/>
    <w:multiLevelType w:val="hybridMultilevel"/>
    <w:tmpl w:val="74E05090"/>
    <w:lvl w:ilvl="0" w:tplc="7BA0350C">
      <w:start w:val="1"/>
      <w:numFmt w:val="decimal"/>
      <w:pStyle w:val="NumberedList-8pt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5F0451"/>
    <w:multiLevelType w:val="multilevel"/>
    <w:tmpl w:val="3AA6609A"/>
    <w:lvl w:ilvl="0">
      <w:start w:val="1"/>
      <w:numFmt w:val="upperLetter"/>
      <w:suff w:val="space"/>
      <w:lvlText w:val="Appendix %1 –"/>
      <w:lvlJc w:val="left"/>
      <w:pPr>
        <w:ind w:left="0" w:firstLine="0"/>
      </w:pPr>
      <w:rPr>
        <w:rFonts w:asciiTheme="minorHAnsi" w:hAnsiTheme="minorHAnsi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372355" w:themeColor="text1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26C46D1"/>
    <w:multiLevelType w:val="hybridMultilevel"/>
    <w:tmpl w:val="28B28FD2"/>
    <w:lvl w:ilvl="0" w:tplc="EB1C3ED8">
      <w:start w:val="1"/>
      <w:numFmt w:val="decimal"/>
      <w:lvlText w:val="%1."/>
      <w:lvlJc w:val="left"/>
      <w:pPr>
        <w:ind w:left="720" w:hanging="360"/>
      </w:pPr>
    </w:lvl>
    <w:lvl w:ilvl="1" w:tplc="6B983702">
      <w:start w:val="1"/>
      <w:numFmt w:val="lowerLetter"/>
      <w:lvlText w:val="%2."/>
      <w:lvlJc w:val="left"/>
      <w:pPr>
        <w:ind w:left="1440" w:hanging="360"/>
      </w:pPr>
    </w:lvl>
    <w:lvl w:ilvl="2" w:tplc="A620ADE8">
      <w:start w:val="1"/>
      <w:numFmt w:val="lowerRoman"/>
      <w:lvlText w:val="%3."/>
      <w:lvlJc w:val="right"/>
      <w:pPr>
        <w:ind w:left="2160" w:hanging="180"/>
      </w:pPr>
    </w:lvl>
    <w:lvl w:ilvl="3" w:tplc="118CA80E">
      <w:start w:val="1"/>
      <w:numFmt w:val="decimal"/>
      <w:lvlText w:val="%4."/>
      <w:lvlJc w:val="left"/>
      <w:pPr>
        <w:ind w:left="2880" w:hanging="360"/>
      </w:pPr>
    </w:lvl>
    <w:lvl w:ilvl="4" w:tplc="A02AEE92">
      <w:start w:val="1"/>
      <w:numFmt w:val="lowerLetter"/>
      <w:lvlText w:val="%5."/>
      <w:lvlJc w:val="left"/>
      <w:pPr>
        <w:ind w:left="3600" w:hanging="360"/>
      </w:pPr>
    </w:lvl>
    <w:lvl w:ilvl="5" w:tplc="1B585D84">
      <w:start w:val="1"/>
      <w:numFmt w:val="lowerRoman"/>
      <w:lvlText w:val="%6."/>
      <w:lvlJc w:val="right"/>
      <w:pPr>
        <w:ind w:left="4320" w:hanging="180"/>
      </w:pPr>
    </w:lvl>
    <w:lvl w:ilvl="6" w:tplc="E4B460F0">
      <w:start w:val="1"/>
      <w:numFmt w:val="decimal"/>
      <w:lvlText w:val="%7."/>
      <w:lvlJc w:val="left"/>
      <w:pPr>
        <w:ind w:left="5040" w:hanging="360"/>
      </w:pPr>
    </w:lvl>
    <w:lvl w:ilvl="7" w:tplc="458EEC12">
      <w:start w:val="1"/>
      <w:numFmt w:val="lowerLetter"/>
      <w:lvlText w:val="%8."/>
      <w:lvlJc w:val="left"/>
      <w:pPr>
        <w:ind w:left="5760" w:hanging="360"/>
      </w:pPr>
    </w:lvl>
    <w:lvl w:ilvl="8" w:tplc="35EC2CE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916F7"/>
    <w:multiLevelType w:val="multilevel"/>
    <w:tmpl w:val="0ABE8B48"/>
    <w:lvl w:ilvl="0">
      <w:start w:val="1"/>
      <w:numFmt w:val="upperLetter"/>
      <w:suff w:val="space"/>
      <w:lvlText w:val="Appendix %1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3AA5985"/>
    <w:multiLevelType w:val="multilevel"/>
    <w:tmpl w:val="07FC9298"/>
    <w:lvl w:ilvl="0">
      <w:start w:val="1"/>
      <w:numFmt w:val="upperLetter"/>
      <w:pStyle w:val="AppendixHeading-14pt"/>
      <w:suff w:val="space"/>
      <w:lvlText w:val="Appendix %1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58057AEB"/>
    <w:multiLevelType w:val="hybridMultilevel"/>
    <w:tmpl w:val="E7EAA7A6"/>
    <w:lvl w:ilvl="0" w:tplc="0C489BDE">
      <w:start w:val="1"/>
      <w:numFmt w:val="bullet"/>
      <w:pStyle w:val="BulletedList-10p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2736E"/>
    <w:multiLevelType w:val="hybridMultilevel"/>
    <w:tmpl w:val="235A7EEE"/>
    <w:lvl w:ilvl="0" w:tplc="698C7E54">
      <w:start w:val="1"/>
      <w:numFmt w:val="decimal"/>
      <w:pStyle w:val="NumberedList-10pt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231D63"/>
    <w:multiLevelType w:val="multilevel"/>
    <w:tmpl w:val="DC9291A0"/>
    <w:lvl w:ilvl="0">
      <w:start w:val="1"/>
      <w:numFmt w:val="upperLetter"/>
      <w:suff w:val="space"/>
      <w:lvlText w:val="Appendix %1 –"/>
      <w:lvlJc w:val="left"/>
      <w:pPr>
        <w:ind w:left="0" w:firstLine="0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372355" w:themeColor="text1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6"/>
  </w:num>
  <w:num w:numId="13">
    <w:abstractNumId w:val="17"/>
  </w:num>
  <w:num w:numId="14">
    <w:abstractNumId w:val="17"/>
  </w:num>
  <w:num w:numId="15">
    <w:abstractNumId w:val="17"/>
  </w:num>
  <w:num w:numId="16">
    <w:abstractNumId w:val="17"/>
  </w:num>
  <w:num w:numId="17">
    <w:abstractNumId w:val="11"/>
  </w:num>
  <w:num w:numId="18">
    <w:abstractNumId w:val="11"/>
  </w:num>
  <w:num w:numId="19">
    <w:abstractNumId w:val="11"/>
  </w:num>
  <w:num w:numId="20">
    <w:abstractNumId w:val="11"/>
  </w:num>
  <w:num w:numId="21">
    <w:abstractNumId w:val="18"/>
  </w:num>
  <w:num w:numId="22">
    <w:abstractNumId w:val="12"/>
  </w:num>
  <w:num w:numId="23">
    <w:abstractNumId w:val="12"/>
    <w:lvlOverride w:ilvl="0">
      <w:startOverride w:val="1"/>
    </w:lvlOverride>
  </w:num>
  <w:num w:numId="24">
    <w:abstractNumId w:val="15"/>
  </w:num>
  <w:num w:numId="25">
    <w:abstractNumId w:val="13"/>
  </w:num>
  <w:num w:numId="26">
    <w:abstractNumId w:val="19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20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06"/>
    <w:rsid w:val="000A3157"/>
    <w:rsid w:val="001918C9"/>
    <w:rsid w:val="002110AA"/>
    <w:rsid w:val="002E4C0A"/>
    <w:rsid w:val="004A7271"/>
    <w:rsid w:val="00525DC8"/>
    <w:rsid w:val="00566E21"/>
    <w:rsid w:val="005E1451"/>
    <w:rsid w:val="0073632F"/>
    <w:rsid w:val="00767606"/>
    <w:rsid w:val="00A241CE"/>
    <w:rsid w:val="00BA0CFA"/>
    <w:rsid w:val="00E91704"/>
    <w:rsid w:val="00ED1F74"/>
    <w:rsid w:val="00F17C0E"/>
    <w:rsid w:val="00F46723"/>
    <w:rsid w:val="00FE0F0B"/>
    <w:rsid w:val="00FF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70C530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66E21"/>
    <w:rPr>
      <w:rFonts w:ascii="Calibri Light" w:eastAsia="Yu Mincho" w:hAnsi="Calibri Light" w:cs="Arial"/>
      <w:sz w:val="20"/>
      <w:lang w:val="en-US" w:eastAsia="en-US"/>
    </w:rPr>
  </w:style>
  <w:style w:type="paragraph" w:styleId="Heading1">
    <w:name w:val="heading 1"/>
    <w:aliases w:val="Numbered - 14pt,Numbered - 13pt"/>
    <w:basedOn w:val="Normal"/>
    <w:next w:val="Normal"/>
    <w:link w:val="Heading1Char"/>
    <w:uiPriority w:val="9"/>
    <w:qFormat/>
    <w:rsid w:val="00566E21"/>
    <w:pPr>
      <w:keepNext/>
      <w:keepLines/>
      <w:numPr>
        <w:numId w:val="20"/>
      </w:numPr>
      <w:spacing w:before="480" w:after="240"/>
      <w:outlineLvl w:val="0"/>
    </w:pPr>
    <w:rPr>
      <w:rFonts w:ascii="Calibri" w:eastAsia="Yu Gothic Light" w:hAnsi="Calibri" w:cs="Times New Roman"/>
      <w:bCs/>
      <w:caps/>
      <w:color w:val="4D2E58"/>
      <w:sz w:val="28"/>
      <w:szCs w:val="26"/>
    </w:rPr>
  </w:style>
  <w:style w:type="paragraph" w:styleId="Heading2">
    <w:name w:val="heading 2"/>
    <w:aliases w:val="Numbered - 12pt"/>
    <w:basedOn w:val="Normal"/>
    <w:next w:val="Normal"/>
    <w:link w:val="Heading2Char"/>
    <w:uiPriority w:val="9"/>
    <w:unhideWhenUsed/>
    <w:qFormat/>
    <w:rsid w:val="00566E21"/>
    <w:pPr>
      <w:keepNext/>
      <w:keepLines/>
      <w:numPr>
        <w:ilvl w:val="1"/>
        <w:numId w:val="20"/>
      </w:numPr>
      <w:spacing w:before="200" w:after="120"/>
      <w:outlineLvl w:val="1"/>
    </w:pPr>
    <w:rPr>
      <w:rFonts w:ascii="Calibri" w:eastAsia="Yu Gothic Light" w:hAnsi="Calibri" w:cs="Times New Roman"/>
      <w:bCs/>
      <w:color w:val="4D2E58"/>
      <w:szCs w:val="26"/>
    </w:rPr>
  </w:style>
  <w:style w:type="paragraph" w:styleId="Heading3">
    <w:name w:val="heading 3"/>
    <w:aliases w:val="Numbered - 10pt"/>
    <w:basedOn w:val="Normal"/>
    <w:next w:val="Normal"/>
    <w:link w:val="Heading3Char"/>
    <w:uiPriority w:val="9"/>
    <w:unhideWhenUsed/>
    <w:qFormat/>
    <w:rsid w:val="00566E21"/>
    <w:pPr>
      <w:keepNext/>
      <w:keepLines/>
      <w:numPr>
        <w:ilvl w:val="2"/>
        <w:numId w:val="20"/>
      </w:numPr>
      <w:spacing w:before="200" w:after="120"/>
      <w:outlineLvl w:val="2"/>
    </w:pPr>
    <w:rPr>
      <w:rFonts w:eastAsia="Yu Gothic Light" w:cs="Times New Roman"/>
      <w:b/>
      <w:bCs/>
      <w:i/>
      <w:color w:val="4D2E58"/>
      <w:lang w:val="en-NZ"/>
    </w:rPr>
  </w:style>
  <w:style w:type="paragraph" w:styleId="Heading4">
    <w:name w:val="heading 4"/>
    <w:aliases w:val="Numbered - 8pt"/>
    <w:basedOn w:val="Normal"/>
    <w:next w:val="Normal"/>
    <w:link w:val="Heading4Char"/>
    <w:uiPriority w:val="9"/>
    <w:unhideWhenUsed/>
    <w:qFormat/>
    <w:rsid w:val="00566E21"/>
    <w:pPr>
      <w:keepNext/>
      <w:keepLines/>
      <w:numPr>
        <w:ilvl w:val="3"/>
        <w:numId w:val="20"/>
      </w:numPr>
      <w:spacing w:before="200" w:after="120"/>
      <w:outlineLvl w:val="3"/>
    </w:pPr>
    <w:rPr>
      <w:rFonts w:eastAsia="Yu Gothic Light" w:cs="Times New Roman"/>
      <w:b/>
      <w:bCs/>
      <w:i/>
      <w:iCs/>
      <w:color w:val="4D2E58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21"/>
    <w:pPr>
      <w:keepNext/>
      <w:keepLines/>
      <w:spacing w:before="200"/>
      <w:ind w:left="1008" w:hanging="1008"/>
      <w:outlineLvl w:val="4"/>
    </w:pPr>
    <w:rPr>
      <w:rFonts w:eastAsia="Yu Gothic Light" w:cs="Times New Roman"/>
      <w:color w:val="26172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21"/>
    <w:pPr>
      <w:keepNext/>
      <w:keepLines/>
      <w:spacing w:before="200"/>
      <w:ind w:left="1152" w:hanging="1152"/>
      <w:outlineLvl w:val="5"/>
    </w:pPr>
    <w:rPr>
      <w:rFonts w:eastAsia="Yu Gothic Light" w:cs="Times New Roman"/>
      <w:i/>
      <w:iCs/>
      <w:color w:val="26172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21"/>
    <w:pPr>
      <w:keepNext/>
      <w:keepLines/>
      <w:spacing w:before="200"/>
      <w:ind w:left="1296" w:hanging="1296"/>
      <w:outlineLvl w:val="6"/>
    </w:pPr>
    <w:rPr>
      <w:rFonts w:eastAsia="Yu Gothic Light" w:cs="Times New Roman"/>
      <w:i/>
      <w:iCs/>
      <w:color w:val="633F9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21"/>
    <w:pPr>
      <w:keepNext/>
      <w:keepLines/>
      <w:spacing w:before="200"/>
      <w:ind w:left="1440" w:hanging="1440"/>
      <w:outlineLvl w:val="7"/>
    </w:pPr>
    <w:rPr>
      <w:rFonts w:eastAsia="Yu Gothic Light" w:cs="Times New Roman"/>
      <w:color w:val="633F9A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21"/>
    <w:pPr>
      <w:keepNext/>
      <w:keepLines/>
      <w:spacing w:before="200"/>
      <w:ind w:left="1584" w:hanging="1584"/>
      <w:outlineLvl w:val="8"/>
    </w:pPr>
    <w:rPr>
      <w:rFonts w:eastAsia="Yu Gothic Light" w:cs="Times New Roman"/>
      <w:i/>
      <w:iCs/>
      <w:color w:val="633F9A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Heading-14pt">
    <w:name w:val="Appendix Heading - 14pt"/>
    <w:basedOn w:val="Normal"/>
    <w:qFormat/>
    <w:rsid w:val="00F46723"/>
    <w:pPr>
      <w:numPr>
        <w:numId w:val="12"/>
      </w:numPr>
      <w:spacing w:before="280" w:after="240"/>
    </w:pPr>
    <w:rPr>
      <w:rFonts w:ascii="Calibri" w:hAnsi="Calibri"/>
      <w:bCs/>
      <w:caps/>
      <w:color w:val="4D2E58" w:themeColor="accent1"/>
      <w:sz w:val="28"/>
      <w:szCs w:val="26"/>
    </w:rPr>
  </w:style>
  <w:style w:type="paragraph" w:customStyle="1" w:styleId="BocyCopy-White10pt">
    <w:name w:val="Bocy Copy - White 10 pt"/>
    <w:basedOn w:val="Normal"/>
    <w:qFormat/>
    <w:rsid w:val="00566E21"/>
    <w:pPr>
      <w:tabs>
        <w:tab w:val="left" w:pos="567"/>
        <w:tab w:val="left" w:pos="1418"/>
        <w:tab w:val="left" w:pos="1843"/>
      </w:tabs>
      <w:spacing w:after="80"/>
    </w:pPr>
    <w:rPr>
      <w:bCs/>
      <w:iCs/>
      <w:noProof/>
      <w:color w:val="000000"/>
      <w:szCs w:val="22"/>
      <w:lang w:val="en-GB" w:eastAsia="en-GB"/>
    </w:rPr>
  </w:style>
  <w:style w:type="paragraph" w:customStyle="1" w:styleId="BodyCopy-10pt">
    <w:name w:val="Body Copy - 10pt"/>
    <w:basedOn w:val="Normal"/>
    <w:qFormat/>
    <w:rsid w:val="00566E21"/>
    <w:pPr>
      <w:tabs>
        <w:tab w:val="left" w:pos="567"/>
        <w:tab w:val="left" w:pos="1418"/>
        <w:tab w:val="left" w:pos="1843"/>
      </w:tabs>
      <w:spacing w:after="80"/>
    </w:pPr>
    <w:rPr>
      <w:iCs/>
      <w:noProof/>
      <w:color w:val="000000"/>
      <w:szCs w:val="22"/>
      <w:lang w:val="en-GB" w:eastAsia="en-GB"/>
    </w:rPr>
  </w:style>
  <w:style w:type="paragraph" w:customStyle="1" w:styleId="BodyCopy-8pt">
    <w:name w:val="Body Copy - 8pt"/>
    <w:qFormat/>
    <w:rsid w:val="00566E21"/>
    <w:pPr>
      <w:tabs>
        <w:tab w:val="left" w:pos="567"/>
        <w:tab w:val="left" w:pos="1418"/>
        <w:tab w:val="left" w:pos="1843"/>
      </w:tabs>
      <w:spacing w:after="120"/>
    </w:pPr>
    <w:rPr>
      <w:rFonts w:ascii="Calibri Light" w:eastAsia="Yu Mincho" w:hAnsi="Calibri Light" w:cs="Arial"/>
      <w:noProof/>
      <w:color w:val="000000"/>
      <w:sz w:val="16"/>
      <w:szCs w:val="22"/>
      <w:lang w:val="en-GB" w:eastAsia="en-GB"/>
    </w:rPr>
  </w:style>
  <w:style w:type="paragraph" w:customStyle="1" w:styleId="BodyCopy-White8pt">
    <w:name w:val="Body Copy - White 8 pt"/>
    <w:basedOn w:val="BodyCopy-8pt"/>
    <w:qFormat/>
    <w:rsid w:val="00566E21"/>
    <w:rPr>
      <w:color w:val="FFFFFF"/>
    </w:rPr>
  </w:style>
  <w:style w:type="paragraph" w:customStyle="1" w:styleId="BodyCopyBold-10pt">
    <w:name w:val="Body Copy Bold - 10pt"/>
    <w:basedOn w:val="Normal"/>
    <w:qFormat/>
    <w:rsid w:val="00566E21"/>
    <w:pPr>
      <w:tabs>
        <w:tab w:val="left" w:pos="567"/>
        <w:tab w:val="left" w:pos="1418"/>
        <w:tab w:val="left" w:pos="1843"/>
      </w:tabs>
      <w:spacing w:after="120"/>
    </w:pPr>
    <w:rPr>
      <w:b/>
      <w:noProof/>
      <w:color w:val="000000"/>
      <w:szCs w:val="22"/>
      <w:lang w:val="en-GB" w:eastAsia="en-GB"/>
    </w:rPr>
  </w:style>
  <w:style w:type="paragraph" w:customStyle="1" w:styleId="BodyCopyBold-8pt">
    <w:name w:val="Body Copy Bold - 8pt"/>
    <w:basedOn w:val="BodyCopy-8pt"/>
    <w:qFormat/>
    <w:rsid w:val="00566E21"/>
    <w:rPr>
      <w:b/>
    </w:rPr>
  </w:style>
  <w:style w:type="paragraph" w:customStyle="1" w:styleId="BodyCopyItalics-10pt">
    <w:name w:val="Body Copy Italics - 10pt"/>
    <w:basedOn w:val="BodyCopy-10pt"/>
    <w:qFormat/>
    <w:rsid w:val="00566E21"/>
    <w:rPr>
      <w:i/>
    </w:rPr>
  </w:style>
  <w:style w:type="paragraph" w:customStyle="1" w:styleId="BodyCopyItalics-8pt">
    <w:name w:val="Body Copy Italics - 8pt"/>
    <w:basedOn w:val="BodyCopy-8pt"/>
    <w:next w:val="BodyCopy-8pt"/>
    <w:qFormat/>
    <w:rsid w:val="00566E21"/>
    <w:rPr>
      <w:i/>
    </w:rPr>
  </w:style>
  <w:style w:type="paragraph" w:customStyle="1" w:styleId="BulletedList-10pt">
    <w:name w:val="Bulleted List - 10pt"/>
    <w:basedOn w:val="Normal"/>
    <w:qFormat/>
    <w:rsid w:val="00566E21"/>
    <w:pPr>
      <w:numPr>
        <w:numId w:val="16"/>
      </w:numPr>
      <w:tabs>
        <w:tab w:val="left" w:pos="318"/>
        <w:tab w:val="left" w:pos="1418"/>
      </w:tabs>
      <w:spacing w:before="20" w:after="20"/>
    </w:pPr>
    <w:rPr>
      <w:rFonts w:eastAsia="Calibri"/>
      <w:color w:val="000000"/>
      <w:lang w:val="en-GB" w:eastAsia="en-GB"/>
    </w:rPr>
  </w:style>
  <w:style w:type="paragraph" w:customStyle="1" w:styleId="BulletedList-8pt">
    <w:name w:val="Bulleted List - 8pt"/>
    <w:basedOn w:val="BulletedList-10pt"/>
    <w:qFormat/>
    <w:rsid w:val="00566E21"/>
    <w:pPr>
      <w:ind w:left="284" w:hanging="284"/>
    </w:pPr>
    <w:rPr>
      <w:sz w:val="16"/>
    </w:rPr>
  </w:style>
  <w:style w:type="paragraph" w:customStyle="1" w:styleId="BulletedListwithintable-10pt">
    <w:name w:val="Bulleted List (within table) - 10pt"/>
    <w:basedOn w:val="Normal"/>
    <w:qFormat/>
    <w:rsid w:val="00566E21"/>
    <w:pPr>
      <w:tabs>
        <w:tab w:val="left" w:pos="318"/>
        <w:tab w:val="left" w:pos="1418"/>
      </w:tabs>
      <w:spacing w:before="20" w:after="20"/>
      <w:ind w:left="284" w:hanging="284"/>
    </w:pPr>
    <w:rPr>
      <w:rFonts w:eastAsia="Calibri"/>
      <w:color w:val="000000"/>
      <w:lang w:val="en-GB" w:eastAsia="en-GB"/>
    </w:rPr>
  </w:style>
  <w:style w:type="paragraph" w:customStyle="1" w:styleId="BulletedListwithintable-8pt">
    <w:name w:val="Bulleted List (within table) - 8pt"/>
    <w:basedOn w:val="BulletedList-10pt"/>
    <w:qFormat/>
    <w:rsid w:val="00566E21"/>
    <w:pPr>
      <w:ind w:left="284" w:hanging="284"/>
    </w:pPr>
    <w:rPr>
      <w:sz w:val="16"/>
    </w:rPr>
  </w:style>
  <w:style w:type="paragraph" w:customStyle="1" w:styleId="Captions-65pt">
    <w:name w:val="Captions - 6.5pt"/>
    <w:basedOn w:val="BodyCopy-8pt"/>
    <w:next w:val="BodyCopy-8pt"/>
    <w:link w:val="Captions-65ptChar"/>
    <w:qFormat/>
    <w:rsid w:val="00566E21"/>
    <w:pPr>
      <w:spacing w:before="240"/>
    </w:pPr>
    <w:rPr>
      <w:rFonts w:ascii="Calibri" w:eastAsia="Calibri" w:hAnsi="Calibri"/>
      <w:bCs/>
      <w:i/>
      <w:color w:val="959AA8"/>
      <w:sz w:val="13"/>
      <w:szCs w:val="18"/>
    </w:rPr>
  </w:style>
  <w:style w:type="character" w:customStyle="1" w:styleId="Captions-65ptChar">
    <w:name w:val="Captions - 6.5pt Char"/>
    <w:link w:val="Captions-65pt"/>
    <w:rsid w:val="00566E21"/>
    <w:rPr>
      <w:rFonts w:ascii="Calibri" w:eastAsia="Calibri" w:hAnsi="Calibri" w:cs="Arial"/>
      <w:bCs/>
      <w:i/>
      <w:noProof/>
      <w:color w:val="959AA8"/>
      <w:sz w:val="13"/>
      <w:szCs w:val="18"/>
      <w:lang w:val="en-GB" w:eastAsia="en-GB"/>
    </w:rPr>
  </w:style>
  <w:style w:type="paragraph" w:customStyle="1" w:styleId="Heading1-14pt">
    <w:name w:val="Heading 1 - 14pt"/>
    <w:basedOn w:val="Normal"/>
    <w:qFormat/>
    <w:rsid w:val="00566E21"/>
    <w:pPr>
      <w:spacing w:before="280" w:after="240"/>
    </w:pPr>
    <w:rPr>
      <w:rFonts w:ascii="Calibri" w:hAnsi="Calibri"/>
      <w:bCs/>
      <w:caps/>
      <w:color w:val="4D2E58"/>
      <w:sz w:val="28"/>
      <w:szCs w:val="26"/>
    </w:rPr>
  </w:style>
  <w:style w:type="character" w:customStyle="1" w:styleId="Heading1Char">
    <w:name w:val="Heading 1 Char"/>
    <w:aliases w:val="Numbered - 14pt Char,Numbered - 13pt Char"/>
    <w:link w:val="Heading1"/>
    <w:uiPriority w:val="9"/>
    <w:rsid w:val="00566E21"/>
    <w:rPr>
      <w:rFonts w:ascii="Calibri" w:eastAsia="Yu Gothic Light" w:hAnsi="Calibri" w:cs="Times New Roman"/>
      <w:bCs/>
      <w:caps/>
      <w:color w:val="4D2E58"/>
      <w:sz w:val="28"/>
      <w:szCs w:val="26"/>
      <w:lang w:val="en-US" w:eastAsia="en-US"/>
    </w:rPr>
  </w:style>
  <w:style w:type="paragraph" w:customStyle="1" w:styleId="Heading2-12pt">
    <w:name w:val="Heading 2 - 12pt"/>
    <w:qFormat/>
    <w:rsid w:val="00566E21"/>
    <w:pPr>
      <w:spacing w:before="280" w:after="240"/>
    </w:pPr>
    <w:rPr>
      <w:rFonts w:ascii="Calibri" w:eastAsia="Yu Mincho" w:hAnsi="Calibri" w:cs="Arial"/>
      <w:color w:val="4D2E58"/>
      <w:lang w:val="en-US" w:eastAsia="en-US"/>
    </w:rPr>
  </w:style>
  <w:style w:type="character" w:customStyle="1" w:styleId="Heading2Char">
    <w:name w:val="Heading 2 Char"/>
    <w:aliases w:val="Numbered - 12pt Char"/>
    <w:link w:val="Heading2"/>
    <w:uiPriority w:val="9"/>
    <w:rsid w:val="00566E21"/>
    <w:rPr>
      <w:rFonts w:ascii="Calibri" w:eastAsia="Yu Gothic Light" w:hAnsi="Calibri" w:cs="Times New Roman"/>
      <w:bCs/>
      <w:color w:val="4D2E58"/>
      <w:sz w:val="20"/>
      <w:szCs w:val="26"/>
      <w:lang w:val="en-US" w:eastAsia="en-US"/>
    </w:rPr>
  </w:style>
  <w:style w:type="paragraph" w:customStyle="1" w:styleId="Heading3-10pt">
    <w:name w:val="Heading 3 - 10pt"/>
    <w:basedOn w:val="Heading2-12pt"/>
    <w:link w:val="Heading3-10ptChar"/>
    <w:qFormat/>
    <w:rsid w:val="00566E21"/>
    <w:rPr>
      <w:b/>
      <w:i/>
      <w:iCs/>
      <w:color w:val="959AA8"/>
      <w:sz w:val="20"/>
    </w:rPr>
  </w:style>
  <w:style w:type="character" w:customStyle="1" w:styleId="Heading3-10ptChar">
    <w:name w:val="Heading 3 - 10pt Char"/>
    <w:link w:val="Heading3-10pt"/>
    <w:rsid w:val="00566E21"/>
    <w:rPr>
      <w:rFonts w:ascii="Calibri" w:eastAsia="Yu Mincho" w:hAnsi="Calibri" w:cs="Arial"/>
      <w:b/>
      <w:i/>
      <w:iCs/>
      <w:color w:val="959AA8"/>
      <w:sz w:val="20"/>
      <w:lang w:val="en-US" w:eastAsia="en-US"/>
    </w:rPr>
  </w:style>
  <w:style w:type="character" w:customStyle="1" w:styleId="Heading3Char">
    <w:name w:val="Heading 3 Char"/>
    <w:aliases w:val="Numbered - 10pt Char"/>
    <w:link w:val="Heading3"/>
    <w:uiPriority w:val="9"/>
    <w:rsid w:val="00566E21"/>
    <w:rPr>
      <w:rFonts w:ascii="Calibri Light" w:eastAsia="Yu Gothic Light" w:hAnsi="Calibri Light" w:cs="Times New Roman"/>
      <w:b/>
      <w:bCs/>
      <w:i/>
      <w:color w:val="4D2E58"/>
      <w:sz w:val="20"/>
      <w:lang w:val="en-NZ" w:eastAsia="en-US"/>
    </w:rPr>
  </w:style>
  <w:style w:type="paragraph" w:customStyle="1" w:styleId="Heading4-8pt">
    <w:name w:val="Heading 4 - 8pt"/>
    <w:basedOn w:val="Heading3-10pt"/>
    <w:qFormat/>
    <w:rsid w:val="00566E21"/>
    <w:pPr>
      <w:spacing w:after="120"/>
    </w:pPr>
    <w:rPr>
      <w:sz w:val="16"/>
    </w:rPr>
  </w:style>
  <w:style w:type="character" w:customStyle="1" w:styleId="Heading4Char">
    <w:name w:val="Heading 4 Char"/>
    <w:aliases w:val="Numbered - 8pt Char"/>
    <w:link w:val="Heading4"/>
    <w:uiPriority w:val="9"/>
    <w:rsid w:val="00566E21"/>
    <w:rPr>
      <w:rFonts w:ascii="Calibri Light" w:eastAsia="Yu Gothic Light" w:hAnsi="Calibri Light" w:cs="Times New Roman"/>
      <w:b/>
      <w:bCs/>
      <w:i/>
      <w:iCs/>
      <w:color w:val="4D2E58"/>
      <w:sz w:val="16"/>
      <w:lang w:val="en-US" w:eastAsia="en-US"/>
    </w:rPr>
  </w:style>
  <w:style w:type="character" w:styleId="Hyperlink">
    <w:name w:val="Hyperlink"/>
    <w:aliases w:val="Hyperlink -10pt"/>
    <w:uiPriority w:val="99"/>
    <w:unhideWhenUsed/>
    <w:qFormat/>
    <w:rsid w:val="00566E21"/>
    <w:rPr>
      <w:rFonts w:ascii="Calibri Light" w:eastAsia="Calibri" w:hAnsi="Calibri Light" w:cs="Arial"/>
      <w:b w:val="0"/>
      <w:bCs/>
      <w:i/>
      <w:iCs w:val="0"/>
      <w:noProof/>
      <w:color w:val="D25B30"/>
      <w:sz w:val="20"/>
      <w:szCs w:val="18"/>
      <w:u w:val="none"/>
      <w:lang w:val="en-GB" w:eastAsia="en-GB"/>
    </w:rPr>
  </w:style>
  <w:style w:type="paragraph" w:customStyle="1" w:styleId="IntroBodyCopy-12pt">
    <w:name w:val="Intro Body Copy - 12pt"/>
    <w:rsid w:val="00566E21"/>
    <w:pPr>
      <w:spacing w:after="120"/>
    </w:pPr>
    <w:rPr>
      <w:rFonts w:ascii="Arial" w:eastAsia="Yu Mincho" w:hAnsi="Arial" w:cs="Arial"/>
      <w:bCs/>
      <w:szCs w:val="26"/>
      <w:lang w:val="en-GB" w:eastAsia="en-GB"/>
    </w:rPr>
  </w:style>
  <w:style w:type="paragraph" w:styleId="NoSpacing">
    <w:name w:val="No Spacing"/>
    <w:aliases w:val="Notes - 8pt"/>
    <w:basedOn w:val="Captions-65pt"/>
    <w:link w:val="NoSpacingChar"/>
    <w:uiPriority w:val="1"/>
    <w:qFormat/>
    <w:rsid w:val="00566E21"/>
  </w:style>
  <w:style w:type="character" w:customStyle="1" w:styleId="NoSpacingChar">
    <w:name w:val="No Spacing Char"/>
    <w:aliases w:val="Notes - 8pt Char"/>
    <w:link w:val="NoSpacing"/>
    <w:uiPriority w:val="1"/>
    <w:rsid w:val="00566E21"/>
    <w:rPr>
      <w:rFonts w:ascii="Calibri" w:eastAsia="Calibri" w:hAnsi="Calibri" w:cs="Arial"/>
      <w:bCs/>
      <w:i/>
      <w:noProof/>
      <w:color w:val="959AA8"/>
      <w:sz w:val="13"/>
      <w:szCs w:val="18"/>
      <w:lang w:val="en-GB" w:eastAsia="en-GB"/>
    </w:rPr>
  </w:style>
  <w:style w:type="paragraph" w:customStyle="1" w:styleId="NumberedList-10pt">
    <w:name w:val="Numbered List - 10pt"/>
    <w:basedOn w:val="BulletedList-10pt"/>
    <w:qFormat/>
    <w:rsid w:val="00566E21"/>
    <w:pPr>
      <w:numPr>
        <w:numId w:val="21"/>
      </w:numPr>
    </w:pPr>
  </w:style>
  <w:style w:type="paragraph" w:customStyle="1" w:styleId="NumberedList-8pt">
    <w:name w:val="Numbered List - 8pt"/>
    <w:basedOn w:val="NumberedList-10pt"/>
    <w:qFormat/>
    <w:rsid w:val="00566E21"/>
    <w:pPr>
      <w:numPr>
        <w:numId w:val="22"/>
      </w:numPr>
    </w:pPr>
    <w:rPr>
      <w:sz w:val="16"/>
      <w:szCs w:val="21"/>
    </w:rPr>
  </w:style>
  <w:style w:type="table" w:customStyle="1" w:styleId="PrevalentAITableStyle">
    <w:name w:val="Prevalent AI Table Style"/>
    <w:basedOn w:val="TableNormal"/>
    <w:uiPriority w:val="99"/>
    <w:rsid w:val="00566E21"/>
    <w:rPr>
      <w:rFonts w:ascii="Calibri Light" w:eastAsia="Yu Mincho" w:hAnsi="Calibri Light" w:cs="Arial"/>
      <w:color w:val="000000"/>
      <w:sz w:val="20"/>
      <w:szCs w:val="20"/>
    </w:rPr>
    <w:tblPr>
      <w:tblStyleRow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113" w:type="dxa"/>
        <w:bottom w:w="113" w:type="dxa"/>
      </w:tblCellMar>
    </w:tblPr>
    <w:tcPr>
      <w:shd w:val="clear" w:color="auto" w:fill="FFFFFF"/>
    </w:tcPr>
    <w:tblStylePr w:type="firstRow">
      <w:rPr>
        <w:rFonts w:ascii="Calibri" w:hAnsi="Calibri"/>
        <w:color w:val="FFFFFF"/>
        <w:sz w:val="20"/>
      </w:rPr>
      <w:tblPr>
        <w:tblCellMar>
          <w:top w:w="113" w:type="dxa"/>
          <w:left w:w="113" w:type="dxa"/>
          <w:bottom w:w="113" w:type="dxa"/>
          <w:right w:w="113" w:type="dxa"/>
        </w:tblCellMar>
      </w:tblPr>
      <w:tcPr>
        <w:shd w:val="clear" w:color="auto" w:fill="372355"/>
      </w:tcPr>
    </w:tblStylePr>
    <w:tblStylePr w:type="band1Horz">
      <w:rPr>
        <w:rFonts w:ascii="Calibri Light" w:hAnsi="Calibri Light"/>
      </w:rPr>
      <w:tblPr/>
      <w:tcPr>
        <w:shd w:val="clear" w:color="auto" w:fill="F3F3F5"/>
      </w:tcPr>
    </w:tblStylePr>
    <w:tblStylePr w:type="band2Horz">
      <w:rPr>
        <w:rFonts w:ascii="Calibri Light" w:hAnsi="Calibri Light"/>
        <w:sz w:val="20"/>
      </w:rPr>
      <w:tblPr/>
      <w:tcPr>
        <w:shd w:val="clear" w:color="auto" w:fill="E9EAED"/>
      </w:tcPr>
    </w:tblStylePr>
  </w:style>
  <w:style w:type="paragraph" w:customStyle="1" w:styleId="Subtitle-14pt">
    <w:name w:val="Subtitle - 14pt"/>
    <w:rsid w:val="00566E21"/>
    <w:rPr>
      <w:rFonts w:ascii="Calibri" w:eastAsia="Yu Mincho" w:hAnsi="Calibri" w:cs="Arial"/>
      <w:noProof/>
      <w:color w:val="372355"/>
      <w:sz w:val="28"/>
      <w:szCs w:val="44"/>
      <w:lang w:val="en-US" w:eastAsia="en-US"/>
    </w:rPr>
  </w:style>
  <w:style w:type="paragraph" w:customStyle="1" w:styleId="Subtitle-16pt">
    <w:name w:val="Subtitle - 16 pt"/>
    <w:qFormat/>
    <w:rsid w:val="00566E21"/>
    <w:rPr>
      <w:rFonts w:ascii="Calibri" w:eastAsia="Yu Mincho" w:hAnsi="Calibri" w:cs="Arial"/>
      <w:noProof/>
      <w:color w:val="4D2E58"/>
      <w:sz w:val="32"/>
      <w:szCs w:val="44"/>
      <w:lang w:val="en-US" w:eastAsia="en-US"/>
    </w:rPr>
  </w:style>
  <w:style w:type="paragraph" w:customStyle="1" w:styleId="TableHeading-10pt">
    <w:name w:val="Table Heading - 10pt"/>
    <w:qFormat/>
    <w:rsid w:val="00566E21"/>
    <w:pPr>
      <w:spacing w:before="40" w:after="40"/>
    </w:pPr>
    <w:rPr>
      <w:rFonts w:ascii="Calibri Light" w:eastAsia="Yu Mincho" w:hAnsi="Calibri Light" w:cs="Arial"/>
      <w:bCs/>
      <w:color w:val="FFFFFF"/>
      <w:sz w:val="20"/>
      <w:szCs w:val="22"/>
      <w:lang w:val="en-GB" w:eastAsia="en-GB"/>
    </w:rPr>
  </w:style>
  <w:style w:type="paragraph" w:customStyle="1" w:styleId="TableHeading-8pt">
    <w:name w:val="Table Heading - 8 pt"/>
    <w:basedOn w:val="TableHeading-10pt"/>
    <w:qFormat/>
    <w:rsid w:val="00566E21"/>
    <w:rPr>
      <w:bCs w:val="0"/>
      <w:sz w:val="16"/>
    </w:rPr>
  </w:style>
  <w:style w:type="paragraph" w:customStyle="1" w:styleId="Title-24pt">
    <w:name w:val="Title - 24pt"/>
    <w:rsid w:val="00566E21"/>
    <w:rPr>
      <w:rFonts w:ascii="Calibri" w:eastAsia="Yu Mincho" w:hAnsi="Calibri" w:cs="Arial"/>
      <w:noProof/>
      <w:color w:val="372355"/>
      <w:sz w:val="48"/>
      <w:szCs w:val="44"/>
      <w:lang w:val="en-US" w:eastAsia="en-US"/>
    </w:rPr>
  </w:style>
  <w:style w:type="paragraph" w:customStyle="1" w:styleId="Title-28pt">
    <w:name w:val="Title - 28pt"/>
    <w:qFormat/>
    <w:rsid w:val="00566E21"/>
    <w:rPr>
      <w:rFonts w:ascii="Calibri" w:eastAsia="Yu Mincho" w:hAnsi="Calibri" w:cs="Arial"/>
      <w:noProof/>
      <w:color w:val="4D2E58"/>
      <w:sz w:val="56"/>
      <w:szCs w:val="4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566E21"/>
    <w:pPr>
      <w:tabs>
        <w:tab w:val="center" w:pos="4513"/>
        <w:tab w:val="right" w:pos="9026"/>
      </w:tabs>
      <w:jc w:val="right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66E21"/>
    <w:rPr>
      <w:rFonts w:ascii="Calibri Light" w:eastAsia="Yu Mincho" w:hAnsi="Calibri Light" w:cs="Arial"/>
      <w:sz w:val="16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66E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E21"/>
    <w:rPr>
      <w:rFonts w:ascii="Calibri Light" w:eastAsia="Yu Mincho" w:hAnsi="Calibri Light" w:cs="Arial"/>
      <w:sz w:val="20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21"/>
    <w:rPr>
      <w:rFonts w:ascii="Calibri Light" w:eastAsia="Yu Gothic Light" w:hAnsi="Calibri Light" w:cs="Times New Roman"/>
      <w:color w:val="26172B"/>
      <w:sz w:val="20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21"/>
    <w:rPr>
      <w:rFonts w:ascii="Calibri Light" w:eastAsia="Yu Gothic Light" w:hAnsi="Calibri Light" w:cs="Times New Roman"/>
      <w:i/>
      <w:iCs/>
      <w:color w:val="26172B"/>
      <w:sz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21"/>
    <w:rPr>
      <w:rFonts w:ascii="Calibri Light" w:eastAsia="Yu Gothic Light" w:hAnsi="Calibri Light" w:cs="Times New Roman"/>
      <w:i/>
      <w:iCs/>
      <w:color w:val="633F9A"/>
      <w:sz w:val="20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21"/>
    <w:rPr>
      <w:rFonts w:ascii="Calibri Light" w:eastAsia="Yu Gothic Light" w:hAnsi="Calibri Light" w:cs="Times New Roman"/>
      <w:color w:val="633F9A"/>
      <w:sz w:val="20"/>
      <w:szCs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21"/>
    <w:rPr>
      <w:rFonts w:ascii="Calibri Light" w:eastAsia="Yu Gothic Light" w:hAnsi="Calibri Light" w:cs="Times New Roman"/>
      <w:i/>
      <w:iCs/>
      <w:color w:val="633F9A"/>
      <w:sz w:val="20"/>
      <w:szCs w:val="20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F46723"/>
  </w:style>
  <w:style w:type="paragraph" w:customStyle="1" w:styleId="DocumentDate">
    <w:name w:val="Document Date"/>
    <w:qFormat/>
    <w:rsid w:val="00767606"/>
    <w:pPr>
      <w:spacing w:before="360"/>
    </w:pPr>
    <w:rPr>
      <w:rFonts w:ascii="Calibri" w:eastAsia="Yu Mincho" w:hAnsi="Calibri" w:cs="Arial"/>
      <w:i/>
      <w:noProof/>
      <w:color w:val="4D2E58"/>
      <w:sz w:val="22"/>
      <w:szCs w:val="44"/>
      <w:lang w:val="en-US" w:eastAsia="en-US"/>
    </w:rPr>
  </w:style>
  <w:style w:type="paragraph" w:customStyle="1" w:styleId="Title-42pt">
    <w:name w:val="Title - 42pt"/>
    <w:qFormat/>
    <w:rsid w:val="00767606"/>
    <w:rPr>
      <w:rFonts w:ascii="Calibri" w:eastAsia="Yu Mincho" w:hAnsi="Calibri" w:cs="Arial"/>
      <w:b/>
      <w:bCs/>
      <w:noProof/>
      <w:color w:val="000000"/>
      <w:sz w:val="84"/>
      <w:szCs w:val="84"/>
      <w:lang w:val="en-US" w:eastAsia="en-US"/>
    </w:rPr>
  </w:style>
  <w:style w:type="paragraph" w:customStyle="1" w:styleId="Subtitle-18pt">
    <w:name w:val="Subtitle - 18pt"/>
    <w:qFormat/>
    <w:rsid w:val="00767606"/>
    <w:rPr>
      <w:rFonts w:ascii="Calibri" w:eastAsia="Yu Mincho" w:hAnsi="Calibri" w:cs="Arial"/>
      <w:noProof/>
      <w:color w:val="000000"/>
      <w:sz w:val="36"/>
      <w:szCs w:val="4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67606"/>
    <w:pPr>
      <w:spacing w:before="120"/>
    </w:pPr>
    <w:rPr>
      <w:rFonts w:ascii="Calibri" w:hAnsi="Calibri"/>
      <w:b/>
      <w:bCs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767606"/>
    <w:pPr>
      <w:ind w:left="200"/>
    </w:pPr>
    <w:rPr>
      <w:rFonts w:ascii="Calibri" w:hAnsi="Calibri"/>
      <w:i/>
      <w:i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67606"/>
    <w:pPr>
      <w:ind w:left="400"/>
    </w:pPr>
    <w:rPr>
      <w:rFonts w:ascii="Calibri" w:hAnsi="Calibri"/>
      <w:sz w:val="22"/>
      <w:szCs w:val="22"/>
    </w:rPr>
  </w:style>
  <w:style w:type="paragraph" w:styleId="TOCHeading">
    <w:name w:val="TOC Heading"/>
    <w:basedOn w:val="Subtitle-16pt"/>
    <w:next w:val="Normal"/>
    <w:uiPriority w:val="39"/>
    <w:unhideWhenUsed/>
    <w:qFormat/>
    <w:rsid w:val="00767606"/>
    <w:rPr>
      <w:rFonts w:ascii="Calibri Light" w:hAnsi="Calibri Light"/>
      <w:color w:val="959AA8"/>
      <w:sz w:val="36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F17C0E"/>
    <w:pPr>
      <w:ind w:left="720"/>
      <w:contextualSpacing/>
    </w:pPr>
    <w:rPr>
      <w:color w:val="00000A"/>
    </w:rPr>
  </w:style>
  <w:style w:type="character" w:customStyle="1" w:styleId="ListParagraphChar">
    <w:name w:val="List Paragraph Char"/>
    <w:link w:val="ListParagraph"/>
    <w:uiPriority w:val="34"/>
    <w:locked/>
    <w:rsid w:val="00F17C0E"/>
    <w:rPr>
      <w:rFonts w:ascii="Calibri Light" w:eastAsia="Yu Mincho" w:hAnsi="Calibri Light" w:cs="Arial"/>
      <w:color w:val="00000A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6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7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9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89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7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7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62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851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95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79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650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42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Prevalent AI 18-04">
      <a:dk1>
        <a:srgbClr val="372355"/>
      </a:dk1>
      <a:lt1>
        <a:srgbClr val="FFFFFF"/>
      </a:lt1>
      <a:dk2>
        <a:srgbClr val="000000"/>
      </a:dk2>
      <a:lt2>
        <a:srgbClr val="E9E8EC"/>
      </a:lt2>
      <a:accent1>
        <a:srgbClr val="4D2E58"/>
      </a:accent1>
      <a:accent2>
        <a:srgbClr val="81718F"/>
      </a:accent2>
      <a:accent3>
        <a:srgbClr val="959AA8"/>
      </a:accent3>
      <a:accent4>
        <a:srgbClr val="C4C6CE"/>
      </a:accent4>
      <a:accent5>
        <a:srgbClr val="BB4728"/>
      </a:accent5>
      <a:accent6>
        <a:srgbClr val="D25B30"/>
      </a:accent6>
      <a:hlink>
        <a:srgbClr val="000000"/>
      </a:hlink>
      <a:folHlink>
        <a:srgbClr val="EAE9ED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C310695D7EBF47B029483E496F68EE" ma:contentTypeVersion="11" ma:contentTypeDescription="Create a new document." ma:contentTypeScope="" ma:versionID="3c4987fbb800c8d725e0ca1ae4446f6d">
  <xsd:schema xmlns:xsd="http://www.w3.org/2001/XMLSchema" xmlns:xs="http://www.w3.org/2001/XMLSchema" xmlns:p="http://schemas.microsoft.com/office/2006/metadata/properties" xmlns:ns2="4bf80731-2e1e-4883-970d-6167506d85e8" xmlns:ns3="94a0161e-1046-4ae2-ae86-08f9fc39542c" targetNamespace="http://schemas.microsoft.com/office/2006/metadata/properties" ma:root="true" ma:fieldsID="aeb9ce992bd531e3fadab74716a1f2ea" ns2:_="" ns3:_="">
    <xsd:import namespace="4bf80731-2e1e-4883-970d-6167506d85e8"/>
    <xsd:import namespace="94a0161e-1046-4ae2-ae86-08f9fc395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80731-2e1e-4883-970d-6167506d85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0161e-1046-4ae2-ae86-08f9fc39542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9252A2-92FB-48F9-AF1B-9746E61CB888}">
  <ds:schemaRefs>
    <ds:schemaRef ds:uri="ac7abc5d-3d94-4c6b-9e0c-16b0a19f9a95"/>
    <ds:schemaRef ds:uri="http://purl.org/dc/elements/1.1/"/>
    <ds:schemaRef ds:uri="d8bfa39f-7b69-45b9-8a30-3be4d1fbc598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9DC20E2-839B-4E28-9AAF-5CCB57A240B8}"/>
</file>

<file path=customXml/itemProps3.xml><?xml version="1.0" encoding="utf-8"?>
<ds:datastoreItem xmlns:ds="http://schemas.openxmlformats.org/officeDocument/2006/customXml" ds:itemID="{4482032E-F5EE-4DE2-8CFC-3D8D28E908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Prevalent%20AI%20-%20Word%20Template%20with%20Cover%20Page%20-%2001.08.17.dotx</Template>
  <TotalTime>17</TotalTime>
  <Pages>5</Pages>
  <Words>508</Words>
  <Characters>2901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THIS IS Numbered HEADING 1 – 14 pt</vt:lpstr>
      <vt:lpstr>    This is Numbered Heading 2 – 12 pt</vt:lpstr>
      <vt:lpstr>        This is Numbered Heading 3 – 10 pt</vt:lpstr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Ratheesh Kumar</cp:lastModifiedBy>
  <cp:revision>14</cp:revision>
  <dcterms:created xsi:type="dcterms:W3CDTF">2017-08-01T10:16:00Z</dcterms:created>
  <dcterms:modified xsi:type="dcterms:W3CDTF">2019-10-03T12:04:00Z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0x01010067C310695D7EBF47B029483E496F68EE</vt:lpwstr>
  </property>
</Properties>
</file>