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7.png" ContentType="image/png"/>
  <Override PartName="/word/media/rId52.png" ContentType="image/png"/>
  <Override PartName="/word/media/rId56.png" ContentType="image/png"/>
  <Override PartName="/word/media/rId65.png" ContentType="image/png"/>
  <Override PartName="/word/media/rId69.png" ContentType="image/png"/>
  <Override PartName="/word/media/rId73.png" ContentType="image/png"/>
  <Override PartName="/word/media/rId8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Palestinian User Protection Platform from Digital Fraud: Methodology &amp; Design</w:t>
      </w:r>
    </w:p>
    <w:bookmarkStart w:id="20" w:name="Xcb41b8bc353cc0cf3e9e71ae9a53c620473ec36"/>
    <w:p>
      <w:pPr>
        <w:pStyle w:val="Heading1"/>
      </w:pPr>
      <w:r>
        <w:t xml:space="preserve">Palestinian User Protection Platform from Digital Fraud</w:t>
      </w:r>
    </w:p>
    <w:p>
      <w:pPr>
        <w:pStyle w:val="FirstParagraph"/>
      </w:pPr>
      <w:r>
        <w:t xml:space="preserve">Methodology &amp; System Design Document: how the platform detects suspicious links, measures their spread, and protects users without surveilling them</w:t>
      </w:r>
    </w:p>
    <w:p>
      <w:pPr>
        <w:pStyle w:val="BodyText"/>
      </w:pPr>
      <w:r>
        <w:t xml:space="preserve">Graduation Project · Revised August 2026</w:t>
      </w:r>
    </w:p>
    <w:p>
      <w:pPr>
        <w:pStyle w:val="BodyText"/>
      </w:pPr>
      <w:r>
        <w:t xml:space="preserve">Prepared by: Dania Abu Muailek · Arwa Khudair · Ru'a Bashir · Joman Al-Hasanat · Malak Rayyan</w:t>
      </w:r>
    </w:p>
    <w:p>
      <w:pPr>
        <w:pStyle w:val="BodyText"/>
      </w:pPr>
      <w:r>
        <w:t xml:space="preserve">Supervisor: Hadi Alnabriss</w:t>
      </w:r>
    </w:p>
    <w:bookmarkEnd w:id="20"/>
    <w:p>
      <w:pPr>
        <w:pStyle w:val="BodyText"/>
      </w:pPr>
      <w:r>
        <w:rPr>
          <w:b/>
          <w:bCs/>
        </w:rPr>
        <w:t xml:space="preserve">Contents</w:t>
      </w:r>
    </w:p>
    <w:p>
      <w:pPr>
        <w:pStyle w:val="Compact"/>
        <w:numPr>
          <w:ilvl w:val="0"/>
          <w:numId w:val="1001"/>
        </w:numPr>
      </w:pPr>
      <w:hyperlink w:anchor="intro">
        <w:r>
          <w:rPr>
            <w:rStyle w:val="Hyperlink"/>
          </w:rPr>
          <w:t xml:space="preserve">Introduction</w:t>
        </w:r>
      </w:hyperlink>
    </w:p>
    <w:p>
      <w:pPr>
        <w:pStyle w:val="Compact"/>
        <w:numPr>
          <w:ilvl w:val="0"/>
          <w:numId w:val="1001"/>
        </w:numPr>
      </w:pPr>
      <w:hyperlink w:anchor="related">
        <w:r>
          <w:rPr>
            <w:rStyle w:val="Hyperlink"/>
          </w:rPr>
          <w:t xml:space="preserve">Background &amp; Related Work</w:t>
        </w:r>
      </w:hyperlink>
    </w:p>
    <w:p>
      <w:pPr>
        <w:pStyle w:val="Compact"/>
        <w:numPr>
          <w:ilvl w:val="0"/>
          <w:numId w:val="1001"/>
        </w:numPr>
      </w:pPr>
      <w:hyperlink w:anchor="idea">
        <w:r>
          <w:rPr>
            <w:rStyle w:val="Hyperlink"/>
          </w:rPr>
          <w:t xml:space="preserve">The Idea</w:t>
        </w:r>
      </w:hyperlink>
    </w:p>
    <w:p>
      <w:pPr>
        <w:pStyle w:val="Compact"/>
        <w:numPr>
          <w:ilvl w:val="0"/>
          <w:numId w:val="1001"/>
        </w:numPr>
      </w:pPr>
      <w:hyperlink w:anchor="arch">
        <w:r>
          <w:rPr>
            <w:rStyle w:val="Hyperlink"/>
          </w:rPr>
          <w:t xml:space="preserve">System Architecture</w:t>
        </w:r>
      </w:hyperlink>
    </w:p>
    <w:p>
      <w:pPr>
        <w:pStyle w:val="Compact"/>
        <w:numPr>
          <w:ilvl w:val="0"/>
          <w:numId w:val="1001"/>
        </w:numPr>
      </w:pPr>
      <w:hyperlink w:anchor="method">
        <w:r>
          <w:rPr>
            <w:rStyle w:val="Hyperlink"/>
          </w:rPr>
          <w:t xml:space="preserve">Methodology</w:t>
        </w:r>
      </w:hyperlink>
    </w:p>
    <w:p>
      <w:pPr>
        <w:pStyle w:val="Compact"/>
        <w:numPr>
          <w:ilvl w:val="0"/>
          <w:numId w:val="1001"/>
        </w:numPr>
      </w:pPr>
      <w:hyperlink w:anchor="q-suspicious">
        <w:r>
          <w:rPr>
            <w:rStyle w:val="Hyperlink"/>
          </w:rPr>
          <w:t xml:space="preserve">How we judge whether a link is suspicious</w:t>
        </w:r>
      </w:hyperlink>
    </w:p>
    <w:p>
      <w:pPr>
        <w:pStyle w:val="Compact"/>
        <w:numPr>
          <w:ilvl w:val="0"/>
          <w:numId w:val="1001"/>
        </w:numPr>
      </w:pPr>
      <w:hyperlink w:anchor="q-visits">
        <w:r>
          <w:rPr>
            <w:rStyle w:val="Hyperlink"/>
          </w:rPr>
          <w:t xml:space="preserve">How far a link has spread</w:t>
        </w:r>
      </w:hyperlink>
    </w:p>
    <w:p>
      <w:pPr>
        <w:pStyle w:val="Compact"/>
        <w:numPr>
          <w:ilvl w:val="0"/>
          <w:numId w:val="1001"/>
        </w:numPr>
      </w:pPr>
      <w:hyperlink w:anchor="q-monitor">
        <w:r>
          <w:rPr>
            <w:rStyle w:val="Hyperlink"/>
          </w:rPr>
          <w:t xml:space="preserve">Protecting people without monitoring them</w:t>
        </w:r>
      </w:hyperlink>
    </w:p>
    <w:p>
      <w:pPr>
        <w:pStyle w:val="Compact"/>
        <w:numPr>
          <w:ilvl w:val="0"/>
          <w:numId w:val="1001"/>
        </w:numPr>
      </w:pPr>
      <w:hyperlink w:anchor="messages">
        <w:r>
          <w:rPr>
            <w:rStyle w:val="Hyperlink"/>
          </w:rPr>
          <w:t xml:space="preserve">Message (SMS/WhatsApp) Analysis</w:t>
        </w:r>
      </w:hyperlink>
    </w:p>
    <w:p>
      <w:pPr>
        <w:pStyle w:val="Compact"/>
        <w:numPr>
          <w:ilvl w:val="0"/>
          <w:numId w:val="1001"/>
        </w:numPr>
      </w:pPr>
      <w:hyperlink w:anchor="data">
        <w:r>
          <w:rPr>
            <w:rStyle w:val="Hyperlink"/>
          </w:rPr>
          <w:t xml:space="preserve">Data Model</w:t>
        </w:r>
      </w:hyperlink>
    </w:p>
    <w:p>
      <w:pPr>
        <w:pStyle w:val="Compact"/>
        <w:numPr>
          <w:ilvl w:val="0"/>
          <w:numId w:val="1001"/>
        </w:numPr>
      </w:pPr>
      <w:hyperlink w:anchor="moderation">
        <w:r>
          <w:rPr>
            <w:rStyle w:val="Hyperlink"/>
          </w:rPr>
          <w:t xml:space="preserve">Moderation: how a report becomes public</w:t>
        </w:r>
      </w:hyperlink>
    </w:p>
    <w:p>
      <w:pPr>
        <w:pStyle w:val="Compact"/>
        <w:numPr>
          <w:ilvl w:val="0"/>
          <w:numId w:val="1001"/>
        </w:numPr>
      </w:pPr>
      <w:hyperlink w:anchor="deploy">
        <w:r>
          <w:rPr>
            <w:rStyle w:val="Hyperlink"/>
          </w:rPr>
          <w:t xml:space="preserve">Deployment</w:t>
        </w:r>
      </w:hyperlink>
    </w:p>
    <w:p>
      <w:pPr>
        <w:pStyle w:val="Compact"/>
        <w:numPr>
          <w:ilvl w:val="0"/>
          <w:numId w:val="1001"/>
        </w:numPr>
      </w:pPr>
      <w:hyperlink w:anchor="eval">
        <w:r>
          <w:rPr>
            <w:rStyle w:val="Hyperlink"/>
          </w:rPr>
          <w:t xml:space="preserve">Evaluation &amp; Verification</w:t>
        </w:r>
      </w:hyperlink>
    </w:p>
    <w:p>
      <w:pPr>
        <w:pStyle w:val="Compact"/>
        <w:numPr>
          <w:ilvl w:val="0"/>
          <w:numId w:val="1001"/>
        </w:numPr>
      </w:pPr>
      <w:hyperlink w:anchor="timeline">
        <w:r>
          <w:rPr>
            <w:rStyle w:val="Hyperlink"/>
          </w:rPr>
          <w:t xml:space="preserve">Implementation Timeline</w:t>
        </w:r>
      </w:hyperlink>
    </w:p>
    <w:p>
      <w:pPr>
        <w:pStyle w:val="Compact"/>
        <w:numPr>
          <w:ilvl w:val="0"/>
          <w:numId w:val="1001"/>
        </w:numPr>
      </w:pPr>
      <w:hyperlink w:anchor="refs">
        <w:r>
          <w:rPr>
            <w:rStyle w:val="Hyperlink"/>
          </w:rPr>
          <w:t xml:space="preserve">References</w:t>
        </w:r>
      </w:hyperlink>
    </w:p>
    <w:bookmarkStart w:id="21" w:name="intro"/>
    <w:p>
      <w:pPr>
        <w:pStyle w:val="Heading2"/>
      </w:pPr>
      <w:r>
        <w:t xml:space="preserve">1.</w:t>
      </w:r>
      <w:r>
        <w:t xml:space="preserve">Introduction</w:t>
      </w:r>
    </w:p>
    <w:p>
      <w:pPr>
        <w:pStyle w:val="FirstParagraph"/>
      </w:pPr>
      <w:r>
        <w:t xml:space="preserve">Online fraud was not a large problem for Palestinians before the war on Gaza. It has grown a great deal</w:t>
      </w:r>
      <w:r>
        <w:t xml:space="preserve"> </w:t>
      </w:r>
      <w:r>
        <w:t xml:space="preserve">during it and since. The messages take familiar shapes: a prize draw from Jawwal or Ooredoo that you never</w:t>
      </w:r>
      <w:r>
        <w:t xml:space="preserve"> </w:t>
      </w:r>
      <w:r>
        <w:t xml:space="preserve">entered, a login page that looks exactly like Bank of Palestine or PalPay or Jawwal Pay or Reflect, a small</w:t>
      </w:r>
      <w:r>
        <w:t xml:space="preserve"> </w:t>
      </w:r>
      <w:r>
        <w:t xml:space="preserve">delivery fee standing between you and a parcel, a job abroad that asks for money up front, a donation appeal</w:t>
      </w:r>
      <w:r>
        <w:t xml:space="preserve"> </w:t>
      </w:r>
      <w:r>
        <w:t xml:space="preserve">that trades on what people here are living through. People lose money, passwords and whole accounts to these.</w:t>
      </w:r>
      <w:r>
        <w:t xml:space="preserve"> </w:t>
      </w:r>
      <w:r>
        <w:t xml:space="preserve">And when a message arrives and something about it feels wrong, there is</w:t>
      </w:r>
      <w:r>
        <w:t xml:space="preserve"> </w:t>
      </w:r>
      <w:r>
        <w:rPr>
          <w:b/>
          <w:bCs/>
        </w:rPr>
        <w:t xml:space="preserve">nowhere local, and nothing in Arabic</w:t>
      </w:r>
      <w:r>
        <w:t xml:space="preserve">, to ask before you tap: is this real, and has anyone</w:t>
      </w:r>
      <w:r>
        <w:t xml:space="preserve"> </w:t>
      </w:r>
      <w:r>
        <w:t xml:space="preserve">reported this number before?</w:t>
      </w:r>
    </w:p>
    <w:p>
      <w:pPr>
        <w:pStyle w:val="BodyText"/>
      </w:pPr>
      <w:r>
        <w:t xml:space="preserve">This project builds that tool. It is a</w:t>
      </w:r>
      <w:r>
        <w:t xml:space="preserve"> </w:t>
      </w:r>
      <w:r>
        <w:rPr>
          <w:b/>
          <w:bCs/>
        </w:rPr>
        <w:t xml:space="preserve">website and a mobile app</w:t>
      </w:r>
      <w:r>
        <w:t xml:space="preserve"> </w:t>
      </w:r>
      <w:r>
        <w:t xml:space="preserve">that looks at a suspicious</w:t>
      </w:r>
      <w:r>
        <w:t xml:space="preserve"> </w:t>
      </w:r>
      <w:r>
        <w:t xml:space="preserve">link or message and tells you how risky it is and why. It keeps a database of scam numbers, links and</w:t>
      </w:r>
      <w:r>
        <w:t xml:space="preserve"> </w:t>
      </w:r>
      <w:r>
        <w:t xml:space="preserve">accounts that people have reported, so anyone can search before trusting a contact. It publishes a running</w:t>
      </w:r>
      <w:r>
        <w:t xml:space="preserve"> </w:t>
      </w:r>
      <w:r>
        <w:t xml:space="preserve">feed of the links being flagged right now. And it explains, in articles and a short quiz, how these scams</w:t>
      </w:r>
      <w:r>
        <w:t xml:space="preserve"> </w:t>
      </w:r>
      <w:r>
        <w:t xml:space="preserve">work. Arabic comes first throughout, with full English alongside it.</w:t>
      </w:r>
    </w:p>
    <w:bookmarkEnd w:id="21"/>
    <w:bookmarkStart w:id="25" w:name="related"/>
    <w:p>
      <w:pPr>
        <w:pStyle w:val="Heading2"/>
      </w:pPr>
      <w:r>
        <w:t xml:space="preserve">2.</w:t>
      </w:r>
      <w:r>
        <w:t xml:space="preserve">Background &amp; Related Work</w:t>
      </w:r>
    </w:p>
    <w:p>
      <w:pPr>
        <w:pStyle w:val="FirstParagraph"/>
      </w:pPr>
      <w:r>
        <w:t xml:space="preserve">Link-safety checking is a mature research and industry area. The main families of prior work:</w:t>
      </w:r>
    </w:p>
    <w:bookmarkStart w:id="22" w:name="industrial-blocklist-services"/>
    <w:p>
      <w:pPr>
        <w:pStyle w:val="Heading3"/>
      </w:pPr>
      <w:r>
        <w:t xml:space="preserve">2.1 Industrial blocklist services</w:t>
      </w:r>
    </w:p>
    <w:p>
      <w:pPr>
        <w:pStyle w:val="FirstParagraph"/>
      </w:pPr>
      <w:r>
        <w:rPr>
          <w:b/>
          <w:bCs/>
        </w:rPr>
        <w:t xml:space="preserve">Google Safe Browsing</w:t>
      </w:r>
      <w:r>
        <w:t xml:space="preserve"> </w:t>
      </w:r>
      <w:r>
        <w:t xml:space="preserve">[1] maintains blocklists of phishing/malware URLs and serves them to</w:t>
      </w:r>
      <w:r>
        <w:t xml:space="preserve"> </w:t>
      </w:r>
      <w:r>
        <w:t xml:space="preserve">browsers via a privacy-preserving API (clients query hashed URL prefixes, so Google never sees the full browsing history, a design we borrow in §8).</w:t>
      </w:r>
      <w:r>
        <w:t xml:space="preserve"> </w:t>
      </w:r>
      <w:r>
        <w:rPr>
          <w:b/>
          <w:bCs/>
        </w:rPr>
        <w:t xml:space="preserve">PhishTank</w:t>
      </w:r>
      <w:r>
        <w:t xml:space="preserve"> </w:t>
      </w:r>
      <w:r>
        <w:t xml:space="preserve">[2] is a community platform where</w:t>
      </w:r>
      <w:r>
        <w:t xml:space="preserve"> </w:t>
      </w:r>
      <w:r>
        <w:t xml:space="preserve">users submit and vote on phishing URLs, the closest existing model to our community-reporting feature.</w:t>
      </w:r>
      <w:r>
        <w:t xml:space="preserve"> </w:t>
      </w:r>
      <w:r>
        <w:rPr>
          <w:b/>
          <w:bCs/>
        </w:rPr>
        <w:t xml:space="preserve">VirusTotal</w:t>
      </w:r>
      <w:r>
        <w:t xml:space="preserve"> </w:t>
      </w:r>
      <w:r>
        <w:t xml:space="preserve">[3] aggregates ~90 scanning engines for URLs/files.</w:t>
      </w:r>
      <w:r>
        <w:t xml:space="preserve"> </w:t>
      </w:r>
      <w:r>
        <w:rPr>
          <w:b/>
          <w:bCs/>
        </w:rPr>
        <w:t xml:space="preserve">ScamAdviser</w:t>
      </w:r>
      <w:r>
        <w:t xml:space="preserve"> </w:t>
      </w:r>
      <w:r>
        <w:t xml:space="preserve">[4]</w:t>
      </w:r>
      <w:r>
        <w:t xml:space="preserve"> </w:t>
      </w:r>
      <w:r>
        <w:t xml:space="preserve">computes a website trust score from domain age, hosting, and reviews.</w:t>
      </w:r>
    </w:p>
    <w:bookmarkEnd w:id="22"/>
    <w:bookmarkStart w:id="23" w:name="academic-work-on-url-classification"/>
    <w:p>
      <w:pPr>
        <w:pStyle w:val="Heading3"/>
      </w:pPr>
      <w:r>
        <w:t xml:space="preserve">2.2 Academic work on URL classification</w:t>
      </w:r>
    </w:p>
    <w:p>
      <w:pPr>
        <w:pStyle w:val="FirstParagraph"/>
      </w:pPr>
      <w:r>
        <w:t xml:space="preserve">Ma et al. [5] showed that malicious URLs can be detected from</w:t>
      </w:r>
      <w:r>
        <w:t xml:space="preserve"> </w:t>
      </w:r>
      <w:r>
        <w:rPr>
          <w:i/>
          <w:iCs/>
        </w:rPr>
        <w:t xml:space="preserve">lexical and host-based features alone</w:t>
      </w:r>
      <w:r>
        <w:t xml:space="preserve"> </w:t>
      </w:r>
      <w:r>
        <w:t xml:space="preserve">(length, tokens, TLD, IP-literal hosts, WHOIS age), which is the scientific basis for our heuristic engine.</w:t>
      </w:r>
      <w:r>
        <w:t xml:space="preserve"> </w:t>
      </w:r>
      <w:r>
        <w:t xml:space="preserve">Whittaker et al. [6] describe Google's large-scale phishing page classifier. Sahingoz et al. [7] and</w:t>
      </w:r>
      <w:r>
        <w:t xml:space="preserve"> </w:t>
      </w:r>
      <w:r>
        <w:t xml:space="preserve">Mohammad et al. [8] demonstrate machine-learning phishing detection from URL features with F1 scores</w:t>
      </w:r>
      <w:r>
        <w:t xml:space="preserve"> </w:t>
      </w:r>
      <w:r>
        <w:t xml:space="preserve">above 0.95 on public datasets, the path our platform follows in future work, once our community database</w:t>
      </w:r>
      <w:r>
        <w:t xml:space="preserve"> </w:t>
      </w:r>
      <w:r>
        <w:t xml:space="preserve">has accumulated labeled local data. The APWG Phishing Activity Trends Reports [9] document the global growth</w:t>
      </w:r>
      <w:r>
        <w:t xml:space="preserve"> </w:t>
      </w:r>
      <w:r>
        <w:t xml:space="preserve">of phishing campaigns, and 7amleh [10] documents the Palestinian digital-safety context.</w:t>
      </w:r>
    </w:p>
    <w:bookmarkEnd w:id="23"/>
    <w:bookmarkStart w:id="24" w:name="the-gap"/>
    <w:p>
      <w:pPr>
        <w:pStyle w:val="Heading3"/>
      </w:pPr>
      <w:r>
        <w:t xml:space="preserve">2.3 The gap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Capability</w:t>
            </w:r>
          </w:p>
        </w:tc>
        <w:tc>
          <w:tcPr/>
          <w:p>
            <w:pPr>
              <w:pStyle w:val="Compact"/>
            </w:pPr>
            <w:r>
              <w:t xml:space="preserve">Safe Browsing [1]</w:t>
            </w:r>
          </w:p>
        </w:tc>
        <w:tc>
          <w:tcPr/>
          <w:p>
            <w:pPr>
              <w:pStyle w:val="Compact"/>
            </w:pPr>
            <w:r>
              <w:t xml:space="preserve">PhishTank [2]</w:t>
            </w:r>
          </w:p>
        </w:tc>
        <w:tc>
          <w:tcPr/>
          <w:p>
            <w:pPr>
              <w:pStyle w:val="Compact"/>
            </w:pPr>
            <w:r>
              <w:t xml:space="preserve">VirusTotal [3]</w:t>
            </w:r>
          </w:p>
        </w:tc>
        <w:tc>
          <w:tcPr/>
          <w:p>
            <w:pPr>
              <w:pStyle w:val="Compact"/>
            </w:pPr>
            <w:r>
              <w:t xml:space="preserve">ScamAdviser [4]</w:t>
            </w:r>
          </w:p>
        </w:tc>
        <w:tc>
          <w:tcPr/>
          <w:p>
            <w:pPr>
              <w:pStyle w:val="Compact"/>
            </w:pPr>
            <w:r>
              <w:rPr>
                <w:b/>
                <w:bCs/>
              </w:rPr>
              <w:t xml:space="preserve">This project</w:t>
            </w:r>
          </w:p>
        </w:tc>
      </w:tr>
      <w:tr>
        <w:tc>
          <w:tcPr/>
          <w:p>
            <w:pPr>
              <w:pStyle w:val="Compact"/>
            </w:pPr>
            <w:r>
              <w:t xml:space="preserve">URL risk checking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Community reporting</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w:t>
            </w:r>
          </w:p>
        </w:tc>
      </w:tr>
      <w:tr>
        <w:tc>
          <w:tcPr/>
          <w:p>
            <w:pPr>
              <w:pStyle w:val="Compact"/>
            </w:pPr>
            <w:r>
              <w:t xml:space="preserve">Arabic-first interface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Palestinian brand lookalike detection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Scam</w:t>
            </w:r>
            <w:r>
              <w:t xml:space="preserve"> </w:t>
            </w:r>
            <w:r>
              <w:rPr>
                <w:i/>
                <w:iCs/>
              </w:rPr>
              <w:t xml:space="preserve">message</w:t>
            </w:r>
            <w:r>
              <w:t xml:space="preserve"> </w:t>
            </w:r>
            <w:r>
              <w:t xml:space="preserve">(SMS/WhatsApp) analysis in Arabic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Local phone-number scam registry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Localized awareness &amp; quizzes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r>
    </w:tbl>
    <w:p>
      <w:pPr>
        <w:pStyle w:val="BodyText"/>
      </w:pPr>
      <w:r>
        <w:t xml:space="preserve">Table 1. Feature comparison with existing platforms. No existing tool combines link checking with Arabic message analysis and a local community registry.</w:t>
      </w:r>
    </w:p>
    <w:bookmarkEnd w:id="24"/>
    <w:bookmarkEnd w:id="25"/>
    <w:bookmarkStart w:id="32" w:name="idea"/>
    <w:p>
      <w:pPr>
        <w:pStyle w:val="Heading2"/>
      </w:pPr>
      <w:r>
        <w:t xml:space="preserve">3.</w:t>
      </w:r>
      <w:r>
        <w:t xml:space="preserve">The Idea</w:t>
      </w:r>
    </w:p>
    <w:p>
      <w:pPr>
        <w:pStyle w:val="FirstParagraph"/>
      </w:pPr>
      <w:r>
        <w:t xml:space="preserve">One platform, six protective functions, available as a website and a mobile app:</w:t>
      </w:r>
    </w:p>
    <w:bookmarkStart w:id="26" w:name="url-checker"/>
    <w:p>
      <w:pPr>
        <w:pStyle w:val="Heading4"/>
      </w:pPr>
      <w:r>
        <w:t xml:space="preserve">1 · URL Checker</w:t>
      </w:r>
    </w:p>
    <w:p>
      <w:pPr>
        <w:pStyle w:val="FirstParagraph"/>
      </w:pPr>
      <w:r>
        <w:t xml:space="preserve">Paste in a link and we tell you whether it looks</w:t>
      </w:r>
      <w:r>
        <w:t xml:space="preserve"> </w:t>
      </w:r>
      <w:r>
        <w:rPr>
          <w:i/>
          <w:iCs/>
        </w:rPr>
        <w:t xml:space="preserve">safe, suspicious or dangerous</w:t>
      </w:r>
      <w:r>
        <w:t xml:space="preserve">, and list the reasons in Arabic or English so you can judge for yourself.</w:t>
      </w:r>
    </w:p>
    <w:bookmarkEnd w:id="26"/>
    <w:bookmarkStart w:id="27" w:name="message-analyzer"/>
    <w:p>
      <w:pPr>
        <w:pStyle w:val="Heading4"/>
      </w:pPr>
      <w:r>
        <w:t xml:space="preserve">2 · Message Analyzer</w:t>
      </w:r>
    </w:p>
    <w:p>
      <w:pPr>
        <w:pStyle w:val="FirstParagraph"/>
      </w:pPr>
      <w:r>
        <w:t xml:space="preserve">Paste the text of an SMS or WhatsApp message. We read it in Arabic or English, recognise the common scams (prizes, delivery fees, job offers, verification codes, fake bank warnings) and check any link inside it. Tell us who sent it and we take that into account too (§9).</w:t>
      </w:r>
    </w:p>
    <w:bookmarkEnd w:id="27"/>
    <w:bookmarkStart w:id="28" w:name="social-account-checker"/>
    <w:p>
      <w:pPr>
        <w:pStyle w:val="Heading4"/>
      </w:pPr>
      <w:r>
        <w:t xml:space="preserve">3 · Social Account Checker</w:t>
      </w:r>
    </w:p>
    <w:p>
      <w:pPr>
        <w:pStyle w:val="FirstParagraph"/>
      </w:pPr>
      <w:r>
        <w:t xml:space="preserve">Give us a profile link or just an</w:t>
      </w:r>
      <w:r>
        <w:t xml:space="preserve"> </w:t>
      </w:r>
      <w:r>
        <w:rPr>
          <w:rStyle w:val="VerbatimChar"/>
        </w:rPr>
        <w:t xml:space="preserve">@handle</w:t>
      </w:r>
      <w:r>
        <w:t xml:space="preserve">. We work out which platform it belongs to and look for the marks of a copied page: a name almost but not quite like a real company, scam wording, or the numbers tacked on the end that cloned accounts tend to have.</w:t>
      </w:r>
    </w:p>
    <w:bookmarkEnd w:id="28"/>
    <w:bookmarkStart w:id="29" w:name="sender-caller-checker"/>
    <w:p>
      <w:pPr>
        <w:pStyle w:val="Heading4"/>
      </w:pPr>
      <w:r>
        <w:t xml:space="preserve">4 · Sender / Caller Checker</w:t>
      </w:r>
    </w:p>
    <w:p>
      <w:pPr>
        <w:pStyle w:val="FirstParagraph"/>
      </w:pPr>
      <w:r>
        <w:t xml:space="preserve">Look up a phone number or the name a text came from. We check it against a list of the real Palestinian senders (the telecoms, the banks, government bodies) and against what people have reported, and tell you whether it is</w:t>
      </w:r>
      <w:r>
        <w:t xml:space="preserve"> </w:t>
      </w:r>
      <w:r>
        <w:rPr>
          <w:i/>
          <w:iCs/>
        </w:rPr>
        <w:t xml:space="preserve">official</w:t>
      </w:r>
      <w:r>
        <w:t xml:space="preserve">,</w:t>
      </w:r>
      <w:r>
        <w:t xml:space="preserve"> </w:t>
      </w:r>
      <w:r>
        <w:rPr>
          <w:i/>
          <w:iCs/>
        </w:rPr>
        <w:t xml:space="preserve">already reported</w:t>
      </w:r>
      <w:r>
        <w:t xml:space="preserve">, or simply</w:t>
      </w:r>
      <w:r>
        <w:t xml:space="preserve"> </w:t>
      </w:r>
      <w:r>
        <w:rPr>
          <w:i/>
          <w:iCs/>
        </w:rPr>
        <w:t xml:space="preserve">unknown to us</w:t>
      </w:r>
      <w:r>
        <w:t xml:space="preserve">.</w:t>
      </w:r>
    </w:p>
    <w:bookmarkEnd w:id="29"/>
    <w:bookmarkStart w:id="30" w:name="community-reports"/>
    <w:p>
      <w:pPr>
        <w:pStyle w:val="Heading4"/>
      </w:pPr>
      <w:r>
        <w:t xml:space="preserve">5 · Community Reports</w:t>
      </w:r>
    </w:p>
    <w:p>
      <w:pPr>
        <w:pStyle w:val="FirstParagraph"/>
      </w:pPr>
      <w:r>
        <w:t xml:space="preserve">Anyone can report a scam number, link or account, and anyone can search what has been reported before trusting a contact. Once a moderator approves a report (§11) it starts raising the score for everyone else who checks the same thing.</w:t>
      </w:r>
    </w:p>
    <w:bookmarkEnd w:id="30"/>
    <w:bookmarkStart w:id="31" w:name="awareness-hub-flagged-feed"/>
    <w:p>
      <w:pPr>
        <w:pStyle w:val="Heading4"/>
      </w:pPr>
      <w:r>
        <w:t xml:space="preserve">6 · Awareness Hub + Flagged Feed</w:t>
      </w:r>
    </w:p>
    <w:p>
      <w:pPr>
        <w:pStyle w:val="FirstParagraph"/>
      </w:pPr>
      <w:r>
        <w:t xml:space="preserve">Short articles and a quiz about the scams that actually circulate here, next to a live list of the links we have flagged recently, so you can see what is going around this week.</w:t>
      </w:r>
    </w:p>
    <w:bookmarkEnd w:id="31"/>
    <w:p>
      <w:pPr>
        <w:pStyle w:val="BodyText"/>
      </w:pPr>
      <w:r>
        <w:t xml:space="preserve">The Android app does one more thing a website simply cannot do. It watches incoming calls and text</w:t>
      </w:r>
      <w:r>
        <w:t xml:space="preserve"> </w:t>
      </w:r>
      <w:r>
        <w:t xml:space="preserve">messages as they arrive and checks them against the community blocklist, all on the phone itself. We call</w:t>
      </w:r>
      <w:r>
        <w:t xml:space="preserve"> </w:t>
      </w:r>
      <w:r>
        <w:t xml:space="preserve">this</w:t>
      </w:r>
      <w:r>
        <w:t xml:space="preserve"> </w:t>
      </w:r>
      <w:r>
        <w:rPr>
          <w:b/>
          <w:bCs/>
        </w:rPr>
        <w:t xml:space="preserve">real-time protection</w:t>
      </w:r>
      <w:r>
        <w:t xml:space="preserve">, and §8.1 explains how it works.</w:t>
      </w:r>
    </w:p>
    <w:p>
      <w:pPr>
        <w:pStyle w:val="BodyText"/>
      </w:pPr>
      <w:r>
        <w:t xml:space="preserve">These parts feed each other. Every check and every report makes the next check a little sharper: a reported</w:t>
      </w:r>
      <w:r>
        <w:t xml:space="preserve"> </w:t>
      </w:r>
      <w:r>
        <w:t xml:space="preserve">link scores higher for the next person who pastes it, and a link suddenly being checked by a lot of people</w:t>
      </w:r>
      <w:r>
        <w:t xml:space="preserve"> </w:t>
      </w:r>
      <w:r>
        <w:t xml:space="preserve">tells us a campaign is underway.</w:t>
      </w:r>
    </w:p>
    <w:bookmarkEnd w:id="32"/>
    <w:bookmarkStart w:id="36" w:name="arch"/>
    <w:p>
      <w:pPr>
        <w:pStyle w:val="Heading2"/>
      </w:pPr>
      <w:r>
        <w:t xml:space="preserve">4.</w:t>
      </w:r>
      <w:r>
        <w:t xml:space="preserve">System Architecture</w:t>
      </w:r>
    </w:p>
    <w:p>
      <w:pPr>
        <w:pStyle w:val="CaptionedFigure"/>
      </w:pPr>
      <w:r>
        <w:drawing>
          <wp:inline>
            <wp:extent cx="5334000" cy="4565542"/>
            <wp:effectExtent b="0" l="0" r="0" t="0"/>
            <wp:docPr descr="" title="" id="34" name="Picture"/>
            <a:graphic>
              <a:graphicData uri="http://schemas.openxmlformats.org/drawingml/2006/picture">
                <pic:pic>
                  <pic:nvPicPr>
                    <pic:cNvPr descr="diagram-0.png" id="35" name="Picture"/>
                    <pic:cNvPicPr>
                      <a:picLocks noChangeArrowheads="1" noChangeAspect="1"/>
                    </pic:cNvPicPr>
                  </pic:nvPicPr>
                  <pic:blipFill>
                    <a:blip r:embed="rId33"/>
                    <a:stretch>
                      <a:fillRect/>
                    </a:stretch>
                  </pic:blipFill>
                  <pic:spPr bwMode="auto">
                    <a:xfrm>
                      <a:off x="0" y="0"/>
                      <a:ext cx="5334000" cy="4565542"/>
                    </a:xfrm>
                    <a:prstGeom prst="rect">
                      <a:avLst/>
                    </a:prstGeom>
                    <a:noFill/>
                    <a:ln w="9525">
                      <a:noFill/>
                      <a:headEnd/>
                      <a:tailEnd/>
                    </a:ln>
                  </pic:spPr>
                </pic:pic>
              </a:graphicData>
            </a:graphic>
          </wp:inline>
        </w:drawing>
      </w:r>
    </w:p>
    <w:p>
      <w:pPr>
        <w:pStyle w:val="ImageCaption"/>
      </w:pPr>
      <w:r>
        <w:t xml:space="preserve">Figure 1. System architecture as implemented. All clients consume the same REST API. The message analyzer reuses the URL engine for embedded links and the sender checker for sender trust. Moderation is the only writer that can flip a report to</w:t>
      </w:r>
      <w:r>
        <w:t xml:space="preserve"> </w:t>
      </w:r>
      <w:r>
        <w:rPr>
          <w:rStyle w:val="VerbatimChar"/>
        </w:rPr>
        <w:t xml:space="preserve">APPROVED</w:t>
      </w:r>
      <w:r>
        <w:t xml:space="preserve">, which is what makes it visible to the reports search, the flagged feed, and the phone blocklist the mobile app syncs.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Why</w:t>
            </w:r>
          </w:p>
        </w:tc>
      </w:tr>
      <w:tr>
        <w:tc>
          <w:tcPr/>
          <w:p>
            <w:pPr>
              <w:pStyle w:val="Compact"/>
            </w:pPr>
            <w:r>
              <w:t xml:space="preserve">Web frontend</w:t>
            </w:r>
          </w:p>
        </w:tc>
        <w:tc>
          <w:tcPr/>
          <w:p>
            <w:pPr>
              <w:pStyle w:val="Compact"/>
            </w:pPr>
            <w:r>
              <w:t xml:space="preserve">React + Vite + TypeScript</w:t>
            </w:r>
          </w:p>
        </w:tc>
        <w:tc>
          <w:tcPr/>
          <w:p>
            <w:pPr>
              <w:pStyle w:val="Compact"/>
            </w:pPr>
            <w:r>
              <w:t xml:space="preserve">Fast development, type safety, easy RTL/i18n</w:t>
            </w:r>
          </w:p>
        </w:tc>
      </w:tr>
      <w:tr>
        <w:tc>
          <w:tcPr/>
          <w:p>
            <w:pPr>
              <w:pStyle w:val="Compact"/>
            </w:pPr>
            <w:r>
              <w:t xml:space="preserve">Mobile</w:t>
            </w:r>
          </w:p>
        </w:tc>
        <w:tc>
          <w:tcPr/>
          <w:p>
            <w:pPr>
              <w:pStyle w:val="Compact"/>
            </w:pPr>
            <w:r>
              <w:t xml:space="preserve">Flutter</w:t>
            </w:r>
          </w:p>
        </w:tc>
        <w:tc>
          <w:tcPr/>
          <w:p>
            <w:pPr>
              <w:pStyle w:val="Compact"/>
            </w:pPr>
            <w:r>
              <w:t xml:space="preserve">One codebase for Android + iOS, strong RTL support</w:t>
            </w:r>
          </w:p>
        </w:tc>
      </w:tr>
      <w:tr>
        <w:tc>
          <w:tcPr/>
          <w:p>
            <w:pPr>
              <w:pStyle w:val="Compact"/>
            </w:pPr>
            <w:r>
              <w:t xml:space="preserve">Real-time protection</w:t>
            </w:r>
          </w:p>
        </w:tc>
        <w:tc>
          <w:tcPr/>
          <w:p>
            <w:pPr>
              <w:pStyle w:val="Compact"/>
            </w:pPr>
            <w:r>
              <w:t xml:space="preserve">Kotlin (Android native)</w:t>
            </w:r>
          </w:p>
        </w:tc>
        <w:tc>
          <w:tcPr/>
          <w:p>
            <w:pPr>
              <w:pStyle w:val="Compact"/>
            </w:pPr>
            <w:r>
              <w:t xml:space="preserve">Call screening, SMS receipt and system overlay are OS-level capabilities Flutter cannot reach (§8.1)</w:t>
            </w:r>
          </w:p>
        </w:tc>
      </w:tr>
      <w:tr>
        <w:tc>
          <w:tcPr/>
          <w:p>
            <w:pPr>
              <w:pStyle w:val="Compact"/>
            </w:pPr>
            <w:r>
              <w:t xml:space="preserve">Backend</w:t>
            </w:r>
          </w:p>
        </w:tc>
        <w:tc>
          <w:tcPr/>
          <w:p>
            <w:pPr>
              <w:pStyle w:val="Compact"/>
            </w:pPr>
            <w:r>
              <w:t xml:space="preserve">Node.js + Express + TypeScript</w:t>
            </w:r>
          </w:p>
        </w:tc>
        <w:tc>
          <w:tcPr/>
          <w:p>
            <w:pPr>
              <w:pStyle w:val="Compact"/>
            </w:pPr>
            <w:r>
              <w:t xml:space="preserve">Same language as frontend, large ecosystem</w:t>
            </w:r>
          </w:p>
        </w:tc>
      </w:tr>
      <w:tr>
        <w:tc>
          <w:tcPr/>
          <w:p>
            <w:pPr>
              <w:pStyle w:val="Compact"/>
            </w:pPr>
            <w:r>
              <w:t xml:space="preserve">ORM / DB</w:t>
            </w:r>
          </w:p>
        </w:tc>
        <w:tc>
          <w:tcPr/>
          <w:p>
            <w:pPr>
              <w:pStyle w:val="Compact"/>
            </w:pPr>
            <w:r>
              <w:t xml:space="preserve">Prisma + SQLite → PostgreSQL</w:t>
            </w:r>
          </w:p>
        </w:tc>
        <w:tc>
          <w:tcPr/>
          <w:p>
            <w:pPr>
              <w:pStyle w:val="Compact"/>
            </w:pPr>
            <w:r>
              <w:t xml:space="preserve">Zero-setup development, drop-in production upgrade</w:t>
            </w:r>
          </w:p>
        </w:tc>
      </w:tr>
      <w:tr>
        <w:tc>
          <w:tcPr/>
          <w:p>
            <w:pPr>
              <w:pStyle w:val="Compact"/>
            </w:pPr>
            <w:r>
              <w:t xml:space="preserve">Validation</w:t>
            </w:r>
          </w:p>
        </w:tc>
        <w:tc>
          <w:tcPr/>
          <w:p>
            <w:pPr>
              <w:pStyle w:val="Compact"/>
            </w:pPr>
            <w:r>
              <w:t xml:space="preserve">Zod schemas</w:t>
            </w:r>
          </w:p>
        </w:tc>
        <w:tc>
          <w:tcPr/>
          <w:p>
            <w:pPr>
              <w:pStyle w:val="Compact"/>
            </w:pPr>
            <w:r>
              <w:t xml:space="preserve">Every API input validated server-side</w:t>
            </w:r>
          </w:p>
        </w:tc>
      </w:tr>
      <w:tr>
        <w:tc>
          <w:tcPr/>
          <w:p>
            <w:pPr>
              <w:pStyle w:val="Compact"/>
            </w:pPr>
            <w:r>
              <w:t xml:space="preserve">Optional AI layer</w:t>
            </w:r>
          </w:p>
        </w:tc>
        <w:tc>
          <w:tcPr/>
          <w:p>
            <w:pPr>
              <w:pStyle w:val="Compact"/>
            </w:pPr>
            <w:r>
              <w:t xml:space="preserve">Ollama (local LLM)</w:t>
            </w:r>
          </w:p>
        </w:tc>
        <w:tc>
          <w:tcPr/>
          <w:p>
            <w:pPr>
              <w:pStyle w:val="Compact"/>
            </w:pPr>
            <w:r>
              <w:t xml:space="preserve">A bounded second opinion on messages that runs on the operator's own machine, so no message ever leaves it (§9.3)</w:t>
            </w:r>
          </w:p>
        </w:tc>
      </w:tr>
      <w:tr>
        <w:tc>
          <w:tcPr/>
          <w:p>
            <w:pPr>
              <w:pStyle w:val="Compact"/>
            </w:pPr>
            <w:r>
              <w:t xml:space="preserve">Deployment</w:t>
            </w:r>
          </w:p>
        </w:tc>
        <w:tc>
          <w:tcPr/>
          <w:p>
            <w:pPr>
              <w:pStyle w:val="Compact"/>
            </w:pPr>
            <w:r>
              <w:t xml:space="preserve">Docker Compose + nginx</w:t>
            </w:r>
          </w:p>
        </w:tc>
        <w:tc>
          <w:tcPr/>
          <w:p>
            <w:pPr>
              <w:pStyle w:val="Compact"/>
            </w:pPr>
            <w:r>
              <w:t xml:space="preserve">Reproducible production stack; nginx serves the SPA and proxies the API (§12)</w:t>
            </w:r>
          </w:p>
        </w:tc>
      </w:tr>
      <w:tr>
        <w:tc>
          <w:tcPr/>
          <w:p>
            <w:pPr>
              <w:pStyle w:val="Compact"/>
            </w:pPr>
            <w:r>
              <w:t xml:space="preserve">Testing</w:t>
            </w:r>
          </w:p>
        </w:tc>
        <w:tc>
          <w:tcPr/>
          <w:p>
            <w:pPr>
              <w:pStyle w:val="Compact"/>
            </w:pPr>
            <w:r>
              <w:t xml:space="preserve">Vitest · testing-library · flutter test</w:t>
            </w:r>
          </w:p>
        </w:tc>
        <w:tc>
          <w:tcPr/>
          <w:p>
            <w:pPr>
              <w:pStyle w:val="Compact"/>
            </w:pPr>
            <w:r>
              <w:t xml:space="preserve">151 automated tests across the three tiers (§13.2)</w:t>
            </w:r>
          </w:p>
        </w:tc>
      </w:tr>
    </w:tbl>
    <w:bookmarkEnd w:id="36"/>
    <w:bookmarkStart w:id="40" w:name="method"/>
    <w:p>
      <w:pPr>
        <w:pStyle w:val="Heading2"/>
      </w:pPr>
      <w:r>
        <w:t xml:space="preserve">5.</w:t>
      </w:r>
      <w:r>
        <w:t xml:space="preserve">Methodology</w:t>
      </w:r>
    </w:p>
    <w:p>
      <w:pPr>
        <w:pStyle w:val="FirstParagraph"/>
      </w:pPr>
      <w:r>
        <w:t xml:space="preserve">We built the system in small pieces, testing each one before moving on, then checked it against collected</w:t>
      </w:r>
      <w:r>
        <w:t xml:space="preserve"> </w:t>
      </w:r>
      <w:r>
        <w:t xml:space="preserve">scam samples and real users and went back round again. In research terms this is design science with</w:t>
      </w:r>
      <w:r>
        <w:t xml:space="preserve"> </w:t>
      </w:r>
      <w:r>
        <w:t xml:space="preserve">incremental development.</w:t>
      </w:r>
    </w:p>
    <w:p>
      <w:pPr>
        <w:pStyle w:val="CaptionedFigure"/>
      </w:pPr>
      <w:r>
        <w:drawing>
          <wp:inline>
            <wp:extent cx="5334000" cy="594101"/>
            <wp:effectExtent b="0" l="0" r="0" t="0"/>
            <wp:docPr descr="" title="" id="38" name="Picture"/>
            <a:graphic>
              <a:graphicData uri="http://schemas.openxmlformats.org/drawingml/2006/picture">
                <pic:pic>
                  <pic:nvPicPr>
                    <pic:cNvPr descr="diagram-1.png" id="39" name="Picture"/>
                    <pic:cNvPicPr>
                      <a:picLocks noChangeArrowheads="1" noChangeAspect="1"/>
                    </pic:cNvPicPr>
                  </pic:nvPicPr>
                  <pic:blipFill>
                    <a:blip r:embed="rId37"/>
                    <a:stretch>
                      <a:fillRect/>
                    </a:stretch>
                  </pic:blipFill>
                  <pic:spPr bwMode="auto">
                    <a:xfrm>
                      <a:off x="0" y="0"/>
                      <a:ext cx="5334000" cy="594101"/>
                    </a:xfrm>
                    <a:prstGeom prst="rect">
                      <a:avLst/>
                    </a:prstGeom>
                    <a:noFill/>
                    <a:ln w="9525">
                      <a:noFill/>
                      <a:headEnd/>
                      <a:tailEnd/>
                    </a:ln>
                  </pic:spPr>
                </pic:pic>
              </a:graphicData>
            </a:graphic>
          </wp:inline>
        </w:drawing>
      </w:r>
    </w:p>
    <w:p>
      <w:pPr>
        <w:pStyle w:val="ImageCaption"/>
      </w:pPr>
      <w:r>
        <w:t xml:space="preserve">Figure 2. Methodology phases. Evaluation feeds back into design: misclassified samples become new rules or adjusted weights.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Output</w:t>
            </w:r>
          </w:p>
        </w:tc>
      </w:tr>
      <w:tr>
        <w:tc>
          <w:tcPr/>
          <w:p>
            <w:pPr>
              <w:pStyle w:val="Compact"/>
            </w:pPr>
            <w:r>
              <w:t xml:space="preserve">1 · Problem study</w:t>
            </w:r>
          </w:p>
        </w:tc>
        <w:tc>
          <w:tcPr/>
          <w:p>
            <w:pPr>
              <w:pStyle w:val="Compact"/>
            </w:pPr>
            <w:r>
              <w:t xml:space="preserve">Review academic work [5–8] and industrial systems [1–4]; document local fraud patterns</w:t>
            </w:r>
          </w:p>
        </w:tc>
        <w:tc>
          <w:tcPr/>
          <w:p>
            <w:pPr>
              <w:pStyle w:val="Compact"/>
            </w:pPr>
            <w:r>
              <w:t xml:space="preserve">Requirements + this document</w:t>
            </w:r>
          </w:p>
        </w:tc>
      </w:tr>
      <w:tr>
        <w:tc>
          <w:tcPr/>
          <w:p>
            <w:pPr>
              <w:pStyle w:val="Compact"/>
            </w:pPr>
            <w:r>
              <w:t xml:space="preserve">2 · Corpus collection</w:t>
            </w:r>
          </w:p>
        </w:tc>
        <w:tc>
          <w:tcPr/>
          <w:p>
            <w:pPr>
              <w:pStyle w:val="Compact"/>
            </w:pPr>
            <w:r>
              <w:t xml:space="preserve">Collect real scam SMS/WhatsApp messages and phishing links circulating in Palestine (community submissions, public reports); collect an equal set of benign samples</w:t>
            </w:r>
          </w:p>
        </w:tc>
        <w:tc>
          <w:tcPr/>
          <w:p>
            <w:pPr>
              <w:pStyle w:val="Compact"/>
            </w:pPr>
            <w:r>
              <w:t xml:space="preserve">Labeled bilingual dataset</w:t>
            </w:r>
          </w:p>
        </w:tc>
      </w:tr>
      <w:tr>
        <w:tc>
          <w:tcPr/>
          <w:p>
            <w:pPr>
              <w:pStyle w:val="Compact"/>
            </w:pPr>
            <w:r>
              <w:t xml:space="preserve">3 · System design</w:t>
            </w:r>
          </w:p>
        </w:tc>
        <w:tc>
          <w:tcPr/>
          <w:p>
            <w:pPr>
              <w:pStyle w:val="Compact"/>
            </w:pPr>
            <w:r>
              <w:t xml:space="preserve">Define detection signals and weights, REST API contract, database schema</w:t>
            </w:r>
          </w:p>
        </w:tc>
        <w:tc>
          <w:tcPr/>
          <w:p>
            <w:pPr>
              <w:pStyle w:val="Compact"/>
            </w:pPr>
            <w:r>
              <w:t xml:space="preserve">Architecture (§4), signals table (§6)</w:t>
            </w:r>
          </w:p>
        </w:tc>
      </w:tr>
      <w:tr>
        <w:tc>
          <w:tcPr/>
          <w:p>
            <w:pPr>
              <w:pStyle w:val="Compact"/>
            </w:pPr>
            <w:r>
              <w:t xml:space="preserve">4 · Implementation</w:t>
            </w:r>
          </w:p>
        </w:tc>
        <w:tc>
          <w:tcPr/>
          <w:p>
            <w:pPr>
              <w:pStyle w:val="Compact"/>
            </w:pPr>
            <w:r>
              <w:t xml:space="preserve">Backend engines → web app → mobile app, with unit tests per engine rule</w:t>
            </w:r>
          </w:p>
        </w:tc>
        <w:tc>
          <w:tcPr/>
          <w:p>
            <w:pPr>
              <w:pStyle w:val="Compact"/>
            </w:pPr>
            <w:r>
              <w:t xml:space="preserve">Working platform</w:t>
            </w:r>
          </w:p>
        </w:tc>
      </w:tr>
      <w:tr>
        <w:tc>
          <w:tcPr/>
          <w:p>
            <w:pPr>
              <w:pStyle w:val="Compact"/>
            </w:pPr>
            <w:r>
              <w:t xml:space="preserve">5 · Evaluation</w:t>
            </w:r>
          </w:p>
        </w:tc>
        <w:tc>
          <w:tcPr/>
          <w:p>
            <w:pPr>
              <w:pStyle w:val="Compact"/>
            </w:pPr>
            <w:r>
              <w:t xml:space="preserve">Precision / recall / F1 on the held-out labeled set; usability testing (SUS questionnaire) with local users</w:t>
            </w:r>
          </w:p>
        </w:tc>
        <w:tc>
          <w:tcPr/>
          <w:p>
            <w:pPr>
              <w:pStyle w:val="Compact"/>
            </w:pPr>
            <w:r>
              <w:t xml:space="preserve">Results chapter</w:t>
            </w:r>
          </w:p>
        </w:tc>
      </w:tr>
      <w:tr>
        <w:tc>
          <w:tcPr/>
          <w:p>
            <w:pPr>
              <w:pStyle w:val="Compact"/>
            </w:pPr>
            <w:r>
              <w:t xml:space="preserve">6 · Deployment</w:t>
            </w:r>
          </w:p>
        </w:tc>
        <w:tc>
          <w:tcPr/>
          <w:p>
            <w:pPr>
              <w:pStyle w:val="Compact"/>
            </w:pPr>
            <w:r>
              <w:t xml:space="preserve">Dockerized deployment, PostgreSQL, monitoring</w:t>
            </w:r>
          </w:p>
        </w:tc>
        <w:tc>
          <w:tcPr/>
          <w:p>
            <w:pPr>
              <w:pStyle w:val="Compact"/>
            </w:pPr>
            <w:r>
              <w:t xml:space="preserve">Public pilot</w:t>
            </w:r>
          </w:p>
        </w:tc>
      </w:tr>
    </w:tbl>
    <w:bookmarkEnd w:id="40"/>
    <w:bookmarkStart w:id="51" w:name="q-suspicious"/>
    <w:p>
      <w:pPr>
        <w:pStyle w:val="Heading2"/>
      </w:pPr>
      <w:r>
        <w:t xml:space="preserve">6.</w:t>
      </w:r>
      <w:r>
        <w:t xml:space="preserve">How we judge whether a link is suspicious</w:t>
      </w:r>
    </w:p>
    <w:p>
      <w:pPr>
        <w:pStyle w:val="FirstParagraph"/>
      </w:pPr>
      <w:r>
        <w:t xml:space="preserve">No single clue is enough on its own, so the engine looks at three kinds at once: what the link itself says,</w:t>
      </w:r>
      <w:r>
        <w:t xml:space="preserve"> </w:t>
      </w:r>
      <w:r>
        <w:t xml:space="preserve">whether it is encrypted, and what our community has already reported about it. Each clue that fires adds to</w:t>
      </w:r>
      <w:r>
        <w:t xml:space="preserve"> </w:t>
      </w:r>
      <w:r>
        <w:t xml:space="preserve">a score out of 100. These are the same families of clues the research literature found effective [5][7], but</w:t>
      </w:r>
      <w:r>
        <w:t xml:space="preserve"> </w:t>
      </w:r>
      <w:r>
        <w:t xml:space="preserve">we wrote them as plain rules rather than a trained model, so we can always</w:t>
      </w:r>
      <w:r>
        <w:t xml:space="preserve"> </w:t>
      </w:r>
      <w:r>
        <w:rPr>
          <w:i/>
          <w:iCs/>
        </w:rPr>
        <w:t xml:space="preserve">tell the user why</w:t>
      </w:r>
      <w:r>
        <w:t xml:space="preserve"> </w:t>
      </w:r>
      <w:r>
        <w:t xml:space="preserve">we</w:t>
      </w:r>
      <w:r>
        <w:t xml:space="preserve"> </w:t>
      </w:r>
      <w:r>
        <w:t xml:space="preserve">reached a verdict.</w:t>
      </w:r>
    </w:p>
    <w:bookmarkStart w:id="41" w:name="detection-signals-and-weights"/>
    <w:p>
      <w:pPr>
        <w:pStyle w:val="Heading3"/>
      </w:pPr>
      <w:r>
        <w:t xml:space="preserve">6.1 Detection signals and weights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Signal</w:t>
            </w:r>
          </w:p>
        </w:tc>
        <w:tc>
          <w:tcPr/>
          <w:p>
            <w:pPr>
              <w:pStyle w:val="Compact"/>
            </w:pPr>
            <w:r>
              <w:t xml:space="preserve">Family</w:t>
            </w:r>
          </w:p>
        </w:tc>
        <w:tc>
          <w:tcPr/>
          <w:p>
            <w:pPr>
              <w:pStyle w:val="Compact"/>
            </w:pPr>
            <w:r>
              <w:t xml:space="preserve">Example trigger</w:t>
            </w:r>
          </w:p>
        </w:tc>
        <w:tc>
          <w:tcPr/>
          <w:p>
            <w:pPr>
              <w:pStyle w:val="Compact"/>
            </w:pPr>
            <w:r>
              <w:t xml:space="preserve">Weight</w:t>
            </w:r>
          </w:p>
        </w:tc>
      </w:tr>
      <w:tr>
        <w:tc>
          <w:tcPr/>
          <w:p>
            <w:pPr>
              <w:pStyle w:val="Compact"/>
            </w:pPr>
            <w:r>
              <w:t xml:space="preserve">S1</w:t>
            </w:r>
          </w:p>
        </w:tc>
        <w:tc>
          <w:tcPr/>
          <w:p>
            <w:pPr>
              <w:pStyle w:val="Compact"/>
            </w:pPr>
            <w:r>
              <w:t xml:space="preserve">Palestinian brand lookalike: registrable domain within Levenshtein distance ≤ 2 of a protected brand (jawwal, ooredoo, bankofpalestine, palpay, reflect…) or brand name embedded in a non-official domain</w:t>
            </w:r>
          </w:p>
        </w:tc>
        <w:tc>
          <w:tcPr/>
          <w:p>
            <w:pPr>
              <w:pStyle w:val="Compact"/>
            </w:pPr>
            <w:r>
              <w:t xml:space="preserve">Lexical</w:t>
            </w:r>
          </w:p>
        </w:tc>
        <w:tc>
          <w:tcPr/>
          <w:p>
            <w:pPr>
              <w:pStyle w:val="Compact"/>
            </w:pPr>
            <w:r>
              <w:rPr>
                <w:rStyle w:val="VerbatimChar"/>
              </w:rPr>
              <w:t xml:space="preserve">jawwal-prize.win</w:t>
            </w:r>
          </w:p>
        </w:tc>
        <w:tc>
          <w:tcPr/>
          <w:p>
            <w:pPr>
              <w:pStyle w:val="Compact"/>
            </w:pPr>
            <w:r>
              <w:t xml:space="preserve">+35</w:t>
            </w:r>
          </w:p>
        </w:tc>
      </w:tr>
      <w:tr>
        <w:tc>
          <w:tcPr/>
          <w:p>
            <w:pPr>
              <w:pStyle w:val="Compact"/>
            </w:pPr>
            <w:r>
              <w:t xml:space="preserve">S2</w:t>
            </w:r>
          </w:p>
        </w:tc>
        <w:tc>
          <w:tcPr/>
          <w:p>
            <w:pPr>
              <w:pStyle w:val="Compact"/>
            </w:pPr>
            <w:r>
              <w:t xml:space="preserve">IP-literal host</w:t>
            </w:r>
          </w:p>
        </w:tc>
        <w:tc>
          <w:tcPr/>
          <w:p>
            <w:pPr>
              <w:pStyle w:val="Compact"/>
            </w:pPr>
            <w:r>
              <w:t xml:space="preserve">Lexical</w:t>
            </w:r>
          </w:p>
        </w:tc>
        <w:tc>
          <w:tcPr/>
          <w:p>
            <w:pPr>
              <w:pStyle w:val="Compact"/>
            </w:pPr>
            <w:r>
              <w:rPr>
                <w:rStyle w:val="VerbatimChar"/>
              </w:rPr>
              <w:t xml:space="preserve">http://185.12.4.9/login</w:t>
            </w:r>
          </w:p>
        </w:tc>
        <w:tc>
          <w:tcPr/>
          <w:p>
            <w:pPr>
              <w:pStyle w:val="Compact"/>
            </w:pPr>
            <w:r>
              <w:t xml:space="preserve">+30</w:t>
            </w:r>
          </w:p>
        </w:tc>
      </w:tr>
      <w:tr>
        <w:tc>
          <w:tcPr/>
          <w:p>
            <w:pPr>
              <w:pStyle w:val="Compact"/>
            </w:pPr>
            <w:r>
              <w:t xml:space="preserve">S3</w:t>
            </w:r>
          </w:p>
        </w:tc>
        <w:tc>
          <w:tcPr/>
          <w:p>
            <w:pPr>
              <w:pStyle w:val="Compact"/>
            </w:pPr>
            <w:r>
              <w:t xml:space="preserve">Punycode / IDN homograph</w:t>
            </w:r>
          </w:p>
        </w:tc>
        <w:tc>
          <w:tcPr/>
          <w:p>
            <w:pPr>
              <w:pStyle w:val="Compact"/>
            </w:pPr>
            <w:r>
              <w:t xml:space="preserve">Lexical</w:t>
            </w:r>
          </w:p>
        </w:tc>
        <w:tc>
          <w:tcPr/>
          <w:p>
            <w:pPr>
              <w:pStyle w:val="Compact"/>
            </w:pPr>
            <w:r>
              <w:rPr>
                <w:rStyle w:val="VerbatimChar"/>
              </w:rPr>
              <w:t xml:space="preserve">xn--jwwl-…</w:t>
            </w:r>
          </w:p>
        </w:tc>
        <w:tc>
          <w:tcPr/>
          <w:p>
            <w:pPr>
              <w:pStyle w:val="Compact"/>
            </w:pPr>
            <w:r>
              <w:t xml:space="preserve">+30</w:t>
            </w:r>
          </w:p>
        </w:tc>
      </w:tr>
      <w:tr>
        <w:tc>
          <w:tcPr/>
          <w:p>
            <w:pPr>
              <w:pStyle w:val="Compact"/>
            </w:pPr>
            <w:r>
              <w:t xml:space="preserve">S4</w:t>
            </w:r>
          </w:p>
        </w:tc>
        <w:tc>
          <w:tcPr/>
          <w:p>
            <w:pPr>
              <w:pStyle w:val="Compact"/>
            </w:pPr>
            <w:r>
              <w:rPr>
                <w:rStyle w:val="VerbatimChar"/>
              </w:rPr>
              <w:t xml:space="preserve">user@host</w:t>
            </w:r>
            <w:r>
              <w:t xml:space="preserve"> </w:t>
            </w:r>
            <w:r>
              <w:t xml:space="preserve">credential trick</w:t>
            </w:r>
          </w:p>
        </w:tc>
        <w:tc>
          <w:tcPr/>
          <w:p>
            <w:pPr>
              <w:pStyle w:val="Compact"/>
            </w:pPr>
            <w:r>
              <w:t xml:space="preserve">Lexical</w:t>
            </w:r>
          </w:p>
        </w:tc>
        <w:tc>
          <w:tcPr/>
          <w:p>
            <w:pPr>
              <w:pStyle w:val="Compact"/>
            </w:pPr>
            <w:r>
              <w:rPr>
                <w:rStyle w:val="VerbatimChar"/>
              </w:rPr>
              <w:t xml:space="preserve">http://bop.ps@evil.com</w:t>
            </w:r>
          </w:p>
        </w:tc>
        <w:tc>
          <w:tcPr/>
          <w:p>
            <w:pPr>
              <w:pStyle w:val="Compact"/>
            </w:pPr>
            <w:r>
              <w:t xml:space="preserve">+30</w:t>
            </w:r>
          </w:p>
        </w:tc>
      </w:tr>
      <w:tr>
        <w:tc>
          <w:tcPr/>
          <w:p>
            <w:pPr>
              <w:pStyle w:val="Compact"/>
            </w:pPr>
            <w:r>
              <w:t xml:space="preserve">S5</w:t>
            </w:r>
          </w:p>
        </w:tc>
        <w:tc>
          <w:tcPr/>
          <w:p>
            <w:pPr>
              <w:pStyle w:val="Compact"/>
            </w:pPr>
            <w:r>
              <w:t xml:space="preserve">High-abuse TLD (</w:t>
            </w:r>
            <w:r>
              <w:rPr>
                <w:rStyle w:val="VerbatimChar"/>
              </w:rPr>
              <w:t xml:space="preserve">.win .top .xyz .icu .buzz</w:t>
            </w:r>
            <w:r>
              <w:t xml:space="preserve">…)</w:t>
            </w:r>
          </w:p>
        </w:tc>
        <w:tc>
          <w:tcPr/>
          <w:p>
            <w:pPr>
              <w:pStyle w:val="Compact"/>
            </w:pPr>
            <w:r>
              <w:t xml:space="preserve">Lexical</w:t>
            </w:r>
          </w:p>
        </w:tc>
        <w:tc>
          <w:tcPr/>
          <w:p>
            <w:pPr>
              <w:pStyle w:val="Compact"/>
            </w:pPr>
            <w:r>
              <w:rPr>
                <w:rStyle w:val="VerbatimChar"/>
              </w:rPr>
              <w:t xml:space="preserve">prize-draw.top</w:t>
            </w:r>
          </w:p>
        </w:tc>
        <w:tc>
          <w:tcPr/>
          <w:p>
            <w:pPr>
              <w:pStyle w:val="Compact"/>
            </w:pPr>
            <w:r>
              <w:t xml:space="preserve">+20</w:t>
            </w:r>
          </w:p>
        </w:tc>
      </w:tr>
      <w:tr>
        <w:tc>
          <w:tcPr/>
          <w:p>
            <w:pPr>
              <w:pStyle w:val="Compact"/>
            </w:pPr>
            <w:r>
              <w:t xml:space="preserve">S6</w:t>
            </w:r>
          </w:p>
        </w:tc>
        <w:tc>
          <w:tcPr/>
          <w:p>
            <w:pPr>
              <w:pStyle w:val="Compact"/>
            </w:pPr>
            <w:r>
              <w:t xml:space="preserve">URL shortener hiding the destination</w:t>
            </w:r>
          </w:p>
        </w:tc>
        <w:tc>
          <w:tcPr/>
          <w:p>
            <w:pPr>
              <w:pStyle w:val="Compact"/>
            </w:pPr>
            <w:r>
              <w:t xml:space="preserve">Lexical</w:t>
            </w:r>
          </w:p>
        </w:tc>
        <w:tc>
          <w:tcPr/>
          <w:p>
            <w:pPr>
              <w:pStyle w:val="Compact"/>
            </w:pPr>
            <w:r>
              <w:rPr>
                <w:rStyle w:val="VerbatimChar"/>
              </w:rPr>
              <w:t xml:space="preserve">bit.ly/3xY…</w:t>
            </w:r>
          </w:p>
        </w:tc>
        <w:tc>
          <w:tcPr/>
          <w:p>
            <w:pPr>
              <w:pStyle w:val="Compact"/>
            </w:pPr>
            <w:r>
              <w:t xml:space="preserve">+20</w:t>
            </w:r>
          </w:p>
        </w:tc>
      </w:tr>
      <w:tr>
        <w:tc>
          <w:tcPr/>
          <w:p>
            <w:pPr>
              <w:pStyle w:val="Compact"/>
            </w:pPr>
            <w:r>
              <w:t xml:space="preserve">S7</w:t>
            </w:r>
          </w:p>
        </w:tc>
        <w:tc>
          <w:tcPr/>
          <w:p>
            <w:pPr>
              <w:pStyle w:val="Compact"/>
            </w:pPr>
            <w:r>
              <w:t xml:space="preserve">Scam keywords in domain/path (prize, win, free, gift, verify…)</w:t>
            </w:r>
          </w:p>
        </w:tc>
        <w:tc>
          <w:tcPr/>
          <w:p>
            <w:pPr>
              <w:pStyle w:val="Compact"/>
            </w:pPr>
            <w:r>
              <w:t xml:space="preserve">Lexical</w:t>
            </w:r>
          </w:p>
        </w:tc>
        <w:tc>
          <w:tcPr/>
          <w:p>
            <w:pPr>
              <w:pStyle w:val="Compact"/>
            </w:pPr>
            <w:r>
              <w:rPr>
                <w:rStyle w:val="VerbatimChar"/>
              </w:rPr>
              <w:t xml:space="preserve">/claim-prize</w:t>
            </w:r>
          </w:p>
        </w:tc>
        <w:tc>
          <w:tcPr/>
          <w:p>
            <w:pPr>
              <w:pStyle w:val="Compact"/>
            </w:pPr>
            <w:r>
              <w:t xml:space="preserve">+15</w:t>
            </w:r>
          </w:p>
        </w:tc>
      </w:tr>
      <w:tr>
        <w:tc>
          <w:tcPr/>
          <w:p>
            <w:pPr>
              <w:pStyle w:val="Compact"/>
            </w:pPr>
            <w:r>
              <w:t xml:space="preserve">S8</w:t>
            </w:r>
          </w:p>
        </w:tc>
        <w:tc>
          <w:tcPr/>
          <w:p>
            <w:pPr>
              <w:pStyle w:val="Compact"/>
            </w:pPr>
            <w:r>
              <w:rPr>
                <w:b/>
                <w:bCs/>
              </w:rPr>
              <w:t xml:space="preserve">No HTTPS</w:t>
            </w:r>
            <w:r>
              <w:t xml:space="preserve">: the link is unencrypted, so any submitted data travels in clear text</w:t>
            </w:r>
          </w:p>
        </w:tc>
        <w:tc>
          <w:tcPr/>
          <w:p>
            <w:pPr>
              <w:pStyle w:val="Compact"/>
            </w:pPr>
            <w:r>
              <w:t xml:space="preserve">Transport</w:t>
            </w:r>
          </w:p>
        </w:tc>
        <w:tc>
          <w:tcPr/>
          <w:p>
            <w:pPr>
              <w:pStyle w:val="Compact"/>
            </w:pPr>
            <w:r>
              <w:rPr>
                <w:rStyle w:val="VerbatimChar"/>
              </w:rPr>
              <w:t xml:space="preserve">http://…</w:t>
            </w:r>
          </w:p>
        </w:tc>
        <w:tc>
          <w:tcPr/>
          <w:p>
            <w:pPr>
              <w:pStyle w:val="Compact"/>
            </w:pPr>
            <w:r>
              <w:t xml:space="preserve">+15</w:t>
            </w:r>
          </w:p>
        </w:tc>
      </w:tr>
      <w:tr>
        <w:tc>
          <w:tcPr/>
          <w:p>
            <w:pPr>
              <w:pStyle w:val="Compact"/>
            </w:pPr>
            <w:r>
              <w:t xml:space="preserve">S9</w:t>
            </w:r>
          </w:p>
        </w:tc>
        <w:tc>
          <w:tcPr/>
          <w:p>
            <w:pPr>
              <w:pStyle w:val="Compact"/>
            </w:pPr>
            <w:r>
              <w:t xml:space="preserve">Excessive subdomain nesting (≥ 3)</w:t>
            </w:r>
          </w:p>
        </w:tc>
        <w:tc>
          <w:tcPr/>
          <w:p>
            <w:pPr>
              <w:pStyle w:val="Compact"/>
            </w:pPr>
            <w:r>
              <w:t xml:space="preserve">Lexical</w:t>
            </w:r>
          </w:p>
        </w:tc>
        <w:tc>
          <w:tcPr/>
          <w:p>
            <w:pPr>
              <w:pStyle w:val="Compact"/>
            </w:pPr>
            <w:r>
              <w:rPr>
                <w:rStyle w:val="VerbatimChar"/>
              </w:rPr>
              <w:t xml:space="preserve">login.bop.secure.evil.com</w:t>
            </w:r>
          </w:p>
        </w:tc>
        <w:tc>
          <w:tcPr/>
          <w:p>
            <w:pPr>
              <w:pStyle w:val="Compact"/>
            </w:pPr>
            <w:r>
              <w:t xml:space="preserve">+10</w:t>
            </w:r>
          </w:p>
        </w:tc>
      </w:tr>
      <w:tr>
        <w:tc>
          <w:tcPr/>
          <w:p>
            <w:pPr>
              <w:pStyle w:val="Compact"/>
            </w:pPr>
            <w:r>
              <w:t xml:space="preserve">S10</w:t>
            </w:r>
          </w:p>
        </w:tc>
        <w:tc>
          <w:tcPr/>
          <w:p>
            <w:pPr>
              <w:pStyle w:val="Compact"/>
            </w:pPr>
            <w:r>
              <w:t xml:space="preserve">Community reports: each approved report matching this URL</w:t>
            </w:r>
          </w:p>
        </w:tc>
        <w:tc>
          <w:tcPr/>
          <w:p>
            <w:pPr>
              <w:pStyle w:val="Compact"/>
            </w:pPr>
            <w:r>
              <w:t xml:space="preserve">Community</w:t>
            </w:r>
          </w:p>
        </w:tc>
        <w:tc>
          <w:tcPr/>
          <w:p>
            <w:pPr>
              <w:pStyle w:val="Compact"/>
            </w:pPr>
            <w:r>
              <w:t xml:space="preserve">3 reports → +15</w:t>
            </w:r>
          </w:p>
        </w:tc>
        <w:tc>
          <w:tcPr/>
          <w:p>
            <w:pPr>
              <w:pStyle w:val="Compact"/>
            </w:pPr>
            <w:r>
              <w:t xml:space="preserve">+5 each (max +20)</w:t>
            </w:r>
          </w:p>
        </w:tc>
      </w:tr>
      <w:tr>
        <w:tc>
          <w:tcPr/>
          <w:p>
            <w:pPr>
              <w:pStyle w:val="Compact"/>
            </w:pPr>
            <w:r>
              <w:t xml:space="preserve">S11</w:t>
            </w:r>
          </w:p>
        </w:tc>
        <w:tc>
          <w:tcPr/>
          <w:p>
            <w:pPr>
              <w:pStyle w:val="Compact"/>
            </w:pPr>
            <w:r>
              <w:t xml:space="preserve">Check-frequency spike: same URL checked unusually often recently (§7)</w:t>
            </w:r>
          </w:p>
        </w:tc>
        <w:tc>
          <w:tcPr/>
          <w:p>
            <w:pPr>
              <w:pStyle w:val="Compact"/>
            </w:pPr>
            <w:r>
              <w:t xml:space="preserve">Community</w:t>
            </w:r>
          </w:p>
        </w:tc>
        <w:tc>
          <w:tcPr/>
          <w:p>
            <w:pPr>
              <w:pStyle w:val="Compact"/>
            </w:pPr>
            <w:r>
              <w:t xml:space="preserve">campaign in progress</w:t>
            </w:r>
          </w:p>
        </w:tc>
        <w:tc>
          <w:tcPr/>
          <w:p>
            <w:pPr>
              <w:pStyle w:val="Compact"/>
            </w:pPr>
            <w:r>
              <w:t xml:space="preserve">+10</w:t>
            </w:r>
          </w:p>
        </w:tc>
      </w:tr>
    </w:tbl>
    <w:p>
      <w:pPr>
        <w:pStyle w:val="BodyText"/>
      </w:pPr>
      <w:r>
        <w:t xml:space="preserve">Table 2. Signal catalog. Weights were set from the relative severity reported in the literature [5][8] and will be tuned in the evaluation phase (§11).</w:t>
      </w:r>
    </w:p>
    <w:bookmarkEnd w:id="41"/>
    <w:bookmarkStart w:id="42" w:name="scoring-and-verdict"/>
    <w:p>
      <w:pPr>
        <w:pStyle w:val="Heading3"/>
      </w:pPr>
      <w:r>
        <w:t xml:space="preserve">6.2 Scoring and verdict</w:t>
      </w:r>
    </w:p>
    <w:p>
      <w:pPr>
        <w:pStyle w:val="FirstParagraph"/>
      </w:pPr>
      <w:r>
        <w:t xml:space="preserve">Score(u) = min(100,  Σ wᵢ·xᵢ(u)  +  min(20, 5·R(u))  +  10·F(u))</w:t>
      </w:r>
      <w:r>
        <w:br/>
      </w:r>
      <w:r>
        <w:br/>
      </w:r>
      <w:r>
        <w:t xml:space="preserve">xᵢ(u) ∈ {0,1} = signal i triggered · R(u) = approved community reports · F(u) = frequency-spike flag</w:t>
      </w:r>
    </w:p>
    <w:p>
      <w:pPr>
        <w:pStyle w:val="BodyText"/>
      </w:pPr>
      <w:r>
        <w:t xml:space="preserve">✓ SAFE  0–29</w:t>
      </w:r>
    </w:p>
    <w:p>
      <w:pPr>
        <w:pStyle w:val="BodyText"/>
      </w:pPr>
      <w:r>
        <w:t xml:space="preserve">⚠ SUSPICIOUS  30–59</w:t>
      </w:r>
    </w:p>
    <w:p>
      <w:pPr>
        <w:pStyle w:val="BodyText"/>
      </w:pPr>
      <w:r>
        <w:t xml:space="preserve">✕ DANGEROUS  60–100</w:t>
      </w:r>
    </w:p>
    <w:p>
      <w:pPr>
        <w:pStyle w:val="BodyText"/>
      </w:pPr>
      <w:r>
        <w:t xml:space="preserve">0</w:t>
      </w:r>
      <w:r>
        <w:t xml:space="preserve">30</w:t>
      </w:r>
      <w:r>
        <w:t xml:space="preserve">60</w:t>
      </w:r>
      <w:r>
        <w:t xml:space="preserve">100</w:t>
      </w:r>
    </w:p>
    <w:p>
      <w:pPr>
        <w:pStyle w:val="BodyText"/>
      </w:pPr>
      <w:r>
        <w:t xml:space="preserve">Figure 3. Verdict thresholds. “Safe” means</w:t>
      </w:r>
      <w:r>
        <w:t xml:space="preserve"> </w:t>
      </w:r>
      <w:r>
        <w:rPr>
          <w:i/>
          <w:iCs/>
        </w:rPr>
        <w:t xml:space="preserve">no risk signals found</w:t>
      </w:r>
      <w:r>
        <w:t xml:space="preserve">, and the UI says so honestly, because absence of signals is not a guarantee.</w:t>
      </w:r>
    </w:p>
    <w:bookmarkEnd w:id="42"/>
    <w:bookmarkStart w:id="46" w:name="worked-example"/>
    <w:p>
      <w:pPr>
        <w:pStyle w:val="Heading3"/>
      </w:pPr>
      <w:r>
        <w:t xml:space="preserve">6.3 Worked example</w:t>
      </w:r>
    </w:p>
    <w:p>
      <w:pPr>
        <w:pStyle w:val="FirstParagraph"/>
      </w:pPr>
      <w:r>
        <w:t xml:space="preserve">Checking</w:t>
      </w:r>
      <w:r>
        <w:t xml:space="preserve"> </w:t>
      </w:r>
      <w:r>
        <w:rPr>
          <w:rStyle w:val="VerbatimChar"/>
        </w:rPr>
        <w:t xml:space="preserve">http://jawwal-prize.win/claim</w:t>
      </w:r>
      <w:r>
        <w:t xml:space="preserve"> </w:t>
      </w:r>
      <w:r>
        <w:t xml:space="preserve">(a typical fake-prize campaign link):</w:t>
      </w:r>
    </w:p>
    <w:p>
      <w:pPr>
        <w:pStyle w:val="BodyText"/>
      </w:pPr>
      <w:r>
        <w:drawing>
          <wp:inline>
            <wp:extent cx="5334000" cy="2525006"/>
            <wp:effectExtent b="0" l="0" r="0" t="0"/>
            <wp:docPr descr="" title="" id="44" name="Picture"/>
            <a:graphic>
              <a:graphicData uri="http://schemas.openxmlformats.org/drawingml/2006/picture">
                <pic:pic>
                  <pic:nvPicPr>
                    <pic:cNvPr descr="viz-0.png" id="45" name="Picture"/>
                    <pic:cNvPicPr>
                      <a:picLocks noChangeArrowheads="1" noChangeAspect="1"/>
                    </pic:cNvPicPr>
                  </pic:nvPicPr>
                  <pic:blipFill>
                    <a:blip r:embed="rId43"/>
                    <a:stretch>
                      <a:fillRect/>
                    </a:stretch>
                  </pic:blipFill>
                  <pic:spPr bwMode="auto">
                    <a:xfrm>
                      <a:off x="0" y="0"/>
                      <a:ext cx="5334000" cy="2525006"/>
                    </a:xfrm>
                    <a:prstGeom prst="rect">
                      <a:avLst/>
                    </a:prstGeom>
                    <a:noFill/>
                    <a:ln w="9525">
                      <a:noFill/>
                      <a:headEnd/>
                      <a:tailEnd/>
                    </a:ln>
                  </pic:spPr>
                </pic:pic>
              </a:graphicData>
            </a:graphic>
          </wp:inline>
        </w:drawing>
      </w:r>
    </w:p>
    <w:bookmarkEnd w:id="46"/>
    <w:bookmarkStart w:id="50" w:name="check-pipeline"/>
    <w:p>
      <w:pPr>
        <w:pStyle w:val="Heading3"/>
      </w:pPr>
      <w:r>
        <w:t xml:space="preserve">6.4 Check pipeline</w:t>
      </w:r>
    </w:p>
    <w:p>
      <w:pPr>
        <w:pStyle w:val="CaptionedFigure"/>
      </w:pPr>
      <w:r>
        <w:drawing>
          <wp:inline>
            <wp:extent cx="5334000" cy="2311830"/>
            <wp:effectExtent b="0" l="0" r="0" t="0"/>
            <wp:docPr descr="" title="" id="48" name="Picture"/>
            <a:graphic>
              <a:graphicData uri="http://schemas.openxmlformats.org/drawingml/2006/picture">
                <pic:pic>
                  <pic:nvPicPr>
                    <pic:cNvPr descr="diagram-2.png" id="49" name="Picture"/>
                    <pic:cNvPicPr>
                      <a:picLocks noChangeArrowheads="1" noChangeAspect="1"/>
                    </pic:cNvPicPr>
                  </pic:nvPicPr>
                  <pic:blipFill>
                    <a:blip r:embed="rId47"/>
                    <a:stretch>
                      <a:fillRect/>
                    </a:stretch>
                  </pic:blipFill>
                  <pic:spPr bwMode="auto">
                    <a:xfrm>
                      <a:off x="0" y="0"/>
                      <a:ext cx="5334000" cy="2311830"/>
                    </a:xfrm>
                    <a:prstGeom prst="rect">
                      <a:avLst/>
                    </a:prstGeom>
                    <a:noFill/>
                    <a:ln w="9525">
                      <a:noFill/>
                      <a:headEnd/>
                      <a:tailEnd/>
                    </a:ln>
                  </pic:spPr>
                </pic:pic>
              </a:graphicData>
            </a:graphic>
          </wp:inline>
        </w:drawing>
      </w:r>
    </w:p>
    <w:p>
      <w:pPr>
        <w:pStyle w:val="ImageCaption"/>
      </w:pPr>
      <w:r>
        <w:t xml:space="preserve">Figure 5. URL check sequence. Every check is logged (anonymously), and the log powers the visit-proxy metrics in §7 and the flagged-links feed.</w:t>
      </w:r>
    </w:p>
    <w:bookmarkEnd w:id="50"/>
    <w:bookmarkEnd w:id="51"/>
    <w:bookmarkStart w:id="55" w:name="q-visits"/>
    <w:p>
      <w:pPr>
        <w:pStyle w:val="Heading2"/>
      </w:pPr>
      <w:r>
        <w:t xml:space="preserve">7.</w:t>
      </w:r>
      <w:r>
        <w:t xml:space="preserve">How far a link has spread</w:t>
      </w:r>
    </w:p>
    <w:p>
      <w:pPr>
        <w:pStyle w:val="FirstParagraph"/>
      </w:pPr>
      <w:r>
        <w:rPr>
          <w:b/>
          <w:bCs/>
        </w:rPr>
        <w:t xml:space="preserve">The honest answer first:</w:t>
      </w:r>
      <w:r>
        <w:t xml:space="preserve"> </w:t>
      </w:r>
      <w:r>
        <w:t xml:space="preserve">nobody outside a website can tell you how many</w:t>
      </w:r>
      <w:r>
        <w:t xml:space="preserve"> </w:t>
      </w:r>
      <w:r>
        <w:t xml:space="preserve">people really visited it. Only the site's owner, or whoever runs its hosting and DNS, holds that number, and</w:t>
      </w:r>
      <w:r>
        <w:t xml:space="preserve"> </w:t>
      </w:r>
      <w:r>
        <w:t xml:space="preserve">none of the established systems [1–4] claim otherwise. What we</w:t>
      </w:r>
      <w:r>
        <w:t xml:space="preserve"> </w:t>
      </w:r>
      <w:r>
        <w:rPr>
          <w:i/>
          <w:iCs/>
        </w:rPr>
        <w:t xml:space="preserve">can</w:t>
      </w:r>
      <w:r>
        <w:t xml:space="preserve"> </w:t>
      </w:r>
      <w:r>
        <w:t xml:space="preserve">count, and count properly, is how</w:t>
      </w:r>
      <w:r>
        <w:t xml:space="preserve"> </w:t>
      </w:r>
      <w:r>
        <w:t xml:space="preserve">far a link has spread</w:t>
      </w:r>
      <w:r>
        <w:t xml:space="preserve"> </w:t>
      </w:r>
      <w:r>
        <w:rPr>
          <w:b/>
          <w:bCs/>
        </w:rPr>
        <w:t xml:space="preserve">through the places we can see</w:t>
      </w:r>
      <w:r>
        <w:t xml:space="preserve">, which is a well-established stand-in for</w:t>
      </w:r>
      <w:r>
        <w:t xml:space="preserve"> </w:t>
      </w:r>
      <w:r>
        <w:t xml:space="preserve">how active a campaign is. We would rather say that plainly than promise a number we cannot produce.</w:t>
      </w:r>
    </w:p>
    <w:p>
      <w:pPr>
        <w:pStyle w:val="BodyText"/>
      </w:pPr>
      <w:r>
        <w:t xml:space="preserve">The platform measures link exposure at four tiers, from already-implemented to future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Mechanism</w:t>
            </w:r>
          </w:p>
        </w:tc>
        <w:tc>
          <w:tcPr/>
          <w:p>
            <w:pPr>
              <w:pStyle w:val="Compact"/>
            </w:pPr>
            <w:r>
              <w:t xml:space="preserve">What it counts</w:t>
            </w:r>
          </w:p>
        </w:tc>
        <w:tc>
          <w:tcPr/>
          <w:p>
            <w:pPr>
              <w:pStyle w:val="Compact"/>
            </w:pPr>
            <w:r>
              <w:t xml:space="preserve">Status</w:t>
            </w:r>
          </w:p>
        </w:tc>
      </w:tr>
      <w:tr>
        <w:tc>
          <w:tcPr/>
          <w:p>
            <w:pPr>
              <w:pStyle w:val="Compact"/>
            </w:pPr>
            <w:r>
              <w:rPr>
                <w:b/>
                <w:bCs/>
              </w:rPr>
              <w:t xml:space="preserve">A</w:t>
            </w:r>
          </w:p>
        </w:tc>
        <w:tc>
          <w:tcPr/>
          <w:p>
            <w:pPr>
              <w:pStyle w:val="Compact"/>
            </w:pPr>
            <w:r>
              <w:rPr>
                <w:b/>
                <w:bCs/>
              </w:rPr>
              <w:t xml:space="preserve">Check frequency.</w:t>
            </w:r>
            <w:r>
              <w:t xml:space="preserve"> </w:t>
            </w:r>
            <w:r>
              <w:t xml:space="preserve">Every URL check is logged with the normalized URL and timestamp. Many different people checking the same link in a short window ⇒ the link is circulating widely right now.</w:t>
            </w:r>
          </w:p>
        </w:tc>
        <w:tc>
          <w:tcPr/>
          <w:p>
            <w:pPr>
              <w:pStyle w:val="Compact"/>
            </w:pPr>
            <w:r>
              <w:t xml:space="preserve">How many times the link was</w:t>
            </w:r>
            <w:r>
              <w:t xml:space="preserve"> </w:t>
            </w:r>
            <w:r>
              <w:rPr>
                <w:i/>
                <w:iCs/>
              </w:rPr>
              <w:t xml:space="preserve">checked</w:t>
            </w:r>
            <w:r>
              <w:t xml:space="preserve"> </w:t>
            </w:r>
            <w:r>
              <w:t xml:space="preserve">on our platform</w:t>
            </w:r>
          </w:p>
        </w:tc>
        <w:tc>
          <w:tcPr/>
          <w:p>
            <w:pPr>
              <w:pStyle w:val="Compact"/>
            </w:pPr>
            <w:r>
              <w:t xml:space="preserve">Implemented</w:t>
            </w:r>
          </w:p>
        </w:tc>
      </w:tr>
      <w:tr>
        <w:tc>
          <w:tcPr/>
          <w:p>
            <w:pPr>
              <w:pStyle w:val="Compact"/>
            </w:pPr>
            <w:r>
              <w:rPr>
                <w:b/>
                <w:bCs/>
              </w:rPr>
              <w:t xml:space="preserve">B</w:t>
            </w:r>
          </w:p>
        </w:tc>
        <w:tc>
          <w:tcPr/>
          <w:p>
            <w:pPr>
              <w:pStyle w:val="Compact"/>
            </w:pPr>
            <w:r>
              <w:rPr>
                <w:b/>
                <w:bCs/>
              </w:rPr>
              <w:t xml:space="preserve">Report count.</w:t>
            </w:r>
            <w:r>
              <w:t xml:space="preserve"> </w:t>
            </w:r>
            <w:r>
              <w:t xml:space="preserve">Approved community reports naming the URL.</w:t>
            </w:r>
          </w:p>
        </w:tc>
        <w:tc>
          <w:tcPr/>
          <w:p>
            <w:pPr>
              <w:pStyle w:val="Compact"/>
            </w:pPr>
            <w:r>
              <w:t xml:space="preserve">How many people</w:t>
            </w:r>
            <w:r>
              <w:t xml:space="preserve"> </w:t>
            </w:r>
            <w:r>
              <w:rPr>
                <w:i/>
                <w:iCs/>
              </w:rPr>
              <w:t xml:space="preserve">reported</w:t>
            </w:r>
            <w:r>
              <w:t xml:space="preserve"> </w:t>
            </w:r>
            <w:r>
              <w:t xml:space="preserve">it</w:t>
            </w:r>
          </w:p>
        </w:tc>
        <w:tc>
          <w:tcPr/>
          <w:p>
            <w:pPr>
              <w:pStyle w:val="Compact"/>
            </w:pPr>
            <w:r>
              <w:t xml:space="preserve">Implemented</w:t>
            </w:r>
          </w:p>
        </w:tc>
      </w:tr>
      <w:tr>
        <w:tc>
          <w:tcPr/>
          <w:p>
            <w:pPr>
              <w:pStyle w:val="Compact"/>
            </w:pPr>
            <w:r>
              <w:rPr>
                <w:b/>
                <w:bCs/>
              </w:rPr>
              <w:t xml:space="preserve">C</w:t>
            </w:r>
          </w:p>
        </w:tc>
        <w:tc>
          <w:tcPr/>
          <w:p>
            <w:pPr>
              <w:pStyle w:val="Compact"/>
            </w:pPr>
            <w:r>
              <w:rPr>
                <w:b/>
                <w:bCs/>
              </w:rPr>
              <w:t xml:space="preserve">Protective warning links (interstitial redirector).</w:t>
            </w:r>
            <w:r>
              <w:t xml:space="preserve"> </w:t>
            </w:r>
            <w:r>
              <w:t xml:space="preserve">When a link is flagged, the platform issues a shareable warning URL (e.g.</w:t>
            </w:r>
            <w:r>
              <w:t xml:space="preserve"> </w:t>
            </w:r>
            <w:r>
              <w:rPr>
                <w:rStyle w:val="VerbatimChar"/>
              </w:rPr>
              <w:t xml:space="preserve">platform.ps/w/abc123</w:t>
            </w:r>
            <w:r>
              <w:t xml:space="preserve">). People share the warning link instead of the scam link; every open is counted and the visitor sees a warning page before deciding to proceed.</w:t>
            </w:r>
          </w:p>
        </w:tc>
        <w:tc>
          <w:tcPr/>
          <w:p>
            <w:pPr>
              <w:pStyle w:val="Compact"/>
            </w:pPr>
            <w:r>
              <w:t xml:space="preserve">True visit count</w:t>
            </w:r>
            <w:r>
              <w:t xml:space="preserve"> </w:t>
            </w:r>
            <w:r>
              <w:rPr>
                <w:i/>
                <w:iCs/>
              </w:rPr>
              <w:t xml:space="preserve">of the warning page</w:t>
            </w:r>
            <w:r>
              <w:t xml:space="preserve">, a direct measure of how many people encountered the link</w:t>
            </w:r>
          </w:p>
        </w:tc>
        <w:tc>
          <w:tcPr/>
          <w:p>
            <w:pPr>
              <w:pStyle w:val="Compact"/>
            </w:pPr>
            <w:r>
              <w:t xml:space="preserve">Planned (v2)</w:t>
            </w:r>
          </w:p>
        </w:tc>
      </w:tr>
      <w:tr>
        <w:tc>
          <w:tcPr/>
          <w:p>
            <w:pPr>
              <w:pStyle w:val="Compact"/>
            </w:pPr>
            <w:r>
              <w:rPr>
                <w:b/>
                <w:bCs/>
              </w:rPr>
              <w:t xml:space="preserve">D</w:t>
            </w:r>
          </w:p>
        </w:tc>
        <w:tc>
          <w:tcPr/>
          <w:p>
            <w:pPr>
              <w:pStyle w:val="Compact"/>
            </w:pPr>
            <w:r>
              <w:rPr>
                <w:b/>
                <w:bCs/>
              </w:rPr>
              <w:t xml:space="preserve">Opt-in browser extension.</w:t>
            </w:r>
            <w:r>
              <w:t xml:space="preserve"> </w:t>
            </w:r>
            <w:r>
              <w:t xml:space="preserve">Checks visited URLs against our blocklist using hashed URL prefixes (k-anonymity, the Safe Browsing model [1]), counting</w:t>
            </w:r>
            <w:r>
              <w:t xml:space="preserve"> </w:t>
            </w:r>
            <w:r>
              <w:rPr>
                <w:i/>
                <w:iCs/>
              </w:rPr>
              <w:t xml:space="preserve">encounters</w:t>
            </w:r>
            <w:r>
              <w:t xml:space="preserve"> </w:t>
            </w:r>
            <w:r>
              <w:t xml:space="preserve">in the wild without ever transmitting a user's browsing history.</w:t>
            </w:r>
          </w:p>
        </w:tc>
        <w:tc>
          <w:tcPr/>
          <w:p>
            <w:pPr>
              <w:pStyle w:val="Compact"/>
            </w:pPr>
            <w:r>
              <w:t xml:space="preserve">Anonymous encounter count across consenting users</w:t>
            </w:r>
          </w:p>
        </w:tc>
        <w:tc>
          <w:tcPr/>
          <w:p>
            <w:pPr>
              <w:pStyle w:val="Compact"/>
            </w:pPr>
            <w:r>
              <w:t xml:space="preserve">Future work</w:t>
            </w:r>
          </w:p>
        </w:tc>
      </w:tr>
    </w:tbl>
    <w:p>
      <w:pPr>
        <w:pStyle w:val="BodyText"/>
      </w:pPr>
      <w:r>
        <w:t xml:space="preserve">Table 3. Visit-measurement tiers. Tiers A+B feed signals S10/S11 in the scoring engine, closing the feedback loop.</w:t>
      </w:r>
    </w:p>
    <w:p>
      <w:pPr>
        <w:pStyle w:val="CaptionedFigure"/>
      </w:pPr>
      <w:r>
        <w:drawing>
          <wp:inline>
            <wp:extent cx="5334000" cy="3810000"/>
            <wp:effectExtent b="0" l="0" r="0" t="0"/>
            <wp:docPr descr="" title="" id="53" name="Picture"/>
            <a:graphic>
              <a:graphicData uri="http://schemas.openxmlformats.org/drawingml/2006/picture">
                <pic:pic>
                  <pic:nvPicPr>
                    <pic:cNvPr descr="diagram-3.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6. Tier C: the protective warning link both</w:t>
      </w:r>
      <w:r>
        <w:t xml:space="preserve"> </w:t>
      </w:r>
      <w:r>
        <w:rPr>
          <w:i/>
          <w:iCs/>
        </w:rPr>
        <w:t xml:space="preserve">counts</w:t>
      </w:r>
      <w:r>
        <w:t xml:space="preserve"> </w:t>
      </w:r>
      <w:r>
        <w:t xml:space="preserve">exposure and</w:t>
      </w:r>
      <w:r>
        <w:t xml:space="preserve"> </w:t>
      </w:r>
      <w:r>
        <w:rPr>
          <w:i/>
          <w:iCs/>
        </w:rPr>
        <w:t xml:space="preserve">interrupts</w:t>
      </w:r>
      <w:r>
        <w:t xml:space="preserve"> </w:t>
      </w:r>
      <w:r>
        <w:t xml:space="preserve">the scam at the moment of the click.</w:t>
      </w:r>
    </w:p>
    <w:bookmarkEnd w:id="55"/>
    <w:bookmarkStart w:id="60" w:name="q-monitor"/>
    <w:p>
      <w:pPr>
        <w:pStyle w:val="Heading2"/>
      </w:pPr>
      <w:r>
        <w:t xml:space="preserve">8.</w:t>
      </w:r>
      <w:r>
        <w:t xml:space="preserve">Protecting people without monitoring them</w:t>
      </w:r>
    </w:p>
    <w:p>
      <w:pPr>
        <w:pStyle w:val="FirstParagraph"/>
      </w:pPr>
      <w:r>
        <w:rPr>
          <w:b/>
          <w:bCs/>
        </w:rPr>
        <w:t xml:space="preserve">We do not monitor individuals, and we built the platform so that we could not even if we wanted</w:t>
      </w:r>
      <w:r>
        <w:rPr>
          <w:b/>
          <w:bCs/>
        </w:rPr>
        <w:t xml:space="preserve"> </w:t>
      </w:r>
      <w:r>
        <w:rPr>
          <w:b/>
          <w:bCs/>
        </w:rPr>
        <w:t xml:space="preserve">to.</w:t>
      </w:r>
      <w:r>
        <w:t xml:space="preserve"> </w:t>
      </w:r>
      <w:r>
        <w:t xml:space="preserve">Following what particular people click would be surveillance, plain and simple. It would invade</w:t>
      </w:r>
      <w:r>
        <w:t xml:space="preserve"> </w:t>
      </w:r>
      <w:r>
        <w:t xml:space="preserve">the privacy of the very people we set out to protect, and intercepting or monitoring someone's communications</w:t>
      </w:r>
      <w:r>
        <w:t xml:space="preserve"> </w:t>
      </w:r>
      <w:r>
        <w:t xml:space="preserve">without authorisation is against the Palestinian Cybercrime Law by Decree No. 10 of 2018 [11]. It would also</w:t>
      </w:r>
      <w:r>
        <w:t xml:space="preserve"> </w:t>
      </w:r>
      <w:r>
        <w:t xml:space="preserve">cost us the trust that a community-reporting platform lives on. So every figure in §7 is</w:t>
      </w:r>
      <w:r>
        <w:t xml:space="preserve"> </w:t>
      </w:r>
      <w:r>
        <w:rPr>
          <w:b/>
          <w:bCs/>
        </w:rPr>
        <w:t xml:space="preserve">anonymous and aggregated from the start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 store (per event)</w:t>
            </w:r>
          </w:p>
        </w:tc>
        <w:tc>
          <w:tcPr/>
          <w:p>
            <w:pPr>
              <w:pStyle w:val="Compact"/>
            </w:pPr>
            <w:r>
              <w:t xml:space="preserve">We never store</w:t>
            </w:r>
          </w:p>
        </w:tc>
      </w:tr>
      <w:tr>
        <w:tc>
          <w:tcPr/>
          <w:p>
            <w:pPr>
              <w:pStyle w:val="Compact"/>
            </w:pPr>
            <w:r>
              <w:t xml:space="preserve">Normalized URL that was checked</w:t>
            </w:r>
            <w:r>
              <w:br/>
            </w:r>
            <w:r>
              <w:t xml:space="preserve">Verdict + score</w:t>
            </w:r>
            <w:r>
              <w:br/>
            </w:r>
            <w:r>
              <w:t xml:space="preserve">Timestamp</w:t>
            </w:r>
            <w:r>
              <w:br/>
            </w:r>
            <w:r>
              <w:t xml:space="preserve">Report text (submitted voluntarily)</w:t>
            </w:r>
          </w:p>
        </w:tc>
        <w:tc>
          <w:tcPr/>
          <w:p>
            <w:pPr>
              <w:pStyle w:val="Compact"/>
            </w:pPr>
            <w:r>
              <w:t xml:space="preserve">User identity, account, or phone number of the checker</w:t>
            </w:r>
            <w:r>
              <w:br/>
            </w:r>
            <w:r>
              <w:t xml:space="preserve">IP addresses (beyond transient rate-limiting)</w:t>
            </w:r>
            <w:r>
              <w:br/>
            </w:r>
            <w:r>
              <w:t xml:space="preserve">Device identifiers</w:t>
            </w:r>
            <w:r>
              <w:br/>
            </w:r>
            <w:r>
              <w:t xml:space="preserve">Any browsing history</w:t>
            </w:r>
          </w:p>
        </w:tc>
      </w:tr>
    </w:tbl>
    <w:p>
      <w:pPr>
        <w:pStyle w:val="BodyText"/>
      </w:pPr>
      <w:r>
        <w:t xml:space="preserve">Table 4. Privacy-by-design data policy. No login is required to check a link or search reports; reporters may optionally leave a display name.</w:t>
      </w:r>
    </w:p>
    <w:p>
      <w:pPr>
        <w:pStyle w:val="BodyText"/>
      </w:pPr>
      <w:r>
        <w:t xml:space="preserve">The browser extension we plan for later would follow the same approach Google uses for Safe Browsing [1].</w:t>
      </w:r>
      <w:r>
        <w:t xml:space="preserve"> </w:t>
      </w:r>
      <w:r>
        <w:t xml:space="preserve">The extension scrambles each address you visit and sends only a short fragment of the result. The server</w:t>
      </w:r>
      <w:r>
        <w:t xml:space="preserve"> </w:t>
      </w:r>
      <w:r>
        <w:t xml:space="preserve">sends back the handful of entries that might match, and the final comparison happens inside your own browser.</w:t>
      </w:r>
      <w:r>
        <w:t xml:space="preserve"> </w:t>
      </w:r>
      <w:r>
        <w:t xml:space="preserve">All the server ever learns is that</w:t>
      </w:r>
      <w:r>
        <w:t xml:space="preserve"> </w:t>
      </w:r>
      <w:r>
        <w:rPr>
          <w:i/>
          <w:iCs/>
        </w:rPr>
        <w:t xml:space="preserve">somebody</w:t>
      </w:r>
      <w:r>
        <w:t xml:space="preserve"> </w:t>
      </w:r>
      <w:r>
        <w:t xml:space="preserve">ran into a flagged link. It never learns who, and it</w:t>
      </w:r>
      <w:r>
        <w:t xml:space="preserve"> </w:t>
      </w:r>
      <w:r>
        <w:t xml:space="preserve">never sees the rest of your browsing.</w:t>
      </w:r>
    </w:p>
    <w:bookmarkStart w:id="59" w:name="Xef1f37fa361eb69e80bf14c2d023830af340f5c"/>
    <w:p>
      <w:pPr>
        <w:pStyle w:val="Heading3"/>
      </w:pPr>
      <w:r>
        <w:t xml:space="preserve">8.1 What we built instead: on-device real-time protection</w:t>
      </w:r>
    </w:p>
    <w:p>
      <w:pPr>
        <w:pStyle w:val="FirstParagraph"/>
      </w:pPr>
      <w:r>
        <w:t xml:space="preserve">So how do you warn someone at the moment the scam reaches them, without watching what they do? Our answer</w:t>
      </w:r>
      <w:r>
        <w:t xml:space="preserve"> </w:t>
      </w:r>
      <w:r>
        <w:t xml:space="preserve">was to move the check onto the phone. The Android app compares every incoming call and message against the</w:t>
      </w:r>
      <w:r>
        <w:t xml:space="preserve"> </w:t>
      </w:r>
      <w:r>
        <w:t xml:space="preserve">community blocklist and shows a red warning card when one matches. That comparison happens in native code on</w:t>
      </w:r>
      <w:r>
        <w:t xml:space="preserve"> </w:t>
      </w:r>
      <w:r>
        <w:t xml:space="preserve">the device, and nothing is sent anywhere to make it.</w:t>
      </w:r>
    </w:p>
    <w:p>
      <w:pPr>
        <w:pStyle w:val="CaptionedFigure"/>
      </w:pPr>
      <w:r>
        <w:drawing>
          <wp:inline>
            <wp:extent cx="5334000" cy="3215898"/>
            <wp:effectExtent b="0" l="0" r="0" t="0"/>
            <wp:docPr descr="" title="" id="57" name="Picture"/>
            <a:graphic>
              <a:graphicData uri="http://schemas.openxmlformats.org/drawingml/2006/picture">
                <pic:pic>
                  <pic:nvPicPr>
                    <pic:cNvPr descr="diagram-4.png" id="58" name="Picture"/>
                    <pic:cNvPicPr>
                      <a:picLocks noChangeArrowheads="1" noChangeAspect="1"/>
                    </pic:cNvPicPr>
                  </pic:nvPicPr>
                  <pic:blipFill>
                    <a:blip r:embed="rId56"/>
                    <a:stretch>
                      <a:fillRect/>
                    </a:stretch>
                  </pic:blipFill>
                  <pic:spPr bwMode="auto">
                    <a:xfrm>
                      <a:off x="0" y="0"/>
                      <a:ext cx="5334000" cy="3215898"/>
                    </a:xfrm>
                    <a:prstGeom prst="rect">
                      <a:avLst/>
                    </a:prstGeom>
                    <a:noFill/>
                    <a:ln w="9525">
                      <a:noFill/>
                      <a:headEnd/>
                      <a:tailEnd/>
                    </a:ln>
                  </pic:spPr>
                </pic:pic>
              </a:graphicData>
            </a:graphic>
          </wp:inline>
        </w:drawing>
      </w:r>
    </w:p>
    <w:p>
      <w:pPr>
        <w:pStyle w:val="ImageCaption"/>
      </w:pPr>
      <w:r>
        <w:t xml:space="preserve">Figure 5b. On-device screening. The blocklist flows one way (server → device). Calls, messages, and matches never flow back, so the platform cannot know who was contacted by whom.</w:t>
      </w:r>
    </w:p>
    <w:p>
      <w:pPr>
        <w:pStyle w:val="BodyText"/>
      </w:pPr>
      <w:r>
        <w:t xml:space="preserve">At first glance this sounds like the surveillance we just ruled out. It is not, for three reasons:</w:t>
      </w:r>
    </w:p>
    <w:p>
      <w:pPr>
        <w:pStyle w:val="Compact"/>
        <w:numPr>
          <w:ilvl w:val="0"/>
          <w:numId w:val="1002"/>
        </w:numPr>
      </w:pPr>
      <w:r>
        <w:rPr>
          <w:b/>
          <w:bCs/>
        </w:rPr>
        <w:t xml:space="preserve">Nothing leaves the phone.</w:t>
      </w:r>
      <w:r>
        <w:t xml:space="preserve"> </w:t>
      </w:r>
      <w:r>
        <w:t xml:space="preserve">The number that is calling and the words in the message are compared on the device and never sent anywhere. The server hands out a public list; it gets nothing back.</w:t>
      </w:r>
    </w:p>
    <w:p>
      <w:pPr>
        <w:pStyle w:val="Compact"/>
        <w:numPr>
          <w:ilvl w:val="0"/>
          <w:numId w:val="1002"/>
        </w:numPr>
      </w:pPr>
      <w:r>
        <w:rPr>
          <w:b/>
          <w:bCs/>
        </w:rPr>
        <w:t xml:space="preserve">No call is ever blocked.</w:t>
      </w:r>
      <w:r>
        <w:t xml:space="preserve"> </w:t>
      </w:r>
      <w:r>
        <w:t xml:space="preserve">The app always lets the call through and simply shows a warning. The person decides what to do with it. We never step into someone's calls or messages on their behalf, which also keeps us well clear of the interception rules in the Cybercrime Law [11].</w:t>
      </w:r>
    </w:p>
    <w:p>
      <w:pPr>
        <w:pStyle w:val="Compact"/>
        <w:numPr>
          <w:ilvl w:val="0"/>
          <w:numId w:val="1002"/>
        </w:numPr>
      </w:pPr>
      <w:r>
        <w:rPr>
          <w:b/>
          <w:bCs/>
        </w:rPr>
        <w:t xml:space="preserve">The list is public.</w:t>
      </w:r>
      <w:r>
        <w:t xml:space="preserve"> </w:t>
      </w:r>
      <w:r>
        <w:t xml:space="preserve">Every number on it came from a community report that a moderator approved (§11). Nothing on anyone's phone was gathered by watching them; it was put there by people who chose to speak up.</w:t>
      </w:r>
    </w:p>
    <w:p>
      <w:pPr>
        <w:pStyle w:val="FirstParagraph"/>
      </w:pPr>
      <w:r>
        <w:t xml:space="preserve">If the app happens to be open when a suspicious message arrives, it also runs the text through the full</w:t>
      </w:r>
      <w:r>
        <w:t xml:space="preserve"> </w:t>
      </w:r>
      <w:r>
        <w:t xml:space="preserve">analyzer (</w:t>
      </w:r>
      <w:r>
        <w:rPr>
          <w:rStyle w:val="VerbatimChar"/>
        </w:rPr>
        <w:t xml:space="preserve">POST /analyze-message</w:t>
      </w:r>
      <w:r>
        <w:t xml:space="preserve">) so the user gets the reasons, not just a warning. If the app is</w:t>
      </w:r>
      <w:r>
        <w:t xml:space="preserve"> </w:t>
      </w:r>
      <w:r>
        <w:t xml:space="preserve">closed, the blocklist and a short built-in keyword list still catch the obvious cases. We chose not to keep a</w:t>
      </w:r>
      <w:r>
        <w:t xml:space="preserve"> </w:t>
      </w:r>
      <w:r>
        <w:t xml:space="preserve">background process alive purely to close that gap, and accepted a shallower check while the app is shut.</w:t>
      </w:r>
    </w:p>
    <w:p>
      <w:pPr>
        <w:pStyle w:val="BodyText"/>
      </w:pPr>
      <w:r>
        <w:rPr>
          <w:b/>
          <w:bCs/>
        </w:rPr>
        <w:t xml:space="preserve">Why we could not build this for iPhone.</w:t>
      </w:r>
      <w:r>
        <w:t xml:space="preserve"> </w:t>
      </w:r>
      <w:r>
        <w:t xml:space="preserve">This is something Apple does not allow any app to</w:t>
      </w:r>
      <w:r>
        <w:t xml:space="preserve"> </w:t>
      </w:r>
      <w:r>
        <w:t xml:space="preserve">do, so no amount of extra work would get us there. iOS will not let an app read the text of an incoming</w:t>
      </w:r>
      <w:r>
        <w:t xml:space="preserve"> </w:t>
      </w:r>
      <w:r>
        <w:t xml:space="preserve">message:</w:t>
      </w:r>
      <w:r>
        <w:t xml:space="preserve"> </w:t>
      </w:r>
      <w:r>
        <w:rPr>
          <w:rStyle w:val="VerbatimChar"/>
        </w:rPr>
        <w:t xml:space="preserve">ILMessageFilterExtension</w:t>
      </w:r>
      <w:r>
        <w:t xml:space="preserve"> </w:t>
      </w:r>
      <w:r>
        <w:t xml:space="preserve">can only sort messages from unknown senders into fixed folders,</w:t>
      </w:r>
      <w:r>
        <w:t xml:space="preserve"> </w:t>
      </w:r>
      <w:r>
        <w:t xml:space="preserve">and it never hands the text to the app or lets it ask a server about one. iOS will not let an app draw a</w:t>
      </w:r>
      <w:r>
        <w:t xml:space="preserve"> </w:t>
      </w:r>
      <w:r>
        <w:t xml:space="preserve">warning on top of whatever the user is looking at. And it will not even tell an app that a call came in:</w:t>
      </w:r>
      <w:r>
        <w:t xml:space="preserve"> </w:t>
      </w:r>
      <w:r>
        <w:rPr>
          <w:rStyle w:val="VerbatimChar"/>
        </w:rPr>
        <w:t xml:space="preserve">CallKit</w:t>
      </w:r>
      <w:r>
        <w:t xml:space="preserve"> </w:t>
      </w:r>
      <w:r>
        <w:t xml:space="preserve">checks a list the app hands over in advance, and the system reads that list itself.</w:t>
      </w:r>
      <w:r>
        <w:t xml:space="preserve"> </w:t>
      </w:r>
      <w:r>
        <w:t xml:space="preserve">The one piece that would carry over is the list. An iOS version could hand Apple the approved numbers and</w:t>
      </w:r>
      <w:r>
        <w:t xml:space="preserve"> </w:t>
      </w:r>
      <w:r>
        <w:t xml:space="preserve">let the phone block them quietly, but the user would get no score, no reasons and no warning card, just a</w:t>
      </w:r>
      <w:r>
        <w:t xml:space="preserve"> </w:t>
      </w:r>
      <w:r>
        <w:t xml:space="preserve">call that never rings. Rather than ship something half-working, the app reports that protection is</w:t>
      </w:r>
      <w:r>
        <w:t xml:space="preserve"> </w:t>
      </w:r>
      <w:r>
        <w:t xml:space="preserve">unavailable on anything other than Android and explains why on screen.</w:t>
      </w:r>
    </w:p>
    <w:bookmarkEnd w:id="59"/>
    <w:bookmarkEnd w:id="60"/>
    <w:bookmarkStart w:id="64" w:name="messages"/>
    <w:p>
      <w:pPr>
        <w:pStyle w:val="Heading2"/>
      </w:pPr>
      <w:r>
        <w:t xml:space="preserve">9.</w:t>
      </w:r>
      <w:r>
        <w:t xml:space="preserve">Message (SMS/WhatsApp) Analysis</w:t>
      </w:r>
    </w:p>
    <w:p>
      <w:pPr>
        <w:pStyle w:val="FirstParagraph"/>
      </w:pPr>
      <w:r>
        <w:t xml:space="preserve">Most scams arrive as a</w:t>
      </w:r>
      <w:r>
        <w:t xml:space="preserve"> </w:t>
      </w:r>
      <w:r>
        <w:rPr>
          <w:i/>
          <w:iCs/>
        </w:rPr>
        <w:t xml:space="preserve">message</w:t>
      </w:r>
      <w:r>
        <w:t xml:space="preserve"> </w:t>
      </w:r>
      <w:r>
        <w:t xml:space="preserve">rather than a bare link, usually by SMS or WhatsApp. The analyzer</w:t>
      </w:r>
      <w:r>
        <w:t xml:space="preserve"> </w:t>
      </w:r>
      <w:r>
        <w:t xml:space="preserve">reads the text in Arabic and English, pulls out any links it finds and sends those through the URL engine</w:t>
      </w:r>
      <w:r>
        <w:t xml:space="preserve"> </w:t>
      </w:r>
      <w:r>
        <w:t xml:space="preserve">(§6), then brings everything back into a single verdict.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Arabic patterns (examples)</w:t>
            </w:r>
          </w:p>
        </w:tc>
        <w:tc>
          <w:tcPr/>
          <w:p>
            <w:pPr>
              <w:pStyle w:val="Compact"/>
            </w:pPr>
            <w:r>
              <w:t xml:space="preserve">English patterns (examples)</w:t>
            </w:r>
          </w:p>
        </w:tc>
      </w:tr>
      <w:tr>
        <w:tc>
          <w:tcPr/>
          <w:p>
            <w:pPr>
              <w:pStyle w:val="Compact"/>
            </w:pPr>
            <w:r>
              <w:t xml:space="preserve">PRIZE_SCAM</w:t>
            </w:r>
          </w:p>
        </w:tc>
        <w:tc>
          <w:tcPr/>
          <w:p>
            <w:pPr>
              <w:pStyle w:val="Compact"/>
            </w:pPr>
            <w:r>
              <w:t xml:space="preserve">مبروك · ربحت · جائزة · سحب</w:t>
            </w:r>
          </w:p>
        </w:tc>
        <w:tc>
          <w:tcPr/>
          <w:p>
            <w:pPr>
              <w:pStyle w:val="Compact"/>
            </w:pPr>
            <w:r>
              <w:t xml:space="preserve">congratulations · you won · claim your prize</w:t>
            </w:r>
          </w:p>
        </w:tc>
      </w:tr>
      <w:tr>
        <w:tc>
          <w:tcPr/>
          <w:p>
            <w:pPr>
              <w:pStyle w:val="Compact"/>
            </w:pPr>
            <w:r>
              <w:t xml:space="preserve">DELIVERY_SCAM</w:t>
            </w:r>
          </w:p>
        </w:tc>
        <w:tc>
          <w:tcPr/>
          <w:p>
            <w:pPr>
              <w:pStyle w:val="Compact"/>
            </w:pPr>
            <w:r>
              <w:t xml:space="preserve">رسوم توصيل · شحنة معلقة</w:t>
            </w:r>
          </w:p>
        </w:tc>
        <w:tc>
          <w:tcPr/>
          <w:p>
            <w:pPr>
              <w:pStyle w:val="Compact"/>
            </w:pPr>
            <w:r>
              <w:t xml:space="preserve">delivery fee · package on hold</w:t>
            </w:r>
          </w:p>
        </w:tc>
      </w:tr>
      <w:tr>
        <w:tc>
          <w:tcPr/>
          <w:p>
            <w:pPr>
              <w:pStyle w:val="Compact"/>
            </w:pPr>
            <w:r>
              <w:t xml:space="preserve">BANK_PHISHING</w:t>
            </w:r>
          </w:p>
        </w:tc>
        <w:tc>
          <w:tcPr/>
          <w:p>
            <w:pPr>
              <w:pStyle w:val="Compact"/>
            </w:pPr>
            <w:r>
              <w:t xml:space="preserve">تحديث حسابك · بطاقتك موقوفة</w:t>
            </w:r>
          </w:p>
        </w:tc>
        <w:tc>
          <w:tcPr/>
          <w:p>
            <w:pPr>
              <w:pStyle w:val="Compact"/>
            </w:pPr>
            <w:r>
              <w:t xml:space="preserve">verify your account · card suspended</w:t>
            </w:r>
          </w:p>
        </w:tc>
      </w:tr>
      <w:tr>
        <w:tc>
          <w:tcPr/>
          <w:p>
            <w:pPr>
              <w:pStyle w:val="Compact"/>
            </w:pPr>
            <w:r>
              <w:t xml:space="preserve">OTP_THEFT</w:t>
            </w:r>
          </w:p>
        </w:tc>
        <w:tc>
          <w:tcPr/>
          <w:p>
            <w:pPr>
              <w:pStyle w:val="Compact"/>
            </w:pPr>
            <w:r>
              <w:t xml:space="preserve">رمز التحقق · أرسل الكود</w:t>
            </w:r>
          </w:p>
        </w:tc>
        <w:tc>
          <w:tcPr/>
          <w:p>
            <w:pPr>
              <w:pStyle w:val="Compact"/>
            </w:pPr>
            <w:r>
              <w:t xml:space="preserve">verification code · send the OTP</w:t>
            </w:r>
          </w:p>
        </w:tc>
      </w:tr>
      <w:tr>
        <w:tc>
          <w:tcPr/>
          <w:p>
            <w:pPr>
              <w:pStyle w:val="Compact"/>
            </w:pPr>
            <w:r>
              <w:t xml:space="preserve">JOB_SCAM</w:t>
            </w:r>
          </w:p>
        </w:tc>
        <w:tc>
          <w:tcPr/>
          <w:p>
            <w:pPr>
              <w:pStyle w:val="Compact"/>
            </w:pPr>
            <w:r>
              <w:t xml:space="preserve">وظيفة براتب مغري · اعمل من البيت</w:t>
            </w:r>
          </w:p>
        </w:tc>
        <w:tc>
          <w:tcPr/>
          <w:p>
            <w:pPr>
              <w:pStyle w:val="Compact"/>
            </w:pPr>
            <w:r>
              <w:t xml:space="preserve">easy salary · work from home</w:t>
            </w:r>
          </w:p>
        </w:tc>
      </w:tr>
      <w:tr>
        <w:tc>
          <w:tcPr/>
          <w:p>
            <w:pPr>
              <w:pStyle w:val="Compact"/>
            </w:pPr>
            <w:r>
              <w:t xml:space="preserve">CHARITY_SCAM</w:t>
            </w:r>
          </w:p>
        </w:tc>
        <w:tc>
          <w:tcPr/>
          <w:p>
            <w:pPr>
              <w:pStyle w:val="Compact"/>
            </w:pPr>
            <w:r>
              <w:t xml:space="preserve">تبرع عاجل · حملة إغاثة</w:t>
            </w:r>
          </w:p>
        </w:tc>
        <w:tc>
          <w:tcPr/>
          <w:p>
            <w:pPr>
              <w:pStyle w:val="Compact"/>
            </w:pPr>
            <w:r>
              <w:t xml:space="preserve">urgent donation · relief campaign</w:t>
            </w:r>
          </w:p>
        </w:tc>
      </w:tr>
    </w:tbl>
    <w:p>
      <w:pPr>
        <w:pStyle w:val="BodyText"/>
      </w:pPr>
      <w:r>
        <w:t xml:space="preserve">Table 5. Category pattern examples (abbreviated). Urgency markers (عاجل, فوراً, urgent) and payment requests add cross-category weight.</w:t>
      </w:r>
    </w:p>
    <w:bookmarkStart w:id="61" w:name="sender-aware-analysis"/>
    <w:p>
      <w:pPr>
        <w:pStyle w:val="Heading3"/>
      </w:pPr>
      <w:r>
        <w:t xml:space="preserve">9.1 Sender-aware analysis</w:t>
      </w:r>
    </w:p>
    <w:p>
      <w:pPr>
        <w:pStyle w:val="FirstParagraph"/>
      </w:pPr>
      <w:r>
        <w:t xml:space="preserve">Who a message came from tells you almost as much as what it says. If the user fills in the optional</w:t>
      </w:r>
      <w:r>
        <w:t xml:space="preserve"> </w:t>
      </w:r>
      <w:r>
        <w:rPr>
          <w:rStyle w:val="VerbatimChar"/>
        </w:rPr>
        <w:t xml:space="preserve">sender</w:t>
      </w:r>
      <w:r>
        <w:t xml:space="preserve"> </w:t>
      </w:r>
      <w:r>
        <w:t xml:space="preserve">field, the analyzer looks that sender up (§3) and adjusts the score: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Sender trust</w:t>
            </w:r>
          </w:p>
        </w:tc>
        <w:tc>
          <w:tcPr/>
          <w:p>
            <w:pPr>
              <w:pStyle w:val="Compact"/>
            </w:pPr>
            <w:r>
              <w:t xml:space="preserve">Resolved from</w:t>
            </w:r>
          </w:p>
        </w:tc>
        <w:tc>
          <w:tcPr/>
          <w:p>
            <w:pPr>
              <w:pStyle w:val="Compact"/>
            </w:pPr>
            <w:r>
              <w:t xml:space="preserve">Effect on score</w:t>
            </w:r>
          </w:p>
        </w:tc>
        <w:tc>
          <w:tcPr/>
          <w:p>
            <w:pPr>
              <w:pStyle w:val="Compact"/>
            </w:pPr>
            <w:r>
              <w:t xml:space="preserve">Reason code</w:t>
            </w:r>
          </w:p>
        </w:tc>
      </w:tr>
      <w:tr>
        <w:tc>
          <w:tcPr/>
          <w:p>
            <w:pPr>
              <w:pStyle w:val="Compact"/>
            </w:pPr>
            <w:r>
              <w:rPr>
                <w:b/>
                <w:bCs/>
              </w:rPr>
              <w:t xml:space="preserve">official</w:t>
            </w:r>
          </w:p>
        </w:tc>
        <w:tc>
          <w:tcPr/>
          <w:p>
            <w:pPr>
              <w:pStyle w:val="Compact"/>
            </w:pPr>
            <w:r>
              <w:t xml:space="preserve">Curated registry: JAWWAL, OOREDOO, PALTEL, Bank of Palestine, PALPAY, Jawwal Pay, Reflect, government IDs</w:t>
            </w:r>
          </w:p>
        </w:tc>
        <w:tc>
          <w:tcPr/>
          <w:p>
            <w:pPr>
              <w:pStyle w:val="Compact"/>
            </w:pPr>
            <w:r>
              <w:t xml:space="preserve">−25</w:t>
            </w:r>
          </w:p>
        </w:tc>
        <w:tc>
          <w:tcPr/>
          <w:p>
            <w:pPr>
              <w:pStyle w:val="Compact"/>
            </w:pPr>
            <w:r>
              <w:rPr>
                <w:rStyle w:val="VerbatimChar"/>
              </w:rPr>
              <w:t xml:space="preserve">OFFICIAL_SENDER</w:t>
            </w:r>
          </w:p>
        </w:tc>
      </w:tr>
      <w:tr>
        <w:tc>
          <w:tcPr/>
          <w:p>
            <w:pPr>
              <w:pStyle w:val="Compact"/>
            </w:pPr>
            <w:r>
              <w:rPr>
                <w:b/>
                <w:bCs/>
              </w:rPr>
              <w:t xml:space="preserve">reported</w:t>
            </w:r>
          </w:p>
        </w:tc>
        <w:tc>
          <w:tcPr/>
          <w:p>
            <w:pPr>
              <w:pStyle w:val="Compact"/>
            </w:pPr>
            <w:r>
              <w:t xml:space="preserve">Matching approved</w:t>
            </w:r>
            <w:r>
              <w:t xml:space="preserve"> </w:t>
            </w:r>
            <w:r>
              <w:rPr>
                <w:rStyle w:val="VerbatimChar"/>
              </w:rPr>
              <w:t xml:space="preserve">PHONE</w:t>
            </w:r>
            <w:r>
              <w:t xml:space="preserve"> </w:t>
            </w:r>
            <w:r>
              <w:t xml:space="preserve">reports</w:t>
            </w:r>
          </w:p>
        </w:tc>
        <w:tc>
          <w:tcPr/>
          <w:p>
            <w:pPr>
              <w:pStyle w:val="Compact"/>
            </w:pPr>
            <w:r>
              <w:t xml:space="preserve">+40</w:t>
            </w:r>
          </w:p>
        </w:tc>
        <w:tc>
          <w:tcPr/>
          <w:p>
            <w:pPr>
              <w:pStyle w:val="Compact"/>
            </w:pPr>
            <w:r>
              <w:rPr>
                <w:rStyle w:val="VerbatimChar"/>
              </w:rPr>
              <w:t xml:space="preserve">REPORTED_SENDER</w:t>
            </w:r>
          </w:p>
        </w:tc>
      </w:tr>
      <w:tr>
        <w:tc>
          <w:tcPr/>
          <w:p>
            <w:pPr>
              <w:pStyle w:val="Compact"/>
            </w:pPr>
            <w:r>
              <w:rPr>
                <w:b/>
                <w:bCs/>
              </w:rPr>
              <w:t xml:space="preserve">unknown</w:t>
            </w:r>
          </w:p>
        </w:tc>
        <w:tc>
          <w:tcPr/>
          <w:p>
            <w:pPr>
              <w:pStyle w:val="Compact"/>
            </w:pPr>
            <w:r>
              <w:t xml:space="preserve">Neither</w:t>
            </w:r>
          </w:p>
        </w:tc>
        <w:tc>
          <w:tcPr/>
          <w:p>
            <w:pPr>
              <w:pStyle w:val="Compact"/>
            </w:pPr>
            <w:r>
              <w:t xml:space="preserve">0 (neutral)</w:t>
            </w:r>
          </w:p>
        </w:tc>
        <w:tc>
          <w:tcPr/>
          <w:p>
            <w:pPr>
              <w:pStyle w:val="Compact"/>
            </w:pPr>
            <w:r>
              <w:rPr>
                <w:rStyle w:val="VerbatimChar"/>
              </w:rPr>
              <w:t xml:space="preserve">UNKNOWN_SENDER</w:t>
            </w:r>
          </w:p>
        </w:tc>
      </w:tr>
    </w:tbl>
    <w:p>
      <w:pPr>
        <w:pStyle w:val="BodyText"/>
      </w:pPr>
      <w:r>
        <w:t xml:space="preserve">Table 5b. Sender trust resolution. Phone senders are normalized to the canonical</w:t>
      </w:r>
      <w:r>
        <w:t xml:space="preserve"> </w:t>
      </w:r>
      <w:r>
        <w:rPr>
          <w:rStyle w:val="VerbatimChar"/>
        </w:rPr>
        <w:t xml:space="preserve">+970…</w:t>
      </w:r>
      <w:r>
        <w:t xml:space="preserve"> </w:t>
      </w:r>
      <w:r>
        <w:t xml:space="preserve">form before matching, so</w:t>
      </w:r>
      <w:r>
        <w:t xml:space="preserve"> </w:t>
      </w:r>
      <w:r>
        <w:rPr>
          <w:rStyle w:val="VerbatimChar"/>
        </w:rPr>
        <w:t xml:space="preserve">0599…</w:t>
      </w:r>
      <w:r>
        <w:t xml:space="preserve"> </w:t>
      </w:r>
      <w:r>
        <w:t xml:space="preserve">and</w:t>
      </w:r>
      <w:r>
        <w:t xml:space="preserve"> </w:t>
      </w:r>
      <w:r>
        <w:rPr>
          <w:rStyle w:val="VerbatimChar"/>
        </w:rPr>
        <w:t xml:space="preserve">00970…</w:t>
      </w:r>
      <w:r>
        <w:t xml:space="preserve"> </w:t>
      </w:r>
      <w:r>
        <w:t xml:space="preserve">resolve identically.</w:t>
      </w:r>
    </w:p>
    <w:p>
      <w:pPr>
        <w:pStyle w:val="BodyText"/>
      </w:pPr>
      <w:r>
        <w:rPr>
          <w:b/>
          <w:bCs/>
        </w:rPr>
        <w:t xml:space="preserve">Why a trusted sender does not earn a free pass.</w:t>
      </w:r>
      <w:r>
        <w:t xml:space="preserve"> </w:t>
      </w:r>
      <w:r>
        <w:t xml:space="preserve">Sender names are easy to fake. Anyone can</w:t>
      </w:r>
      <w:r>
        <w:t xml:space="preserve"> </w:t>
      </w:r>
      <w:r>
        <w:t xml:space="preserve">put</w:t>
      </w:r>
      <w:r>
        <w:t xml:space="preserve"> </w:t>
      </w:r>
      <w:r>
        <w:rPr>
          <w:rStyle w:val="VerbatimChar"/>
        </w:rPr>
        <w:t xml:space="preserve">JAWWAL</w:t>
      </w:r>
      <w:r>
        <w:t xml:space="preserve"> </w:t>
      </w:r>
      <w:r>
        <w:t xml:space="preserve">in the from-field of a text message. So we hold back the −25 and raise a</w:t>
      </w:r>
      <w:r>
        <w:t xml:space="preserve"> </w:t>
      </w:r>
      <w:r>
        <w:rPr>
          <w:rStyle w:val="VerbatimChar"/>
        </w:rPr>
        <w:t xml:space="preserve">SPOOFING_WARNING</w:t>
      </w:r>
      <w:r>
        <w:t xml:space="preserve"> </w:t>
      </w:r>
      <w:r>
        <w:t xml:space="preserve">instead whenever a message from a supposedly official sender also asks for a</w:t>
      </w:r>
      <w:r>
        <w:t xml:space="preserve"> </w:t>
      </w:r>
      <w:r>
        <w:t xml:space="preserve">verification code or your login details, or carries a link we rated dangerous. This comes from knowing the</w:t>
      </w:r>
      <w:r>
        <w:t xml:space="preserve"> </w:t>
      </w:r>
      <w:r>
        <w:t xml:space="preserve">domain rather than from any statistic:</w:t>
      </w:r>
      <w:r>
        <w:t xml:space="preserve"> </w:t>
      </w:r>
      <w:r>
        <w:rPr>
          <w:b/>
          <w:bCs/>
        </w:rPr>
        <w:t xml:space="preserve">a real bank or telecom will never ask you for your</w:t>
      </w:r>
      <w:r>
        <w:rPr>
          <w:b/>
          <w:bCs/>
        </w:rPr>
        <w:t xml:space="preserve"> </w:t>
      </w:r>
      <w:r>
        <w:rPr>
          <w:b/>
          <w:bCs/>
        </w:rPr>
        <w:t xml:space="preserve">verification code</w:t>
      </w:r>
      <w:r>
        <w:t xml:space="preserve">. If a message does, either it is not from them or it should not be trusted, and</w:t>
      </w:r>
      <w:r>
        <w:t xml:space="preserve"> </w:t>
      </w:r>
      <w:r>
        <w:t xml:space="preserve">either way the fact that it is wearing their name makes it worse, not better. Without this rule, faking a</w:t>
      </w:r>
      <w:r>
        <w:t xml:space="preserve"> </w:t>
      </w:r>
      <w:r>
        <w:t xml:space="preserve">trusted name would be the easiest way to get a lower score.</w:t>
      </w:r>
    </w:p>
    <w:bookmarkEnd w:id="61"/>
    <w:bookmarkStart w:id="62" w:name="worked-example-1"/>
    <w:p>
      <w:pPr>
        <w:pStyle w:val="Heading3"/>
      </w:pPr>
      <w:r>
        <w:t xml:space="preserve">9.2 Worked example</w:t>
      </w:r>
    </w:p>
    <w:p>
      <w:pPr>
        <w:pStyle w:val="FirstParagraph"/>
      </w:pPr>
      <w:r>
        <w:t xml:space="preserve">Text:</w:t>
      </w:r>
      <w:r>
        <w:t xml:space="preserve"> </w:t>
      </w:r>
      <w:r>
        <w:rPr>
          <w:i/>
          <w:iCs/>
        </w:rPr>
        <w:t xml:space="preserve">«مبروك! ربحت 10000 شيكل من جوال. لاستلام الجائزة ادفع رسوم التوصيل عبر الرابط: bit.ly/jwl-prize ثم</w:t>
      </w:r>
      <w:r>
        <w:rPr>
          <w:i/>
          <w:iCs/>
        </w:rPr>
        <w:t xml:space="preserve"> </w:t>
      </w:r>
      <w:r>
        <w:rPr>
          <w:i/>
          <w:iCs/>
        </w:rPr>
        <w:t xml:space="preserve">أرسل رمز التحقق»</w:t>
      </w:r>
      <w:r>
        <w:t xml:space="preserve">, sender</w:t>
      </w:r>
      <w:r>
        <w:t xml:space="preserve"> </w:t>
      </w:r>
      <w:r>
        <w:rPr>
          <w:rStyle w:val="VerbatimChar"/>
        </w:rPr>
        <w:t xml:space="preserve">JAWWAL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Signal</w:t>
            </w:r>
          </w:p>
        </w:tc>
        <w:tc>
          <w:tcPr/>
          <w:p>
            <w:pPr>
              <w:pStyle w:val="Compact"/>
            </w:pPr>
            <w:r>
              <w:t xml:space="preserve">Contribution</w:t>
            </w:r>
          </w:p>
        </w:tc>
      </w:tr>
      <w:tr>
        <w:tc>
          <w:tcPr/>
          <w:p>
            <w:pPr>
              <w:pStyle w:val="Compact"/>
            </w:pPr>
            <w:r>
              <w:t xml:space="preserve">1</w:t>
            </w:r>
          </w:p>
        </w:tc>
        <w:tc>
          <w:tcPr/>
          <w:p>
            <w:pPr>
              <w:pStyle w:val="Compact"/>
            </w:pPr>
            <w:r>
              <w:t xml:space="preserve">Unexpected congratulation opener: the canonical prize-scam lede</w:t>
            </w:r>
          </w:p>
        </w:tc>
        <w:tc>
          <w:tcPr/>
          <w:p>
            <w:pPr>
              <w:pStyle w:val="Compact"/>
            </w:pPr>
            <w:r>
              <w:t xml:space="preserve">+</w:t>
            </w:r>
          </w:p>
        </w:tc>
      </w:tr>
      <w:tr>
        <w:tc>
          <w:tcPr/>
          <w:p>
            <w:pPr>
              <w:pStyle w:val="Compact"/>
            </w:pPr>
            <w:r>
              <w:t xml:space="preserve">2</w:t>
            </w:r>
          </w:p>
        </w:tc>
        <w:tc>
          <w:tcPr/>
          <w:p>
            <w:pPr>
              <w:pStyle w:val="Compact"/>
            </w:pPr>
            <w:r>
              <w:t xml:space="preserve">Claim of winning a draw the recipient never entered</w:t>
            </w:r>
          </w:p>
        </w:tc>
        <w:tc>
          <w:tcPr/>
          <w:p>
            <w:pPr>
              <w:pStyle w:val="Compact"/>
            </w:pPr>
            <w:r>
              <w:t xml:space="preserve">+</w:t>
            </w:r>
          </w:p>
        </w:tc>
      </w:tr>
      <w:tr>
        <w:tc>
          <w:tcPr/>
          <w:p>
            <w:pPr>
              <w:pStyle w:val="Compact"/>
            </w:pPr>
            <w:r>
              <w:t xml:space="preserve">3</w:t>
            </w:r>
          </w:p>
        </w:tc>
        <w:tc>
          <w:tcPr/>
          <w:p>
            <w:pPr>
              <w:pStyle w:val="Compact"/>
            </w:pPr>
            <w:r>
              <w:t xml:space="preserve">Delivery/shipping fee demand</w:t>
            </w:r>
          </w:p>
        </w:tc>
        <w:tc>
          <w:tcPr/>
          <w:p>
            <w:pPr>
              <w:pStyle w:val="Compact"/>
            </w:pPr>
            <w:r>
              <w:t xml:space="preserve">+</w:t>
            </w:r>
          </w:p>
        </w:tc>
      </w:tr>
      <w:tr>
        <w:tc>
          <w:tcPr/>
          <w:p>
            <w:pPr>
              <w:pStyle w:val="Compact"/>
            </w:pPr>
            <w:r>
              <w:t xml:space="preserve">4</w:t>
            </w:r>
          </w:p>
        </w:tc>
        <w:tc>
          <w:tcPr/>
          <w:p>
            <w:pPr>
              <w:pStyle w:val="Compact"/>
            </w:pPr>
            <w:r>
              <w:t xml:space="preserve">Request to transfer money up front</w:t>
            </w:r>
          </w:p>
        </w:tc>
        <w:tc>
          <w:tcPr/>
          <w:p>
            <w:pPr>
              <w:pStyle w:val="Compact"/>
            </w:pPr>
            <w:r>
              <w:t xml:space="preserve">+</w:t>
            </w:r>
          </w:p>
        </w:tc>
      </w:tr>
      <w:tr>
        <w:tc>
          <w:tcPr/>
          <w:p>
            <w:pPr>
              <w:pStyle w:val="Compact"/>
            </w:pPr>
            <w:r>
              <w:t xml:space="preserve">5</w:t>
            </w:r>
          </w:p>
        </w:tc>
        <w:tc>
          <w:tcPr/>
          <w:p>
            <w:pPr>
              <w:pStyle w:val="Compact"/>
            </w:pPr>
            <w:r>
              <w:t xml:space="preserve">OTP request: the code is secret and is never shared</w:t>
            </w:r>
          </w:p>
        </w:tc>
        <w:tc>
          <w:tcPr/>
          <w:p>
            <w:pPr>
              <w:pStyle w:val="Compact"/>
            </w:pPr>
            <w:r>
              <w:t xml:space="preserve">+</w:t>
            </w:r>
          </w:p>
        </w:tc>
      </w:tr>
      <w:tr>
        <w:tc>
          <w:tcPr/>
          <w:p>
            <w:pPr>
              <w:pStyle w:val="Compact"/>
            </w:pPr>
            <w:r>
              <w:t xml:space="preserve">6</w:t>
            </w:r>
          </w:p>
        </w:tc>
        <w:tc>
          <w:tcPr/>
          <w:p>
            <w:pPr>
              <w:pStyle w:val="Compact"/>
            </w:pPr>
            <w:r>
              <w:t xml:space="preserve">Embedded shortener</w:t>
            </w:r>
            <w:r>
              <w:t xml:space="preserve"> </w:t>
            </w:r>
            <w:r>
              <w:rPr>
                <w:rStyle w:val="VerbatimChar"/>
              </w:rPr>
              <w:t xml:space="preserve">bit.ly/jwl-prize</w:t>
            </w:r>
            <w:r>
              <w:t xml:space="preserve"> </w:t>
            </w:r>
            <w:r>
              <w:t xml:space="preserve">routed through the URL engine</w:t>
            </w:r>
          </w:p>
        </w:tc>
        <w:tc>
          <w:tcPr/>
          <w:p>
            <w:pPr>
              <w:pStyle w:val="Compact"/>
            </w:pPr>
            <w:r>
              <w:t xml:space="preserve">+</w:t>
            </w:r>
          </w:p>
        </w:tc>
      </w:tr>
      <w:tr>
        <w:tc>
          <w:tcPr/>
          <w:p>
            <w:pPr>
              <w:pStyle w:val="Compact"/>
            </w:pPr>
            <w:r>
              <w:t xml:space="preserve">7</w:t>
            </w:r>
          </w:p>
        </w:tc>
        <w:tc>
          <w:tcPr/>
          <w:p>
            <w:pPr>
              <w:pStyle w:val="Compact"/>
            </w:pPr>
            <w:r>
              <w:t xml:space="preserve">Sender resolves as</w:t>
            </w:r>
            <w:r>
              <w:t xml:space="preserve"> </w:t>
            </w:r>
            <w:r>
              <w:rPr>
                <w:b/>
                <w:bCs/>
              </w:rPr>
              <w:t xml:space="preserve">official</w:t>
            </w:r>
            <w:r>
              <w:t xml:space="preserve">, but the message asks for an OTP, so the −25 is withheld</w:t>
            </w:r>
          </w:p>
        </w:tc>
        <w:tc>
          <w:tcPr/>
          <w:p>
            <w:pPr>
              <w:pStyle w:val="Compact"/>
            </w:pPr>
            <w:r>
              <w:rPr>
                <w:rStyle w:val="VerbatimChar"/>
              </w:rPr>
              <w:t xml:space="preserve">SPOOFING_WARNING</w:t>
            </w:r>
          </w:p>
        </w:tc>
      </w:tr>
    </w:tbl>
    <w:p>
      <w:pPr>
        <w:pStyle w:val="BodyText"/>
      </w:pPr>
      <w:r>
        <w:t xml:space="preserve">Table 5c. Verdict:</w:t>
      </w:r>
      <w:r>
        <w:t xml:space="preserve"> </w:t>
      </w:r>
      <w:r>
        <w:rPr>
          <w:b/>
          <w:bCs/>
        </w:rPr>
        <w:t xml:space="preserve">dangerous</w:t>
      </w:r>
      <w:r>
        <w:t xml:space="preserve">, score 100/100, categories PRIZE_SCAM · DELIVERY_SCAM · OTP_THEFT · BANK_PHISHING. Every one of these reasons is shown to the user in Arabic and English, so the verdict is never a bare number.</w:t>
      </w:r>
    </w:p>
    <w:bookmarkEnd w:id="62"/>
    <w:bookmarkStart w:id="63" w:name="optional-local-llm-second-opinion"/>
    <w:p>
      <w:pPr>
        <w:pStyle w:val="Heading3"/>
      </w:pPr>
      <w:r>
        <w:t xml:space="preserve">9.3 Optional local-LLM second opinion</w:t>
      </w:r>
    </w:p>
    <w:p>
      <w:pPr>
        <w:pStyle w:val="FirstParagraph"/>
      </w:pPr>
      <w:r>
        <w:t xml:space="preserve">Rules are reliable but literal. They catch the wordings we taught them and miss the ones we did not think</w:t>
      </w:r>
      <w:r>
        <w:t xml:space="preserve"> </w:t>
      </w:r>
      <w:r>
        <w:t xml:space="preserve">of. To help with that, the analyzer can ask a</w:t>
      </w:r>
      <w:r>
        <w:t xml:space="preserve"> </w:t>
      </w:r>
      <w:r>
        <w:rPr>
          <w:b/>
          <w:bCs/>
        </w:rPr>
        <w:t xml:space="preserve">local</w:t>
      </w:r>
      <w:r>
        <w:t xml:space="preserve"> </w:t>
      </w:r>
      <w:r>
        <w:t xml:space="preserve">language model (Ollama) for a second</w:t>
      </w:r>
      <w:r>
        <w:t xml:space="preserve"> </w:t>
      </w:r>
      <w:r>
        <w:t xml:space="preserve">opinion, on a short leash:</w:t>
      </w:r>
    </w:p>
    <w:p>
      <w:pPr>
        <w:pStyle w:val="Compact"/>
        <w:numPr>
          <w:ilvl w:val="0"/>
          <w:numId w:val="1003"/>
        </w:numPr>
      </w:pPr>
      <w:r>
        <w:rPr>
          <w:b/>
          <w:bCs/>
        </w:rPr>
        <w:t xml:space="preserve">The rules always run first.</w:t>
      </w:r>
      <w:r>
        <w:t xml:space="preserve"> </w:t>
      </w:r>
      <w:r>
        <w:t xml:space="preserve">The model never sets the score itself. It can only nudge a score the rules already produced, by at most</w:t>
      </w:r>
      <w:r>
        <w:t xml:space="preserve"> </w:t>
      </w:r>
      <w:r>
        <w:rPr>
          <w:rStyle w:val="VerbatimChar"/>
        </w:rPr>
        <w:t xml:space="preserve">round(±confidence × 25)</w:t>
      </w:r>
      <w:r>
        <w:t xml:space="preserve">.</w:t>
      </w:r>
    </w:p>
    <w:p>
      <w:pPr>
        <w:pStyle w:val="Compact"/>
        <w:numPr>
          <w:ilvl w:val="0"/>
          <w:numId w:val="1003"/>
        </w:numPr>
      </w:pPr>
      <w:r>
        <w:rPr>
          <w:b/>
          <w:bCs/>
        </w:rPr>
        <w:t xml:space="preserve">It cannot clear a dangerous message.</w:t>
      </w:r>
      <w:r>
        <w:t xml:space="preserve"> </w:t>
      </w:r>
      <w:r>
        <w:t xml:space="preserve">Anything the rules scored 60 or above stays at 35 or above no matter what the model says, so it can never talk a scam down into looking safe.</w:t>
      </w:r>
    </w:p>
    <w:p>
      <w:pPr>
        <w:pStyle w:val="Compact"/>
        <w:numPr>
          <w:ilvl w:val="0"/>
          <w:numId w:val="1003"/>
        </w:numPr>
      </w:pPr>
      <w:r>
        <w:rPr>
          <w:b/>
          <w:bCs/>
        </w:rPr>
        <w:t xml:space="preserve">It cannot take the service down.</w:t>
      </w:r>
      <w:r>
        <w:t xml:space="preserve"> </w:t>
      </w:r>
      <w:r>
        <w:t xml:space="preserve">If the model is missing, slow (we wait 12 seconds) or returns nonsense, the analyzer quietly carries on with the rules alone and the user notices nothing.</w:t>
      </w:r>
    </w:p>
    <w:p>
      <w:pPr>
        <w:pStyle w:val="Compact"/>
        <w:numPr>
          <w:ilvl w:val="0"/>
          <w:numId w:val="1003"/>
        </w:numPr>
      </w:pPr>
      <w:r>
        <w:rPr>
          <w:b/>
          <w:bCs/>
        </w:rPr>
        <w:t xml:space="preserve">It stays on our own machine.</w:t>
      </w:r>
      <w:r>
        <w:t xml:space="preserve"> </w:t>
      </w:r>
      <w:r>
        <w:t xml:space="preserve">The model runs locally, so nobody's message is sent off to an outside company. It is switched off by default in the Docker setup.</w:t>
      </w:r>
    </w:p>
    <w:p>
      <w:pPr>
        <w:pStyle w:val="FirstParagraph"/>
      </w:pPr>
      <w:r>
        <w:t xml:space="preserve">The order matters. The model can help us catch a scam the rules missed, but it can never make the platform</w:t>
      </w:r>
      <w:r>
        <w:t xml:space="preserve"> </w:t>
      </w:r>
      <w:r>
        <w:t xml:space="preserve">slower, less available, or wrong about something the rules already got right.</w:t>
      </w:r>
    </w:p>
    <w:bookmarkEnd w:id="63"/>
    <w:bookmarkEnd w:id="64"/>
    <w:bookmarkStart w:id="68" w:name="data"/>
    <w:p>
      <w:pPr>
        <w:pStyle w:val="Heading2"/>
      </w:pPr>
      <w:r>
        <w:t xml:space="preserve">10.</w:t>
      </w:r>
      <w:r>
        <w:t xml:space="preserve">Data Model</w:t>
      </w:r>
    </w:p>
    <w:p>
      <w:pPr>
        <w:pStyle w:val="CaptionedFigure"/>
      </w:pPr>
      <w:r>
        <w:drawing>
          <wp:inline>
            <wp:extent cx="5334000" cy="2860728"/>
            <wp:effectExtent b="0" l="0" r="0" t="0"/>
            <wp:docPr descr="" title="" id="66" name="Picture"/>
            <a:graphic>
              <a:graphicData uri="http://schemas.openxmlformats.org/drawingml/2006/picture">
                <pic:pic>
                  <pic:nvPicPr>
                    <pic:cNvPr descr="diagram-5.png" id="67" name="Picture"/>
                    <pic:cNvPicPr>
                      <a:picLocks noChangeArrowheads="1" noChangeAspect="1"/>
                    </pic:cNvPicPr>
                  </pic:nvPicPr>
                  <pic:blipFill>
                    <a:blip r:embed="rId65"/>
                    <a:stretch>
                      <a:fillRect/>
                    </a:stretch>
                  </pic:blipFill>
                  <pic:spPr bwMode="auto">
                    <a:xfrm>
                      <a:off x="0" y="0"/>
                      <a:ext cx="5334000" cy="2860728"/>
                    </a:xfrm>
                    <a:prstGeom prst="rect">
                      <a:avLst/>
                    </a:prstGeom>
                    <a:noFill/>
                    <a:ln w="9525">
                      <a:noFill/>
                      <a:headEnd/>
                      <a:tailEnd/>
                    </a:ln>
                  </pic:spPr>
                </pic:pic>
              </a:graphicData>
            </a:graphic>
          </wp:inline>
        </w:drawing>
      </w:r>
    </w:p>
    <w:p>
      <w:pPr>
        <w:pStyle w:val="ImageCaption"/>
      </w:pPr>
      <w:r>
        <w:t xml:space="preserve">Figure 7. Core entities.</w:t>
      </w:r>
      <w:r>
        <w:t xml:space="preserve"> </w:t>
      </w:r>
      <w:r>
        <w:rPr>
          <w:rStyle w:val="VerbatimChar"/>
        </w:rPr>
        <w:t xml:space="preserve">normalizedValue</w:t>
      </w:r>
      <w:r>
        <w:t xml:space="preserve"> </w:t>
      </w:r>
      <w:r>
        <w:t xml:space="preserve">is the join key between community reports and check logs, and it powers signals S10/S11 and the flagged-links feed.</w:t>
      </w:r>
    </w:p>
    <w:bookmarkEnd w:id="68"/>
    <w:bookmarkStart w:id="72" w:name="moderation"/>
    <w:p>
      <w:pPr>
        <w:pStyle w:val="Heading2"/>
      </w:pPr>
      <w:r>
        <w:t xml:space="preserve">11.</w:t>
      </w:r>
      <w:r>
        <w:t xml:space="preserve">Moderation: how a report becomes public</w:t>
      </w:r>
    </w:p>
    <w:p>
      <w:pPr>
        <w:pStyle w:val="FirstParagraph"/>
      </w:pPr>
      <w:r>
        <w:t xml:space="preserve">A community database is only as trustworthy as its gate. Imagine a shop owner reporting a rival's phone</w:t>
      </w:r>
      <w:r>
        <w:t xml:space="preserve"> </w:t>
      </w:r>
      <w:r>
        <w:t xml:space="preserve">number, or someone settling a personal score. If reports went live the moment they were submitted, we would</w:t>
      </w:r>
      <w:r>
        <w:t xml:space="preserve"> </w:t>
      </w:r>
      <w:r>
        <w:t xml:space="preserve">have built a tool for exactly that.</w:t>
      </w:r>
      <w:r>
        <w:t xml:space="preserve"> </w:t>
      </w:r>
      <w:r>
        <w:rPr>
          <w:rStyle w:val="VerbatimChar"/>
        </w:rPr>
        <w:t xml:space="preserve">Report.status</w:t>
      </w:r>
      <w:r>
        <w:t xml:space="preserve"> </w:t>
      </w:r>
      <w:r>
        <w:t xml:space="preserve">is what stops it.</w:t>
      </w:r>
    </w:p>
    <w:p>
      <w:pPr>
        <w:pStyle w:val="CaptionedFigure"/>
      </w:pPr>
      <w:r>
        <w:drawing>
          <wp:inline>
            <wp:extent cx="5334000" cy="3655016"/>
            <wp:effectExtent b="0" l="0" r="0" t="0"/>
            <wp:docPr descr="" title="" id="70" name="Picture"/>
            <a:graphic>
              <a:graphicData uri="http://schemas.openxmlformats.org/drawingml/2006/picture">
                <pic:pic>
                  <pic:nvPicPr>
                    <pic:cNvPr descr="diagram-6.png" id="71" name="Picture"/>
                    <pic:cNvPicPr>
                      <a:picLocks noChangeArrowheads="1" noChangeAspect="1"/>
                    </pic:cNvPicPr>
                  </pic:nvPicPr>
                  <pic:blipFill>
                    <a:blip r:embed="rId69"/>
                    <a:stretch>
                      <a:fillRect/>
                    </a:stretch>
                  </pic:blipFill>
                  <pic:spPr bwMode="auto">
                    <a:xfrm>
                      <a:off x="0" y="0"/>
                      <a:ext cx="5334000" cy="3655016"/>
                    </a:xfrm>
                    <a:prstGeom prst="rect">
                      <a:avLst/>
                    </a:prstGeom>
                    <a:noFill/>
                    <a:ln w="9525">
                      <a:noFill/>
                      <a:headEnd/>
                      <a:tailEnd/>
                    </a:ln>
                  </pic:spPr>
                </pic:pic>
              </a:graphicData>
            </a:graphic>
          </wp:inline>
        </w:drawing>
      </w:r>
    </w:p>
    <w:p>
      <w:pPr>
        <w:pStyle w:val="ImageCaption"/>
      </w:pPr>
      <w:r>
        <w:t xml:space="preserve">Figure 7b. Report lifecycle. Every public read path filters on</w:t>
      </w:r>
      <w:r>
        <w:t xml:space="preserve"> </w:t>
      </w:r>
      <w:r>
        <w:rPr>
          <w:rStyle w:val="VerbatimChar"/>
        </w:rPr>
        <w:t xml:space="preserve">APPROVED</w:t>
      </w:r>
      <w:r>
        <w:t xml:space="preserve">; a single moderator decision is what propagates a report to the website, the scoring engines, and every mobile device.</w:t>
      </w:r>
    </w:p>
    <w:p>
      <w:pPr>
        <w:pStyle w:val="BodyText"/>
      </w:pPr>
      <w:r>
        <w:t xml:space="preserve">The moderation API is protected by a shared secret, sent in the</w:t>
      </w:r>
      <w:r>
        <w:t xml:space="preserve"> </w:t>
      </w:r>
      <w:r>
        <w:rPr>
          <w:rStyle w:val="VerbatimChar"/>
        </w:rPr>
        <w:t xml:space="preserve">x-admin-token</w:t>
      </w:r>
      <w:r>
        <w:t xml:space="preserve"> </w:t>
      </w:r>
      <w:r>
        <w:t xml:space="preserve">header and</w:t>
      </w:r>
      <w:r>
        <w:t xml:space="preserve"> </w:t>
      </w:r>
      <w:r>
        <w:t xml:space="preserve">compared in constant time. Three choices there each came from asking what would go wrong without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Failure it prevents</w:t>
            </w:r>
          </w:p>
        </w:tc>
      </w:tr>
      <w:tr>
        <w:tc>
          <w:tcPr/>
          <w:p>
            <w:pPr>
              <w:pStyle w:val="Compact"/>
            </w:pPr>
            <w:r>
              <w:rPr>
                <w:b/>
                <w:bCs/>
              </w:rPr>
              <w:t xml:space="preserve">Fails closed</w:t>
            </w:r>
            <w:r>
              <w:t xml:space="preserve">: with no token configured, or one under 16 characters, the routes answer</w:t>
            </w:r>
            <w:r>
              <w:t xml:space="preserve"> </w:t>
            </w:r>
            <w:r>
              <w:rPr>
                <w:rStyle w:val="VerbatimChar"/>
              </w:rPr>
              <w:t xml:space="preserve">503 ADMIN_DISABLED</w:t>
            </w:r>
          </w:p>
        </w:tc>
        <w:tc>
          <w:tcPr/>
          <w:p>
            <w:pPr>
              <w:pStyle w:val="Compact"/>
            </w:pPr>
            <w:r>
              <w:t xml:space="preserve">A misconfigured deployment silently exposing an open moderation endpoint. The system refuses to moderate rather than letting anyone do it.</w:t>
            </w:r>
          </w:p>
        </w:tc>
      </w:tr>
      <w:tr>
        <w:tc>
          <w:tcPr/>
          <w:p>
            <w:pPr>
              <w:pStyle w:val="Compact"/>
            </w:pPr>
            <w:r>
              <w:rPr>
                <w:b/>
                <w:bCs/>
              </w:rPr>
              <w:t xml:space="preserve">Token in a header, never the URL</w:t>
            </w:r>
          </w:p>
        </w:tc>
        <w:tc>
          <w:tcPr/>
          <w:p>
            <w:pPr>
              <w:pStyle w:val="Compact"/>
            </w:pPr>
            <w:r>
              <w:t xml:space="preserve">Secrets leaking into server logs, browser history, and</w:t>
            </w:r>
            <w:r>
              <w:t xml:space="preserve"> </w:t>
            </w:r>
            <w:r>
              <w:rPr>
                <w:rStyle w:val="VerbatimChar"/>
              </w:rPr>
              <w:t xml:space="preserve">Referer</w:t>
            </w:r>
            <w:r>
              <w:t xml:space="preserve"> </w:t>
            </w:r>
            <w:r>
              <w:t xml:space="preserve">headers.</w:t>
            </w:r>
          </w:p>
        </w:tc>
      </w:tr>
      <w:tr>
        <w:tc>
          <w:tcPr/>
          <w:p>
            <w:pPr>
              <w:pStyle w:val="Compact"/>
            </w:pPr>
            <w:r>
              <w:rPr>
                <w:b/>
                <w:bCs/>
              </w:rPr>
              <w:t xml:space="preserve">Queue ordered oldest-first</w:t>
            </w:r>
          </w:p>
        </w:tc>
        <w:tc>
          <w:tcPr/>
          <w:p>
            <w:pPr>
              <w:pStyle w:val="Compact"/>
            </w:pPr>
            <w:r>
              <w:t xml:space="preserve">Reports starving at the bottom of a growing list.</w:t>
            </w:r>
          </w:p>
        </w:tc>
      </w:tr>
    </w:tbl>
    <w:p>
      <w:pPr>
        <w:pStyle w:val="BodyText"/>
      </w:pPr>
      <w:r>
        <w:t xml:space="preserve">Table 5d. Moderation safeguards. The console sits at</w:t>
      </w:r>
      <w:r>
        <w:t xml:space="preserve"> </w:t>
      </w:r>
      <w:r>
        <w:rPr>
          <w:rStyle w:val="VerbatimChar"/>
        </w:rPr>
        <w:t xml:space="preserve">/admin</w:t>
      </w:r>
      <w:r>
        <w:t xml:space="preserve"> </w:t>
      </w:r>
      <w:r>
        <w:t xml:space="preserve">and is not linked from anywhere on the site, so a moderator has to know the address. The token is kept in</w:t>
      </w:r>
      <w:r>
        <w:t xml:space="preserve"> </w:t>
      </w:r>
      <w:r>
        <w:rPr>
          <w:rStyle w:val="VerbatimChar"/>
        </w:rPr>
        <w:t xml:space="preserve">sessionStorage</w:t>
      </w:r>
      <w:r>
        <w:t xml:space="preserve">, which means it disappears when the tab closes unless the moderator asks us to remember it.</w:t>
      </w:r>
    </w:p>
    <w:p>
      <w:pPr>
        <w:pStyle w:val="BodyText"/>
      </w:pPr>
      <w:r>
        <w:rPr>
          <w:b/>
          <w:bCs/>
        </w:rPr>
        <w:t xml:space="preserve">Where this falls short.</w:t>
      </w:r>
      <w:r>
        <w:t xml:space="preserve"> </w:t>
      </w:r>
      <w:r>
        <w:t xml:space="preserve">One shared password is not the same as user accounts. It proves</w:t>
      </w:r>
      <w:r>
        <w:t xml:space="preserve"> </w:t>
      </w:r>
      <w:r>
        <w:t xml:space="preserve">someone is a moderator, but not</w:t>
      </w:r>
      <w:r>
        <w:t xml:space="preserve"> </w:t>
      </w:r>
      <w:r>
        <w:rPr>
          <w:i/>
          <w:iCs/>
        </w:rPr>
        <w:t xml:space="preserve">which</w:t>
      </w:r>
      <w:r>
        <w:t xml:space="preserve"> </w:t>
      </w:r>
      <w:r>
        <w:t xml:space="preserve">moderator, so there is no record of who approved what. For a</w:t>
      </w:r>
      <w:r>
        <w:t xml:space="preserve"> </w:t>
      </w:r>
      <w:r>
        <w:t xml:space="preserve">project run by one person that is a reasonable place to stop. A platform actually serving a community would</w:t>
      </w:r>
      <w:r>
        <w:t xml:space="preserve"> </w:t>
      </w:r>
      <w:r>
        <w:t xml:space="preserve">need an account for each moderator, a log of their decisions, and probably a second pair of eyes before a</w:t>
      </w:r>
      <w:r>
        <w:t xml:space="preserve"> </w:t>
      </w:r>
      <w:r>
        <w:t xml:space="preserve">report is rejected. We are noting that here rather than leaving it for someone to discover.</w:t>
      </w:r>
    </w:p>
    <w:bookmarkEnd w:id="72"/>
    <w:bookmarkStart w:id="76" w:name="deploy"/>
    <w:p>
      <w:pPr>
        <w:pStyle w:val="Heading2"/>
      </w:pPr>
      <w:r>
        <w:t xml:space="preserve">12.</w:t>
      </w:r>
      <w:r>
        <w:t xml:space="preserve">Deployment</w:t>
      </w:r>
    </w:p>
    <w:p>
      <w:pPr>
        <w:pStyle w:val="FirstParagraph"/>
      </w:pPr>
      <w:r>
        <w:t xml:space="preserve">While developing we use SQLite, so there is nothing to install and set up first: clone the repository, install,</w:t>
      </w:r>
      <w:r>
        <w:t xml:space="preserve"> </w:t>
      </w:r>
      <w:r>
        <w:t xml:space="preserve">migrate, run. In production the same code runs against PostgreSQL in containers:</w:t>
      </w:r>
    </w:p>
    <w:p>
      <w:pPr>
        <w:pStyle w:val="CaptionedFigure"/>
      </w:pPr>
      <w:r>
        <w:drawing>
          <wp:inline>
            <wp:extent cx="5334000" cy="1020305"/>
            <wp:effectExtent b="0" l="0" r="0" t="0"/>
            <wp:docPr descr="" title="" id="74" name="Picture"/>
            <a:graphic>
              <a:graphicData uri="http://schemas.openxmlformats.org/drawingml/2006/picture">
                <pic:pic>
                  <pic:nvPicPr>
                    <pic:cNvPr descr="diagram-7.png" id="75" name="Picture"/>
                    <pic:cNvPicPr>
                      <a:picLocks noChangeArrowheads="1" noChangeAspect="1"/>
                    </pic:cNvPicPr>
                  </pic:nvPicPr>
                  <pic:blipFill>
                    <a:blip r:embed="rId73"/>
                    <a:stretch>
                      <a:fillRect/>
                    </a:stretch>
                  </pic:blipFill>
                  <pic:spPr bwMode="auto">
                    <a:xfrm>
                      <a:off x="0" y="0"/>
                      <a:ext cx="5334000" cy="1020305"/>
                    </a:xfrm>
                    <a:prstGeom prst="rect">
                      <a:avLst/>
                    </a:prstGeom>
                    <a:noFill/>
                    <a:ln w="9525">
                      <a:noFill/>
                      <a:headEnd/>
                      <a:tailEnd/>
                    </a:ln>
                  </pic:spPr>
                </pic:pic>
              </a:graphicData>
            </a:graphic>
          </wp:inline>
        </w:drawing>
      </w:r>
    </w:p>
    <w:p>
      <w:pPr>
        <w:pStyle w:val="ImageCaption"/>
      </w:pPr>
      <w:r>
        <w:t xml:space="preserve">Figure 7c. Production stack. nginx falls back to</w:t>
      </w:r>
      <w:r>
        <w:t xml:space="preserve"> </w:t>
      </w:r>
      <w:r>
        <w:rPr>
          <w:rStyle w:val="VerbatimChar"/>
        </w:rPr>
        <w:t xml:space="preserve">index.html</w:t>
      </w:r>
      <w:r>
        <w:t xml:space="preserve"> </w:t>
      </w:r>
      <w:r>
        <w:t xml:space="preserve">so client-side routes such as</w:t>
      </w:r>
      <w:r>
        <w:t xml:space="preserve"> </w:t>
      </w:r>
      <w:r>
        <w:rPr>
          <w:rStyle w:val="VerbatimChar"/>
        </w:rPr>
        <w:t xml:space="preserve">/admin</w:t>
      </w:r>
      <w:r>
        <w:t xml:space="preserve"> </w:t>
      </w:r>
      <w:r>
        <w:t xml:space="preserve">survive a page reload, and resolves the backend per request so it boots even while the API is still starting.</w:t>
      </w:r>
    </w:p>
    <w:p>
      <w:pPr>
        <w:pStyle w:val="BodyText"/>
      </w:pPr>
      <w:r>
        <w:t xml:space="preserve">Two details are worth writing down, because we found both the hard way, by running the stack rather than</w:t>
      </w:r>
      <w:r>
        <w:t xml:space="preserve"> </w:t>
      </w:r>
      <w:r>
        <w:t xml:space="preserve">reading about it:</w:t>
      </w:r>
    </w:p>
    <w:p>
      <w:pPr>
        <w:pStyle w:val="Compact"/>
        <w:numPr>
          <w:ilvl w:val="0"/>
          <w:numId w:val="1004"/>
        </w:numPr>
      </w:pPr>
      <w:r>
        <w:rPr>
          <w:b/>
          <w:bCs/>
        </w:rPr>
        <w:t xml:space="preserve">The database is updated before anyone can reach it.</w:t>
      </w:r>
      <w:r>
        <w:t xml:space="preserve"> </w:t>
      </w:r>
      <w:r>
        <w:t xml:space="preserve">The container runs</w:t>
      </w:r>
      <w:r>
        <w:t xml:space="preserve"> </w:t>
      </w:r>
      <w:r>
        <w:rPr>
          <w:rStyle w:val="VerbatimChar"/>
        </w:rPr>
        <w:t xml:space="preserve">prisma migrate deploy</w:t>
      </w:r>
      <w:r>
        <w:t xml:space="preserve"> </w:t>
      </w:r>
      <w:r>
        <w:t xml:space="preserve">and only then starts the server, so nobody can hit the API while the tables it needs are still missing. Running it twice does no harm, so restarting is safe.</w:t>
      </w:r>
    </w:p>
    <w:p>
      <w:pPr>
        <w:pStyle w:val="Compact"/>
        <w:numPr>
          <w:ilvl w:val="0"/>
          <w:numId w:val="1004"/>
        </w:numPr>
      </w:pPr>
      <w:r>
        <w:rPr>
          <w:b/>
          <w:bCs/>
        </w:rPr>
        <w:t xml:space="preserve">Two schema files, one of them in charge.</w:t>
      </w:r>
      <w:r>
        <w:t xml:space="preserve"> </w:t>
      </w:r>
      <w:r>
        <w:t xml:space="preserve">Prisma will not let you choose the database type with a setting, so using SQLite while developing and PostgreSQL in production means keeping a separate schema file for each. The development one is the one we edit; the production one has to be updated to match by hand. That is a small ongoing chore, and we would rather write it down than let the next person trip over it.</w:t>
      </w:r>
    </w:p>
    <w:bookmarkEnd w:id="76"/>
    <w:bookmarkStart w:id="79" w:name="eval"/>
    <w:p>
      <w:pPr>
        <w:pStyle w:val="Heading2"/>
      </w:pPr>
      <w:r>
        <w:t xml:space="preserve">13.</w:t>
      </w:r>
      <w:r>
        <w:t xml:space="preserve">Evaluation &amp; Verification</w:t>
      </w:r>
    </w:p>
    <w:p>
      <w:pPr>
        <w:pStyle w:val="FirstParagraph"/>
      </w:pPr>
      <w:r>
        <w:t xml:space="preserve">There are two questions here, and it would be easy to blur them.</w:t>
      </w:r>
      <w:r>
        <w:t xml:space="preserve"> </w:t>
      </w:r>
      <w:r>
        <w:rPr>
          <w:b/>
          <w:bCs/>
        </w:rPr>
        <w:t xml:space="preserve">“Does the code work?”</w:t>
      </w:r>
      <w:r>
        <w:t xml:space="preserve"> </w:t>
      </w:r>
      <w:r>
        <w:t xml:space="preserve">is</w:t>
      </w:r>
      <w:r>
        <w:t xml:space="preserve"> </w:t>
      </w:r>
      <w:r>
        <w:t xml:space="preserve">answered by the test suite, and we can answer it today.</w:t>
      </w:r>
      <w:r>
        <w:t xml:space="preserve"> </w:t>
      </w:r>
      <w:r>
        <w:rPr>
          <w:b/>
          <w:bCs/>
        </w:rPr>
        <w:t xml:space="preserve">“Does the detection actually catch</w:t>
      </w:r>
      <w:r>
        <w:rPr>
          <w:b/>
          <w:bCs/>
        </w:rPr>
        <w:t xml:space="preserve"> </w:t>
      </w:r>
      <w:r>
        <w:rPr>
          <w:b/>
          <w:bCs/>
        </w:rPr>
        <w:t xml:space="preserve">scams?”</w:t>
      </w:r>
      <w:r>
        <w:t xml:space="preserve"> </w:t>
      </w:r>
      <w:r>
        <w:t xml:space="preserve">can only be answered by measuring it against a collection of real, labelled scams, which we</w:t>
      </w:r>
      <w:r>
        <w:t xml:space="preserve"> </w:t>
      </w:r>
      <w:r>
        <w:t xml:space="preserve">are still gathering.</w:t>
      </w:r>
    </w:p>
    <w:bookmarkStart w:id="77" w:name="detection-accuracy-planned"/>
    <w:p>
      <w:pPr>
        <w:pStyle w:val="Heading3"/>
      </w:pPr>
      <w:r>
        <w:t xml:space="preserve">13.1 Detection accuracy (planned)</w:t>
      </w:r>
    </w:p>
    <w:p>
      <w:pPr>
        <w:pStyle w:val="FirstParagraph"/>
      </w:pPr>
      <w:r>
        <w:t xml:space="preserve">The detection engines are evaluated like classifiers, on a held-out labeled dataset (phase 2 corpus):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Target</w:t>
            </w:r>
          </w:p>
        </w:tc>
      </w:tr>
      <w:tr>
        <w:tc>
          <w:tcPr/>
          <w:p>
            <w:pPr>
              <w:pStyle w:val="Compact"/>
            </w:pPr>
            <w:r>
              <w:t xml:space="preserve">Precision</w:t>
            </w:r>
          </w:p>
        </w:tc>
        <w:tc>
          <w:tcPr/>
          <w:p>
            <w:pPr>
              <w:pStyle w:val="Compact"/>
            </w:pPr>
            <w:r>
              <w:t xml:space="preserve">Of links/messages we flag, how many are truly scams (controls false alarms)</w:t>
            </w:r>
          </w:p>
        </w:tc>
        <w:tc>
          <w:tcPr/>
          <w:p>
            <w:pPr>
              <w:pStyle w:val="Compact"/>
            </w:pPr>
            <w:r>
              <w:t xml:space="preserve">≥ 0.90</w:t>
            </w:r>
          </w:p>
        </w:tc>
      </w:tr>
      <w:tr>
        <w:tc>
          <w:tcPr/>
          <w:p>
            <w:pPr>
              <w:pStyle w:val="Compact"/>
            </w:pPr>
            <w:r>
              <w:t xml:space="preserve">Recall</w:t>
            </w:r>
          </w:p>
        </w:tc>
        <w:tc>
          <w:tcPr/>
          <w:p>
            <w:pPr>
              <w:pStyle w:val="Compact"/>
            </w:pPr>
            <w:r>
              <w:t xml:space="preserve">Of true scams, how many we catch</w:t>
            </w:r>
          </w:p>
        </w:tc>
        <w:tc>
          <w:tcPr/>
          <w:p>
            <w:pPr>
              <w:pStyle w:val="Compact"/>
            </w:pPr>
            <w:r>
              <w:t xml:space="preserve">≥ 0.85</w:t>
            </w:r>
          </w:p>
        </w:tc>
      </w:tr>
      <w:tr>
        <w:tc>
          <w:tcPr/>
          <w:p>
            <w:pPr>
              <w:pStyle w:val="Compact"/>
            </w:pPr>
            <w:r>
              <w:t xml:space="preserve">F1 score</w:t>
            </w:r>
          </w:p>
        </w:tc>
        <w:tc>
          <w:tcPr/>
          <w:p>
            <w:pPr>
              <w:pStyle w:val="Compact"/>
            </w:pPr>
            <w:r>
              <w:t xml:space="preserve">Harmonic mean of the two</w:t>
            </w:r>
          </w:p>
        </w:tc>
        <w:tc>
          <w:tcPr/>
          <w:p>
            <w:pPr>
              <w:pStyle w:val="Compact"/>
            </w:pPr>
            <w:r>
              <w:t xml:space="preserve">≥ 0.87</w:t>
            </w:r>
          </w:p>
        </w:tc>
      </w:tr>
      <w:tr>
        <w:tc>
          <w:tcPr/>
          <w:p>
            <w:pPr>
              <w:pStyle w:val="Compact"/>
            </w:pPr>
            <w:r>
              <w:t xml:space="preserve">False-positive rate on benign set</w:t>
            </w:r>
          </w:p>
        </w:tc>
        <w:tc>
          <w:tcPr/>
          <w:p>
            <w:pPr>
              <w:pStyle w:val="Compact"/>
            </w:pPr>
            <w:r>
              <w:t xml:space="preserve">Legitimate Palestinian sites (banks, telecoms, news) wrongly flagged</w:t>
            </w:r>
          </w:p>
        </w:tc>
        <w:tc>
          <w:tcPr/>
          <w:p>
            <w:pPr>
              <w:pStyle w:val="Compact"/>
            </w:pPr>
            <w:r>
              <w:t xml:space="preserve">≤ 0.05</w:t>
            </w:r>
          </w:p>
        </w:tc>
      </w:tr>
      <w:tr>
        <w:tc>
          <w:tcPr/>
          <w:p>
            <w:pPr>
              <w:pStyle w:val="Compact"/>
            </w:pPr>
            <w:r>
              <w:t xml:space="preserve">Usability (SUS)</w:t>
            </w:r>
          </w:p>
        </w:tc>
        <w:tc>
          <w:tcPr/>
          <w:p>
            <w:pPr>
              <w:pStyle w:val="Compact"/>
            </w:pPr>
            <w:r>
              <w:t xml:space="preserve">System Usability Scale questionnaire with ≥ 15 local users</w:t>
            </w:r>
          </w:p>
        </w:tc>
        <w:tc>
          <w:tcPr/>
          <w:p>
            <w:pPr>
              <w:pStyle w:val="Compact"/>
            </w:pPr>
            <w:r>
              <w:t xml:space="preserve">≥ 70</w:t>
            </w:r>
          </w:p>
        </w:tc>
      </w:tr>
    </w:tbl>
    <w:p>
      <w:pPr>
        <w:pStyle w:val="BodyText"/>
      </w:pPr>
      <w:r>
        <w:t xml:space="preserve">Table 6. Evaluation metrics. Misclassified samples from each round feed back into rule weights (Figure 2 feedback edge).</w:t>
      </w:r>
    </w:p>
    <w:p>
      <w:pPr>
        <w:pStyle w:val="BodyText"/>
      </w:pPr>
      <w:r>
        <w:rPr>
          <w:b/>
          <w:bCs/>
        </w:rPr>
        <w:t xml:space="preserve">We have not measured these yet.</w:t>
      </w:r>
      <w:r>
        <w:t xml:space="preserve"> </w:t>
      </w:r>
      <w:r>
        <w:t xml:space="preserve">They are the targets we set, not results we achieved.</w:t>
      </w:r>
      <w:r>
        <w:t xml:space="preserve"> </w:t>
      </w:r>
      <w:r>
        <w:t xml:space="preserve">Until the labelled collection exists we have no honest way to report a number here. What we can show today</w:t>
      </w:r>
      <w:r>
        <w:t xml:space="preserve"> </w:t>
      </w:r>
      <w:r>
        <w:t xml:space="preserve">is that the implementation itself is tested, below.</w:t>
      </w:r>
    </w:p>
    <w:bookmarkEnd w:id="77"/>
    <w:bookmarkStart w:id="78" w:name="implementation-correctness-achieved"/>
    <w:p>
      <w:pPr>
        <w:pStyle w:val="Heading3"/>
      </w:pPr>
      <w:r>
        <w:t xml:space="preserve">13.2 Implementation correctness (achieved)</w:t>
      </w:r>
    </w:p>
    <w:p>
      <w:pPr>
        <w:pStyle w:val="FirstParagraph"/>
      </w:pPr>
      <w:r>
        <w:t xml:space="preserve">Every engine, endpoint and screen has tests that run whenever the code changes. There are</w:t>
      </w:r>
      <w:r>
        <w:t xml:space="preserve"> </w:t>
      </w:r>
      <w:r>
        <w:rPr>
          <w:b/>
          <w:bCs/>
        </w:rPr>
        <w:t xml:space="preserve">151 of them</w:t>
      </w:r>
      <w:r>
        <w:t xml:space="preserve"> </w:t>
      </w:r>
      <w:r>
        <w:t xml:space="preserve">across the three parts of the project, and all pass: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Tests</w:t>
            </w:r>
          </w:p>
        </w:tc>
        <w:tc>
          <w:tcPr/>
          <w:p>
            <w:pPr>
              <w:pStyle w:val="Compact"/>
            </w:pPr>
            <w:r>
              <w:t xml:space="preserve">What they pin down</w:t>
            </w:r>
          </w:p>
        </w:tc>
      </w:tr>
      <w:tr>
        <w:tc>
          <w:tcPr/>
          <w:p>
            <w:pPr>
              <w:pStyle w:val="Compact"/>
            </w:pPr>
            <w:r>
              <w:t xml:space="preserve">Backend (vitest)</w:t>
            </w:r>
          </w:p>
        </w:tc>
        <w:tc>
          <w:tcPr/>
          <w:p>
            <w:pPr>
              <w:pStyle w:val="Compact"/>
            </w:pPr>
            <w:r>
              <w:t xml:space="preserve">85</w:t>
            </w:r>
          </w:p>
        </w:tc>
        <w:tc>
          <w:tcPr/>
          <w:p>
            <w:pPr>
              <w:pStyle w:val="Compact"/>
            </w:pPr>
            <w:r>
              <w:t xml:space="preserve">URL heuristics and scoring bands, message rules, sender-aware scoring and the spoofing exception, social impersonation, phone/URL normalization, the blocklist delta feed, the bounded LLM layer, and the moderation API</w:t>
            </w:r>
          </w:p>
        </w:tc>
      </w:tr>
      <w:tr>
        <w:tc>
          <w:tcPr/>
          <w:p>
            <w:pPr>
              <w:pStyle w:val="Compact"/>
            </w:pPr>
            <w:r>
              <w:t xml:space="preserve">Web (vitest + testing-library)</w:t>
            </w:r>
          </w:p>
        </w:tc>
        <w:tc>
          <w:tcPr/>
          <w:p>
            <w:pPr>
              <w:pStyle w:val="Compact"/>
            </w:pPr>
            <w:r>
              <w:t xml:space="preserve">52</w:t>
            </w:r>
          </w:p>
        </w:tc>
        <w:tc>
          <w:tcPr/>
          <w:p>
            <w:pPr>
              <w:pStyle w:val="Compact"/>
            </w:pPr>
            <w:r>
              <w:t xml:space="preserve">API client error and network handling, Arabic/English dictionary parity, verdict rendering and score clamping, the URL-checker flow, and the moderation console including token handling</w:t>
            </w:r>
          </w:p>
        </w:tc>
      </w:tr>
      <w:tr>
        <w:tc>
          <w:tcPr/>
          <w:p>
            <w:pPr>
              <w:pStyle w:val="Compact"/>
            </w:pPr>
            <w:r>
              <w:t xml:space="preserve">Mobile (flutter test)</w:t>
            </w:r>
          </w:p>
        </w:tc>
        <w:tc>
          <w:tcPr/>
          <w:p>
            <w:pPr>
              <w:pStyle w:val="Compact"/>
            </w:pPr>
            <w:r>
              <w:t xml:space="preserve">14</w:t>
            </w:r>
          </w:p>
        </w:tc>
        <w:tc>
          <w:tcPr/>
          <w:p>
            <w:pPr>
              <w:pStyle w:val="Compact"/>
            </w:pPr>
            <w:r>
              <w:t xml:space="preserve">Screens, models, the blocklist contract, and the protection tab in both its supported and unsupported-platform states</w:t>
            </w:r>
          </w:p>
        </w:tc>
      </w:tr>
    </w:tbl>
    <w:p>
      <w:pPr>
        <w:pStyle w:val="BodyText"/>
      </w:pPr>
      <w:r>
        <w:t xml:space="preserve">Table 6b. Automated test coverage. Several tests exist specifically to pin security properties rather than behaviour: that a report cannot be published without a valid token, that the admin token never appears in a URL, that a rejected token is discarded, and that</w:t>
      </w:r>
      <w:r>
        <w:t xml:space="preserve"> </w:t>
      </w:r>
      <w:r>
        <w:rPr>
          <w:rStyle w:val="VerbatimChar"/>
        </w:rPr>
        <w:t xml:space="preserve">PENDING</w:t>
      </w:r>
      <w:r>
        <w:t xml:space="preserve"> </w:t>
      </w:r>
      <w:r>
        <w:t xml:space="preserve">reports never leak into any public read path.</w:t>
      </w:r>
    </w:p>
    <w:p>
      <w:pPr>
        <w:pStyle w:val="BodyText"/>
      </w:pPr>
      <w:r>
        <w:t xml:space="preserve">The moderation path is tested the whole way through, not just piece by piece. One test submits a report,</w:t>
      </w:r>
      <w:r>
        <w:t xml:space="preserve"> </w:t>
      </w:r>
      <w:r>
        <w:t xml:space="preserve">checks it cannot be found in public search, tries to approve it without a token and confirms that fails with</w:t>
      </w:r>
      <w:r>
        <w:t xml:space="preserve"> </w:t>
      </w:r>
      <w:r>
        <w:t xml:space="preserve">a</w:t>
      </w:r>
      <w:r>
        <w:t xml:space="preserve"> </w:t>
      </w:r>
      <w:r>
        <w:rPr>
          <w:rStyle w:val="VerbatimChar"/>
        </w:rPr>
        <w:t xml:space="preserve">401</w:t>
      </w:r>
      <w:r>
        <w:t xml:space="preserve"> </w:t>
      </w:r>
      <w:r>
        <w:t xml:space="preserve">and changes nothing, approves it properly, and only then checks that it shows up in both</w:t>
      </w:r>
      <w:r>
        <w:t xml:space="preserve"> </w:t>
      </w:r>
      <w:r>
        <w:t xml:space="preserve">the search results and the phone blocklist. We also ran the real production stack in containers against</w:t>
      </w:r>
      <w:r>
        <w:t xml:space="preserve"> </w:t>
      </w:r>
      <w:r>
        <w:t xml:space="preserve">PostgreSQL, which turned up three problems no unit test would have found: a missing system library, a file</w:t>
      </w:r>
      <w:r>
        <w:t xml:space="preserve"> </w:t>
      </w:r>
      <w:r>
        <w:t xml:space="preserve">permission error under the container's restricted user, and a proxy that looked up the backend address once</w:t>
      </w:r>
      <w:r>
        <w:t xml:space="preserve"> </w:t>
      </w:r>
      <w:r>
        <w:t xml:space="preserve">at start-up and then never again.</w:t>
      </w:r>
    </w:p>
    <w:bookmarkEnd w:id="78"/>
    <w:bookmarkEnd w:id="79"/>
    <w:bookmarkStart w:id="83" w:name="timeline"/>
    <w:p>
      <w:pPr>
        <w:pStyle w:val="Heading2"/>
      </w:pPr>
      <w:r>
        <w:t xml:space="preserve">14.</w:t>
      </w:r>
      <w:r>
        <w:t xml:space="preserve">Implementation Timeline</w:t>
      </w:r>
    </w:p>
    <w:p>
      <w:pPr>
        <w:pStyle w:val="CaptionedFigure"/>
      </w:pPr>
      <w:r>
        <w:drawing>
          <wp:inline>
            <wp:extent cx="5334000" cy="1821050"/>
            <wp:effectExtent b="0" l="0" r="0" t="0"/>
            <wp:docPr descr="" title="" id="81" name="Picture"/>
            <a:graphic>
              <a:graphicData uri="http://schemas.openxmlformats.org/drawingml/2006/picture">
                <pic:pic>
                  <pic:nvPicPr>
                    <pic:cNvPr descr="diagram-8.png" id="82" name="Picture"/>
                    <pic:cNvPicPr>
                      <a:picLocks noChangeArrowheads="1" noChangeAspect="1"/>
                    </pic:cNvPicPr>
                  </pic:nvPicPr>
                  <pic:blipFill>
                    <a:blip r:embed="rId80"/>
                    <a:stretch>
                      <a:fillRect/>
                    </a:stretch>
                  </pic:blipFill>
                  <pic:spPr bwMode="auto">
                    <a:xfrm>
                      <a:off x="0" y="0"/>
                      <a:ext cx="5334000" cy="1821050"/>
                    </a:xfrm>
                    <a:prstGeom prst="rect">
                      <a:avLst/>
                    </a:prstGeom>
                    <a:noFill/>
                    <a:ln w="9525">
                      <a:noFill/>
                      <a:headEnd/>
                      <a:tailEnd/>
                    </a:ln>
                  </pic:spPr>
                </pic:pic>
              </a:graphicData>
            </a:graphic>
          </wp:inline>
        </w:drawing>
      </w:r>
    </w:p>
    <w:p>
      <w:pPr>
        <w:pStyle w:val="ImageCaption"/>
      </w:pPr>
      <w:r>
        <w:t xml:space="preserve">Figure 8. Implementation status. Milestones 1 to 5 are complete: all six platform functions, the Android real-time protection layer, report moderation, the containerized PostgreSQL deployment, and 151 automated tests. What remains is the labeled scam corpus and the accuracy evaluation of §13.1, plus the written thesis chapters.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Scope</w:t>
            </w:r>
          </w:p>
        </w:tc>
      </w:tr>
      <w:tr>
        <w:tc>
          <w:tcPr/>
          <w:p>
            <w:pPr>
              <w:pStyle w:val="Compact"/>
            </w:pPr>
            <w:r>
              <w:t xml:space="preserve">1</w:t>
            </w:r>
          </w:p>
        </w:tc>
        <w:tc>
          <w:tcPr/>
          <w:p>
            <w:pPr>
              <w:pStyle w:val="Compact"/>
            </w:pPr>
            <w:r>
              <w:t xml:space="preserve">Proposal, backend scaffold, DB schema, seed data</w:t>
            </w:r>
          </w:p>
        </w:tc>
      </w:tr>
      <w:tr>
        <w:tc>
          <w:tcPr/>
          <w:p>
            <w:pPr>
              <w:pStyle w:val="Compact"/>
            </w:pPr>
            <w:r>
              <w:t xml:space="preserve">2</w:t>
            </w:r>
          </w:p>
        </w:tc>
        <w:tc>
          <w:tcPr/>
          <w:p>
            <w:pPr>
              <w:pStyle w:val="Compact"/>
            </w:pPr>
            <w:r>
              <w:t xml:space="preserve">URL checker and message analyzer with tests</w:t>
            </w:r>
          </w:p>
        </w:tc>
      </w:tr>
      <w:tr>
        <w:tc>
          <w:tcPr/>
          <w:p>
            <w:pPr>
              <w:pStyle w:val="Compact"/>
            </w:pPr>
            <w:r>
              <w:t xml:space="preserve">3</w:t>
            </w:r>
          </w:p>
        </w:tc>
        <w:tc>
          <w:tcPr/>
          <w:p>
            <w:pPr>
              <w:pStyle w:val="Compact"/>
            </w:pPr>
            <w:r>
              <w:t xml:space="preserve">Reports API and the full web frontend</w:t>
            </w:r>
          </w:p>
        </w:tc>
      </w:tr>
      <w:tr>
        <w:tc>
          <w:tcPr/>
          <w:p>
            <w:pPr>
              <w:pStyle w:val="Compact"/>
            </w:pPr>
            <w:r>
              <w:t xml:space="preserve">4</w:t>
            </w:r>
          </w:p>
        </w:tc>
        <w:tc>
          <w:tcPr/>
          <w:p>
            <w:pPr>
              <w:pStyle w:val="Compact"/>
            </w:pPr>
            <w:r>
              <w:t xml:space="preserve">Flutter app and Android real-time protection</w:t>
            </w:r>
          </w:p>
        </w:tc>
      </w:tr>
      <w:tr>
        <w:tc>
          <w:tcPr/>
          <w:p>
            <w:pPr>
              <w:pStyle w:val="Compact"/>
            </w:pPr>
            <w:r>
              <w:t xml:space="preserve">5</w:t>
            </w:r>
          </w:p>
        </w:tc>
        <w:tc>
          <w:tcPr/>
          <w:p>
            <w:pPr>
              <w:pStyle w:val="Compact"/>
            </w:pPr>
            <w:r>
              <w:t xml:space="preserve">Moderation, Docker + PostgreSQL deployment, test coverage across all tiers</w:t>
            </w:r>
          </w:p>
        </w:tc>
      </w:tr>
      <w:tr>
        <w:tc>
          <w:tcPr/>
          <w:p>
            <w:pPr>
              <w:pStyle w:val="Compact"/>
            </w:pPr>
            <w:r>
              <w:t xml:space="preserve">6</w:t>
            </w:r>
          </w:p>
        </w:tc>
        <w:tc>
          <w:tcPr/>
          <w:p>
            <w:pPr>
              <w:pStyle w:val="Compact"/>
            </w:pPr>
            <w:r>
              <w:t xml:space="preserve">Scam corpus, accuracy evaluation (§13.1), thesis chapters</w:t>
            </w:r>
          </w:p>
        </w:tc>
      </w:tr>
      <w:tr>
        <w:tc>
          <w:tcPr/>
          <w:p>
            <w:pPr>
              <w:pStyle w:val="Compact"/>
            </w:pPr>
            <w:r>
              <w:t xml:space="preserve">Future</w:t>
            </w:r>
          </w:p>
        </w:tc>
        <w:tc>
          <w:tcPr/>
          <w:p>
            <w:pPr>
              <w:pStyle w:val="Compact"/>
            </w:pPr>
            <w:r>
              <w:t xml:space="preserve">ML classifier trained on collected reports, browser extension, Safe Browsing API, iOS CallKit blocklist extension (§8.1)</w:t>
            </w:r>
          </w:p>
        </w:tc>
      </w:tr>
    </w:tbl>
    <w:p>
      <w:pPr>
        <w:pStyle w:val="BodyText"/>
      </w:pPr>
      <w:r>
        <w:t xml:space="preserve">Table 7. The milestones and what each covers. The scope listed under Future was always intended as work beyond this project rather than a deliverable of it.</w:t>
      </w:r>
    </w:p>
    <w:bookmarkEnd w:id="83"/>
    <w:bookmarkStart w:id="84" w:name="refs"/>
    <w:p>
      <w:pPr>
        <w:pStyle w:val="Heading2"/>
      </w:pPr>
      <w:r>
        <w:t xml:space="preserve">15.</w:t>
      </w:r>
      <w:r>
        <w:t xml:space="preserve">References</w:t>
      </w:r>
    </w:p>
    <w:p>
      <w:pPr>
        <w:pStyle w:val="Compact"/>
        <w:numPr>
          <w:ilvl w:val="0"/>
          <w:numId w:val="1005"/>
        </w:numPr>
      </w:pPr>
      <w:r>
        <w:t xml:space="preserve">Google.</w:t>
      </w:r>
      <w:r>
        <w:t xml:space="preserve"> </w:t>
      </w:r>
      <w:r>
        <w:rPr>
          <w:i/>
          <w:iCs/>
        </w:rPr>
        <w:t xml:space="preserve">Google Safe Browsing.</w:t>
      </w:r>
      <w:r>
        <w:t xml:space="preserve"> </w:t>
      </w:r>
      <w:r>
        <w:t xml:space="preserve">https://safebrowsing.google.com/ plus the Safe Browsing Update API (v4) documentation on hash-prefix k-anonymity, https://developers.google.com/safe-browsing</w:t>
      </w:r>
    </w:p>
    <w:p>
      <w:pPr>
        <w:pStyle w:val="Compact"/>
        <w:numPr>
          <w:ilvl w:val="0"/>
          <w:numId w:val="1005"/>
        </w:numPr>
      </w:pPr>
      <w:r>
        <w:t xml:space="preserve">Cisco / OpenDNS.</w:t>
      </w:r>
      <w:r>
        <w:t xml:space="preserve"> </w:t>
      </w:r>
      <w:r>
        <w:rPr>
          <w:i/>
          <w:iCs/>
        </w:rPr>
        <w:t xml:space="preserve">PhishTank: community phishing verification.</w:t>
      </w:r>
      <w:r>
        <w:t xml:space="preserve"> </w:t>
      </w:r>
      <w:r>
        <w:t xml:space="preserve">https://phishtank.org/</w:t>
      </w:r>
    </w:p>
    <w:p>
      <w:pPr>
        <w:pStyle w:val="Compact"/>
        <w:numPr>
          <w:ilvl w:val="0"/>
          <w:numId w:val="1005"/>
        </w:numPr>
      </w:pPr>
      <w:r>
        <w:t xml:space="preserve">Google (Chronicle).</w:t>
      </w:r>
      <w:r>
        <w:t xml:space="preserve"> </w:t>
      </w:r>
      <w:r>
        <w:rPr>
          <w:i/>
          <w:iCs/>
        </w:rPr>
        <w:t xml:space="preserve">VirusTotal.</w:t>
      </w:r>
      <w:r>
        <w:t xml:space="preserve"> </w:t>
      </w:r>
      <w:r>
        <w:t xml:space="preserve">https://www.virustotal.com/</w:t>
      </w:r>
    </w:p>
    <w:p>
      <w:pPr>
        <w:pStyle w:val="Compact"/>
        <w:numPr>
          <w:ilvl w:val="0"/>
          <w:numId w:val="1005"/>
        </w:numPr>
      </w:pPr>
      <w:r>
        <w:t xml:space="preserve">ScamAdviser.</w:t>
      </w:r>
      <w:r>
        <w:t xml:space="preserve"> </w:t>
      </w:r>
      <w:r>
        <w:rPr>
          <w:i/>
          <w:iCs/>
        </w:rPr>
        <w:t xml:space="preserve">Website trust-score checker.</w:t>
      </w:r>
      <w:r>
        <w:t xml:space="preserve"> </w:t>
      </w:r>
      <w:r>
        <w:t xml:space="preserve">https://www.scamadviser.com/</w:t>
      </w:r>
    </w:p>
    <w:p>
      <w:pPr>
        <w:pStyle w:val="Compact"/>
        <w:numPr>
          <w:ilvl w:val="0"/>
          <w:numId w:val="1005"/>
        </w:numPr>
      </w:pPr>
      <w:r>
        <w:t xml:space="preserve">Ma, J., Saul, L. K., Savage, S., &amp; Voelker, G. M. (2009).</w:t>
      </w:r>
      <w:r>
        <w:t xml:space="preserve"> </w:t>
      </w:r>
      <w:r>
        <w:rPr>
          <w:i/>
          <w:iCs/>
        </w:rPr>
        <w:t xml:space="preserve">Beyond Blacklists: Learning to Detect Malicious Web Sites from Suspicious URLs.</w:t>
      </w:r>
      <w:r>
        <w:t xml:space="preserve"> </w:t>
      </w:r>
      <w:r>
        <w:t xml:space="preserve">Proceedings of ACM SIGKDD (KDD '09), 1245–1254.</w:t>
      </w:r>
    </w:p>
    <w:p>
      <w:pPr>
        <w:pStyle w:val="Compact"/>
        <w:numPr>
          <w:ilvl w:val="0"/>
          <w:numId w:val="1005"/>
        </w:numPr>
      </w:pPr>
      <w:r>
        <w:t xml:space="preserve">Whittaker, C., Ryner, B., &amp; Nazif, M. (2010).</w:t>
      </w:r>
      <w:r>
        <w:t xml:space="preserve"> </w:t>
      </w:r>
      <w:r>
        <w:rPr>
          <w:i/>
          <w:iCs/>
        </w:rPr>
        <w:t xml:space="preserve">Large-Scale Automatic Classification of Phishing Pages.</w:t>
      </w:r>
      <w:r>
        <w:t xml:space="preserve"> </w:t>
      </w:r>
      <w:r>
        <w:t xml:space="preserve">Network and Distributed System Security Symposium (NDSS '10).</w:t>
      </w:r>
    </w:p>
    <w:p>
      <w:pPr>
        <w:pStyle w:val="Compact"/>
        <w:numPr>
          <w:ilvl w:val="0"/>
          <w:numId w:val="1005"/>
        </w:numPr>
      </w:pPr>
      <w:r>
        <w:t xml:space="preserve">Sahingoz, O. K., Buber, E., Demir, O., &amp; Diri, B. (2019).</w:t>
      </w:r>
      <w:r>
        <w:t xml:space="preserve"> </w:t>
      </w:r>
      <w:r>
        <w:rPr>
          <w:i/>
          <w:iCs/>
        </w:rPr>
        <w:t xml:space="preserve">Machine learning based phishing detection from URLs.</w:t>
      </w:r>
      <w:r>
        <w:t xml:space="preserve"> </w:t>
      </w:r>
      <w:r>
        <w:t xml:space="preserve">Expert Systems with Applications, 117, 345–357.</w:t>
      </w:r>
    </w:p>
    <w:p>
      <w:pPr>
        <w:pStyle w:val="Compact"/>
        <w:numPr>
          <w:ilvl w:val="0"/>
          <w:numId w:val="1005"/>
        </w:numPr>
      </w:pPr>
      <w:r>
        <w:t xml:space="preserve">Mohammad, R. M., Thabtah, F., &amp; McCluskey, L. (2014).</w:t>
      </w:r>
      <w:r>
        <w:t xml:space="preserve"> </w:t>
      </w:r>
      <w:r>
        <w:rPr>
          <w:i/>
          <w:iCs/>
        </w:rPr>
        <w:t xml:space="preserve">Predicting phishing websites based on self-structuring neural network.</w:t>
      </w:r>
      <w:r>
        <w:t xml:space="preserve"> </w:t>
      </w:r>
      <w:r>
        <w:t xml:space="preserve">Neural Computing and Applications, 25(2), 443–458.</w:t>
      </w:r>
    </w:p>
    <w:p>
      <w:pPr>
        <w:pStyle w:val="Compact"/>
        <w:numPr>
          <w:ilvl w:val="0"/>
          <w:numId w:val="1005"/>
        </w:numPr>
      </w:pPr>
      <w:r>
        <w:t xml:space="preserve">Anti-Phishing Working Group.</w:t>
      </w:r>
      <w:r>
        <w:t xml:space="preserve"> </w:t>
      </w:r>
      <w:r>
        <w:rPr>
          <w:i/>
          <w:iCs/>
        </w:rPr>
        <w:t xml:space="preserve">Phishing Activity Trends Reports.</w:t>
      </w:r>
      <w:r>
        <w:t xml:space="preserve"> </w:t>
      </w:r>
      <w:r>
        <w:t xml:space="preserve">https://apwg.org/trendsreports/</w:t>
      </w:r>
    </w:p>
    <w:p>
      <w:pPr>
        <w:pStyle w:val="Compact"/>
        <w:numPr>
          <w:ilvl w:val="0"/>
          <w:numId w:val="1005"/>
        </w:numPr>
      </w:pPr>
      <w:r>
        <w:t xml:space="preserve">7amleh, The Arab Center for the Advancement of Social Media.</w:t>
      </w:r>
      <w:r>
        <w:t xml:space="preserve"> </w:t>
      </w:r>
      <w:r>
        <w:rPr>
          <w:i/>
          <w:iCs/>
        </w:rPr>
        <w:t xml:space="preserve">Reports on Palestinian digital rights and safety.</w:t>
      </w:r>
      <w:r>
        <w:t xml:space="preserve"> </w:t>
      </w:r>
      <w:r>
        <w:t xml:space="preserve">https://7amleh.org/</w:t>
      </w:r>
    </w:p>
    <w:p>
      <w:pPr>
        <w:pStyle w:val="Compact"/>
        <w:numPr>
          <w:ilvl w:val="0"/>
          <w:numId w:val="1005"/>
        </w:numPr>
      </w:pPr>
      <w:r>
        <w:t xml:space="preserve">Palestinian Authority.</w:t>
      </w:r>
      <w:r>
        <w:t xml:space="preserve"> </w:t>
      </w:r>
      <w:r>
        <w:rPr>
          <w:i/>
          <w:iCs/>
        </w:rPr>
        <w:t xml:space="preserve">Law by Decree No. 10 of 2018 on Cybercrime.</w:t>
      </w:r>
      <w:r>
        <w:t xml:space="preserve"> </w:t>
      </w:r>
      <w:r>
        <w:t xml:space="preserve">Official Gazette of Palestine, 2018.</w:t>
      </w:r>
    </w:p>
    <w:p>
      <w:pPr>
        <w:pStyle w:val="Bibliography"/>
      </w:pPr>
      <w:r>
        <w:t xml:space="preserve">This document is self-contained (diagram library embedded) and prints cleanly. Use the browser's Print → Save as PDF to produce a submission copy.</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0" Target="media/rId8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User Protection Platform from Digital Fraud: Methodology &amp; Design</dc:title>
  <dc:creator/>
  <dc:language>en</dc:language>
  <cp:keywords/>
  <dcterms:created xsi:type="dcterms:W3CDTF">2026-08-14T12:00:24Z</dcterms:created>
  <dcterms:modified xsi:type="dcterms:W3CDTF">2026-08-14T12:00:24Z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