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智能制造产线季度复盘报告</w:t>
      </w:r>
    </w:p>
    <w:p>
      <w:r>
        <w:t>本季度对二号产线做了三方面改造，覆盖换型、停机与点检流程。</w:t>
      </w:r>
    </w:p>
    <w:p>
      <w:r>
        <w:t>设备综合效率 OEE 在第三季度提升到 82.4%，主要来自换型时间压缩。</w:t>
      </w:r>
    </w:p>
    <w:p>
      <w:r>
        <w:t>换型时间从 46 分钟压缩到 18 分钟，是本次改造收益最大的环节。</w:t>
      </w:r>
    </w:p>
    <w:p>
      <w:r>
        <w:t>停机时间由每周 320 分钟下降到 95 分钟，单班产出增加 12%。</w:t>
      </w:r>
    </w:p>
    <w:p>
      <w:r>
        <w:t>因此，二号线可以在下个季度直接复制本方案。</w:t>
      </w:r>
    </w:p>
    <w:p>
      <w:r>
        <w:t>维护班组需要在每周一上午十点前提交预防性维护记录。</w:t>
      </w:r>
    </w:p>
    <w:p>
      <w:r>
        <w:t>工艺科应于 11 月 15 日前补齐换型作业指导书，并组织一次复训。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第三季度</w:t>
            </w:r>
          </w:p>
        </w:tc>
        <w:tc>
          <w:tcPr>
            <w:tcW w:type="dxa" w:w="2880"/>
          </w:tcPr>
          <w:p>
            <w:r>
              <w:t>上季度</w:t>
            </w:r>
          </w:p>
        </w:tc>
      </w:tr>
      <w:tr>
        <w:tc>
          <w:tcPr>
            <w:tcW w:type="dxa" w:w="2880"/>
          </w:tcPr>
          <w:p>
            <w:r>
              <w:t>设备综合效率 OEE</w:t>
            </w:r>
          </w:p>
        </w:tc>
        <w:tc>
          <w:tcPr>
            <w:tcW w:type="dxa" w:w="2880"/>
          </w:tcPr>
          <w:p>
            <w:r>
              <w:t>82.4%</w:t>
            </w:r>
          </w:p>
        </w:tc>
        <w:tc>
          <w:tcPr>
            <w:tcW w:type="dxa" w:w="2880"/>
          </w:tcPr>
          <w:p>
            <w:r>
              <w:t>76.1%</w:t>
            </w:r>
          </w:p>
        </w:tc>
      </w:tr>
      <w:tr>
        <w:tc>
          <w:tcPr>
            <w:tcW w:type="dxa" w:w="2880"/>
          </w:tcPr>
          <w:p>
            <w:r>
              <w:t>换型时间</w:t>
            </w:r>
          </w:p>
        </w:tc>
        <w:tc>
          <w:tcPr>
            <w:tcW w:type="dxa" w:w="2880"/>
          </w:tcPr>
          <w:p>
            <w:r>
              <w:t>18 分钟</w:t>
            </w:r>
          </w:p>
        </w:tc>
        <w:tc>
          <w:tcPr>
            <w:tcW w:type="dxa" w:w="2880"/>
          </w:tcPr>
          <w:p>
            <w:r>
              <w:t>46 分钟</w:t>
            </w:r>
          </w:p>
        </w:tc>
      </w:tr>
    </w:tbl>
    <w:p>
      <w:r>
        <w:t>三号线的改造预算尚未确定，待财务确认后才能排期。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