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50"/>
        </w:rPr>
        <w:t>쇼핑 트렌드 보고서</w:t>
      </w:r>
      <w:r>
        <w:rPr>
          <w:sz w:val="30"/>
        </w:rPr>
        <w:t xml:space="preserve"> (2026.02.01)</w:t>
      </w:r>
    </w:p>
    <w:p>
      <w:pPr>
        <w:pStyle w:val="Heading2"/>
      </w:pPr>
      <w:r>
        <w:rPr>
          <w:b/>
          <w:sz w:val="30"/>
        </w:rPr>
        <w:t>50대 이상 남성의 디지털/가전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ListBullet"/>
      </w:pPr>
      <w:r>
        <w:rPr>
          <w:sz w:val="18"/>
        </w:rPr>
        <w:t>보다 자세한 정보는 네이버플러스 스토어에서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