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158785"/>
          <w:sz w:val="18"/>
        </w:rPr>
        <w:t>PRODUCT + ENGINEERING HANDOFF</w:t>
      </w:r>
    </w:p>
    <w:p>
      <w:pPr>
        <w:spacing w:after="60"/>
      </w:pPr>
      <w:r>
        <w:rPr>
          <w:rFonts w:ascii="Calibri" w:hAnsi="Calibri"/>
          <w:b/>
          <w:color w:val="0F2336"/>
          <w:sz w:val="50"/>
        </w:rPr>
        <w:t>Anticipy Hardware Development Brief</w:t>
      </w:r>
    </w:p>
    <w:p>
      <w:pPr>
        <w:spacing w:after="220"/>
      </w:pPr>
      <w:r>
        <w:rPr>
          <w:rFonts w:ascii="Calibri" w:hAnsi="Calibri"/>
          <w:color w:val="5A6572"/>
          <w:sz w:val="24"/>
        </w:rPr>
        <w:t>Custom PCB and investor-ready metal wearable  |  Rev 1  |  September 4,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The job in one sentence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Build a small, polished pendant that continuously captures useful speech, sends it to the Anticipy iPhone app, safely stores audio while the phone is unavailable, and gives discreet haptic feedback.</w:t>
            </w:r>
          </w:p>
        </w:tc>
      </w:tr>
    </w:tbl>
    <w:p>
      <w:pPr>
        <w:pStyle w:val="Heading1"/>
      </w:pPr>
      <w:r>
        <w:t>Start here: what each person owns</w:t>
      </w:r>
    </w:p>
    <w:p>
      <w:pPr>
        <w:pStyle w:val="Heading2"/>
      </w:pPr>
      <w:r>
        <w:t>Omar / Anticipy provides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The existing XIAO nRF52840 Sense boards used as the known working reference.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Access to the current Anticipy iPhone test build and the current firmware/source or binary.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 contact who can confirm the BLE UUIDs, packet format, codec, commands, and backfill behavior.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The Anticipy logo, color direction, and a few exterior reference images.</w:t>
      </w:r>
    </w:p>
    <w:p>
      <w:pPr>
        <w:pStyle w:val="Heading2"/>
      </w:pPr>
      <w:r>
        <w:t>The hardware engineer owns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System architecture, component selection, schematic, PCB layout, antenna/RF plan, power budget, and battery selection.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Industrial/mechanical CAD, internal carrier, metal covers, acoustic openings, charging approach, tolerances, and assembly method.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Prototype procurement, assembly, bring-up, firmware porting support, testing, design corrections, and production files.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 clear written record of decisions, risks, costs, lead times, and what still needs approval.</w:t>
      </w:r>
    </w:p>
    <w:p>
      <w:pPr>
        <w:pStyle w:val="Heading2"/>
      </w:pPr>
      <w:r>
        <w:t>What success looks like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First success: </w:t>
      </w:r>
      <w:r>
        <w:rPr>
          <w:rFonts w:ascii="Calibri" w:hAnsi="Calibri"/>
          <w:color w:val="1F2937"/>
          <w:sz w:val="21"/>
        </w:rPr>
        <w:t>one closed, pocketable, body-worn unit that works reliably with the real iPhone app and looks intentional from every angle.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Next success: </w:t>
      </w:r>
      <w:r>
        <w:rPr>
          <w:rFonts w:ascii="Calibri" w:hAnsi="Calibri"/>
          <w:color w:val="1F2937"/>
          <w:sz w:val="21"/>
        </w:rPr>
        <w:t>three matching CNC-aluminum EVT units, each with a serial number and passed test record.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Then: </w:t>
      </w:r>
      <w:r>
        <w:rPr>
          <w:rFonts w:ascii="Calibri" w:hAnsi="Calibri"/>
          <w:color w:val="1F2937"/>
          <w:sz w:val="21"/>
        </w:rPr>
        <w:t>a corrected Rev B design suitable for a ten-unit founder/investor batch.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FFF7E1"/>
          <w:left w:val="single" w:sz="0" w:space="0" w:color="FFF7E1"/>
          <w:bottom w:val="single" w:sz="0" w:space="0" w:color="FFF7E1"/>
          <w:right w:val="single" w:sz="0" w:space="0" w:color="FFF7E1"/>
          <w:insideH w:val="single" w:sz="0" w:space="0" w:color="FFF7E1"/>
          <w:insideV w:val="single" w:sz="0" w:space="0" w:color="FFF7E1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7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Do not build these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No camera, display, speaker, external daughterboards, loose stacked dev boards, taped-on parts, or a copied Plaud enclosure. The product must be recognizably Anticipy.</w:t>
            </w:r>
          </w:p>
        </w:tc>
      </w:tr>
    </w:tbl>
    <w:p>
      <w:r>
        <w:br w:type="page"/>
      </w:r>
    </w:p>
    <w:p>
      <w:pPr>
        <w:pStyle w:val="Heading1"/>
      </w:pPr>
      <w:r>
        <w:t>1. Product requirements</w:t>
      </w:r>
    </w:p>
    <w:p>
      <w:pPr>
        <w:pStyle w:val="Heading2"/>
      </w:pPr>
      <w:r>
        <w:t>The user experience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The user wears Anticipy on a necklace or clip. It works ambiently; normal use should not require deliberate gestures.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The microphones capture speech and firmware sends a mono audio stream to the Anticipy iPhone app over Bluetooth Low Energy.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If the phone is temporarily unavailable, the pendant timestamps and stores compressed audio locally, then backfills in order when the phone returns.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The app can command a short, discreet vibration. The device also reports battery, connection, storage, firmware, and health status.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One subtle physical control is allowed for power, privacy/mute, pairing, or factory reset. Status light must be discreet, not visually dominant.</w:t>
      </w:r>
    </w:p>
    <w:p>
      <w:pPr>
        <w:pStyle w:val="Heading2"/>
      </w:pPr>
      <w:r>
        <w:t>Requirements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6"/>
          <w:left w:val="single" w:sz="5" w:space="0" w:color="D7E0E6"/>
          <w:bottom w:val="single" w:sz="5" w:space="0" w:color="D7E0E6"/>
          <w:right w:val="single" w:sz="5" w:space="0" w:color="D7E0E6"/>
          <w:insideH w:val="single" w:sz="5" w:space="0" w:color="D7E0E6"/>
          <w:insideV w:val="single" w:sz="5" w:space="0" w:color="D7E0E6"/>
        </w:tblBorders>
      </w:tblPr>
      <w:tblGrid>
        <w:gridCol w:w="2150"/>
        <w:gridCol w:w="1100"/>
        <w:gridCol w:w="611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Area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Status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Requirement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Camera/display/speaker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58785"/>
                <w:sz w:val="19"/>
              </w:rPr>
              <w:t>Fixed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None.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Phone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58785"/>
                <w:sz w:val="19"/>
              </w:rPr>
              <w:t>Fixed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iPhone is the primary companion and cloud gateway.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Connectivity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58785"/>
                <w:sz w:val="19"/>
              </w:rPr>
              <w:t>Fixed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Reliable BLE live audio, commands, status, reconnect, and ordered backfill.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Offline storage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206890"/>
                <w:sz w:val="19"/>
              </w:rPr>
              <w:t>Target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At least 16 hours of compressed audio; design for 20 hours with margin.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Battery life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206890"/>
                <w:sz w:val="19"/>
              </w:rPr>
              <w:t>Target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At least 16 hours in the real Anticipy use case, measured on a closed unit.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Size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206890"/>
                <w:sz w:val="19"/>
              </w:rPr>
              <w:t>Target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Aim for 51 x 21 x 11 mm. Do not exceed +10% per axis without written approval.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Weight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206890"/>
                <w:sz w:val="19"/>
              </w:rPr>
              <w:t>Target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Aim for 20 g or less. Flag any design above 25 g before fabrication.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Audio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58785"/>
                <w:sz w:val="19"/>
              </w:rPr>
              <w:t>Fixed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Clear body-worn conversational speech; no severe clothing-rub or haptic contamination.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Exterior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58785"/>
                <w:sz w:val="19"/>
              </w:rPr>
              <w:t>Fixed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Premium rounded pill, Anticipy branding, clean seams, no rattle, no exposed prototype wiring.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Durability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206890"/>
                <w:sz w:val="19"/>
              </w:rPr>
              <w:t>Target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Everyday sweat/splash resistance and 1 m drops; do not claim an IP rating before testing.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Reference, not a copy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Plaud NotePin/NotePin S is only the size-and-finish benchmark. Official specifications list 51 x 21 x 11 mm, about 17 g, two MEMS microphones, and an aluminum-alloy plus polycarbonate construction. Anticipy needs original geometry, branding, fastening, acoustic design, and internal architecture.</w:t>
            </w:r>
          </w:p>
        </w:tc>
      </w:tr>
    </w:tbl>
    <w:p>
      <w:r>
        <w:br w:type="page"/>
      </w:r>
    </w:p>
    <w:p>
      <w:pPr>
        <w:pStyle w:val="Heading1"/>
      </w:pPr>
      <w:r>
        <w:t>2. Electrical architecture and custom PCB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Recommended Rev A direction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Keep the nRF52840 software family for the first custom board so the current XIAO firmware and iPhone integration are portable. Prefer a compact certified module if it materially lowers RF risk; use a bare SoC only if the engineer can own antenna tuning, certification risk, and schedule.</w:t>
            </w:r>
          </w:p>
        </w:tc>
      </w:tr>
    </w:tbl>
    <w:p>
      <w:pPr>
        <w:pStyle w:val="Heading2"/>
      </w:pPr>
      <w:r>
        <w:t>Required functional blocks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MCU + BLE: </w:t>
      </w:r>
      <w:r>
        <w:rPr>
          <w:rFonts w:ascii="Calibri" w:hAnsi="Calibri"/>
          <w:color w:val="1F2937"/>
          <w:sz w:val="21"/>
        </w:rPr>
        <w:t>nRF52840-compatible starting point; enough RAM/flash for codec, buffering, encrypted transport, DFU, and diagnostics.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Microphones: </w:t>
      </w:r>
      <w:r>
        <w:rPr>
          <w:rFonts w:ascii="Calibri" w:hAnsi="Calibri"/>
          <w:color w:val="1F2937"/>
          <w:sz w:val="21"/>
        </w:rPr>
        <w:t>One or two low-power digital MEMS microphones. Prefer two footprints and populate based on measured benefit. Process to one outgoing mono stream.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Local storage: </w:t>
      </w:r>
      <w:r>
        <w:rPr>
          <w:rFonts w:ascii="Calibri" w:hAnsi="Calibri"/>
          <w:color w:val="1F2937"/>
          <w:sz w:val="21"/>
        </w:rPr>
        <w:t>QSPI NOR flash sized from the actual codec. Plan 512 MB unless the calculation and wear model justify less.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Power: </w:t>
      </w:r>
      <w:r>
        <w:rPr>
          <w:rFonts w:ascii="Calibri" w:hAnsi="Calibri"/>
          <w:color w:val="1F2937"/>
          <w:sz w:val="21"/>
        </w:rPr>
        <w:t>Protected Li-ion/LiPo, charger, power-path behavior, battery gauging, undervoltage protection, ESD, and measured current rails.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Haptics: </w:t>
      </w:r>
      <w:r>
        <w:rPr>
          <w:rFonts w:ascii="Calibri" w:hAnsi="Calibri"/>
          <w:color w:val="1F2937"/>
          <w:sz w:val="21"/>
        </w:rPr>
        <w:t>Thin ERM or LRA plus a proper driver. It must be felt through clothing without resetting the radio or overwhelming the microphones.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Controls/status: </w:t>
      </w:r>
      <w:r>
        <w:rPr>
          <w:rFonts w:ascii="Calibri" w:hAnsi="Calibri"/>
          <w:color w:val="1F2937"/>
          <w:sz w:val="21"/>
        </w:rPr>
        <w:t>One button or switch, discreet LED/light pipe if needed, and a reliable factory-reset path.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Charging/data: </w:t>
      </w:r>
      <w:r>
        <w:rPr>
          <w:rFonts w:ascii="Calibri" w:hAnsi="Calibri"/>
          <w:color w:val="1F2937"/>
          <w:sz w:val="21"/>
        </w:rPr>
        <w:t>Preferred: sealed rear contacts and a small USB-C puck. Schedule fallback: a clean recessed USB-C port on Rev A.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Programming/test: </w:t>
      </w:r>
      <w:r>
        <w:rPr>
          <w:rFonts w:ascii="Calibri" w:hAnsi="Calibri"/>
          <w:color w:val="1F2937"/>
          <w:sz w:val="21"/>
        </w:rPr>
        <w:t>SWD access, serial identity, test pads for rails/signals, current measurement, and a pogo fixture plan.</w:t>
      </w:r>
    </w:p>
    <w:p>
      <w:pPr>
        <w:pStyle w:val="Heading2"/>
      </w:pPr>
      <w:r>
        <w:t>Non-negotiable design work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Capture the current BLE/app protocol before freezing the schematic: UUIDs, packet framing, timing, codec, commands, authentication, reconnect, backfill, and errors.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Provide a measured power budget for live streaming, disconnected recording, idle, haptic, charging, and firmware update. Battery life is accepted only after a closed-unit test.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Size storage using: bitrate x seconds / 8, then add at least 25% for metadata, filesystem overhead, bad sectors, logs, and wear. Example: 20 hours at 16 kbps needs about 180 MB with that margin.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Keep the RF antenna and matching network away from battery, metal, ground pours, fast clocks, and the user-facing metal cover; include an RF test point or connector where practical.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Add ESD protection, reverse-polarity/short protection, safe charge limits, and clear battery isolation. Never compress, bend, or trap a pouch cell.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Store local audio encrypted, bind the pendant to its owner, support signed/validated firmware updates, and erase buffered audio only after confirmed transfer.</w:t>
      </w:r>
    </w:p>
    <w:p>
      <w:pPr>
        <w:pStyle w:val="Heading2"/>
      </w:pPr>
      <w:r>
        <w:t>Rev A PCB guidance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Board: </w:t>
      </w:r>
      <w:r>
        <w:rPr>
          <w:rFonts w:ascii="Calibri" w:hAnsi="Calibri"/>
          <w:color w:val="1F2937"/>
          <w:sz w:val="21"/>
        </w:rPr>
        <w:t>4-layer rigid PCB is the default. Use rigid-flex only if a real space or assembly benefit offsets cost and schedule.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Assembly: </w:t>
      </w:r>
      <w:r>
        <w:rPr>
          <w:rFonts w:ascii="Calibri" w:hAnsi="Calibri"/>
          <w:color w:val="1F2937"/>
          <w:sz w:val="21"/>
        </w:rPr>
        <w:t>Prefer SMT parts on one side where possible, no hand-wired production connections, and explicit keep-outs for microphones, antenna, fasteners, battery, and charging contacts.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Firmware continuity: </w:t>
      </w:r>
      <w:r>
        <w:rPr>
          <w:rFonts w:ascii="Calibri" w:hAnsi="Calibri"/>
          <w:color w:val="1F2937"/>
          <w:sz w:val="21"/>
        </w:rPr>
        <w:t>The custom board should preserve the existing app behavior. Any protocol change must be documented and agreed with the iOS developer before layout release.</w:t>
      </w:r>
    </w:p>
    <w:p>
      <w:pPr>
        <w:pStyle w:val="Heading1"/>
      </w:pPr>
      <w:r>
        <w:t>3. Mechanical and industrial design</w:t>
      </w:r>
    </w:p>
    <w:p>
      <w:pPr>
        <w:pStyle w:val="Heading2"/>
      </w:pPr>
      <w:r>
        <w:t>Recommended construction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Fastest credible premium build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Use a PC+ABS, MJF nylon, or SLA internal carrier that locates the PCB, battery, microphones, motor, contacts, and seals. Add CNC-machined 6061 aluminum front and back cosmetic covers. This gives a premium metal feel while protecting RF, acoustics, and assembly tolerances.</w:t>
            </w:r>
          </w:p>
        </w:tc>
      </w:tr>
    </w:tbl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Prototype the full internal stack and cover geometry in SLA before CNC. The printed assembly must close without pressure and pass audio, antenna, charging, haptic, and drop pre-tests.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Keep a deliberate non-metal RF window adjacent to the antenna. Do not enclose the antenna inside a continuous metal box.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Give each microphone a short, sealed acoustic path with mesh and gasket. Keep adhesive out of the port and isolate the mic from the motor and hard contact with the shell.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Use hidden screws, snaps, or controlled adhesive joints. The enclosure must be openable during EVT without damaging the battery; no loose foam, rattling parts, or tape visible from outside.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Provide compliant battery clearance, a rigid protective bridge if parts stack above it, strain relief for leads, and no sharp edges or point loads near the pouch.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Include an intentional chain passage or clip interface. It must not weaken the shell, block microphones, or sit inside the antenna keep-out.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Model assembly order, tool access, tolerance stack, adhesive thickness, gasket compression, and cable bend radii. Nominal fit alone is not enough.</w:t>
      </w:r>
    </w:p>
    <w:p>
      <w:pPr>
        <w:pStyle w:val="Heading2"/>
      </w:pPr>
      <w:r>
        <w:t>Material and finish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6"/>
          <w:left w:val="single" w:sz="5" w:space="0" w:color="D7E0E6"/>
          <w:bottom w:val="single" w:sz="5" w:space="0" w:color="D7E0E6"/>
          <w:right w:val="single" w:sz="5" w:space="0" w:color="D7E0E6"/>
          <w:insideH w:val="single" w:sz="5" w:space="0" w:color="D7E0E6"/>
          <w:insideV w:val="single" w:sz="5" w:space="0" w:color="D7E0E6"/>
        </w:tblBorders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Part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Rev A recommendation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Reason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Outer covers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CNC 6061-T6 aluminum, bead-blasted + anodized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Fast, repeatable, premium, lighter and easier to machine than titanium.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Internal carrier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Black or natural PC+ABS / MJF PA12 / engineering SLA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Controls fit, creates RF window, locates components, and isolates the battery.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Acoustic seal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Purpose-made mesh + thin silicone gasket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Protects the port while maintaining a repeatable sound path.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Battery pad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Thin flame-rated or specified pressure-sensitive material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Prevents movement without squeezing the pouch.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Titanium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Evaluate after Rev A passes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Use only if weight, RF, machining cost, finish, and lead time are proven acceptable.</w:t>
            </w:r>
          </w:p>
        </w:tc>
      </w:tr>
    </w:tbl>
    <w:p>
      <w:pPr>
        <w:pStyle w:val="Heading2"/>
      </w:pPr>
      <w:r>
        <w:t>Exterior quality bar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Original Anticipy silhouette; compact rounded pill, not a clone of another product.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Even seam and finish, clean logo, no sharp edges, no visible glue squeeze-out, no exposed layer lines, and no audible rattle.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Charging, microphone, button, LED, and chain features must look intentional and be located from the complete internal stack, not added afterward.</w:t>
      </w:r>
    </w:p>
    <w:p>
      <w:pPr>
        <w:pStyle w:val="Heading1"/>
      </w:pPr>
      <w:r>
        <w:t>4. How we will build it</w:t>
      </w:r>
    </w:p>
    <w:p>
      <w:pPr>
        <w:pStyle w:val="Heading2"/>
      </w:pPr>
      <w:r>
        <w:t>Checkpoint A: 24-48 hour engineering audition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Purpose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Before expensive fabrication, show how you think. Do not merely redraw the old prototype. Identify contradictions, make recommendations, and quantify the risks.</w:t>
            </w:r>
          </w:p>
        </w:tc>
      </w:tr>
    </w:tbl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One system block diagram and a written architecture recommendation.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Current XIAO/app compatibility plan, including what must be measured or captured from the existing firmware.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Preliminary BOM with manufacturer part numbers, size, cost, availability, lifecycle status, and at least one substitute for critical parts.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Power and storage calculations with best/expected/worst cases.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Preliminary PCB outline/stack and a mechanical cross-section showing the complete component stack.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Recommended material/finish, charging method, prototype quantities, schedule, estimated cost, and top ten risks.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 short list of requirement exceptions. Every exception must explain why and propose a specific alternative.</w:t>
      </w:r>
    </w:p>
    <w:p>
      <w:pPr>
        <w:pStyle w:val="Heading2"/>
      </w:pPr>
      <w:r>
        <w:t>Checkpoint B: prove the electronics</w:t>
      </w:r>
    </w:p>
    <w:p>
      <w:pPr>
        <w:numPr>
          <w:ilvl w:val="0"/>
          <w:numId w:val="12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Reproduce the current XIAO-to-iPhone audio flow and record the protocol as the baseline.</w:t>
      </w:r>
    </w:p>
    <w:p>
      <w:pPr>
        <w:numPr>
          <w:ilvl w:val="0"/>
          <w:numId w:val="12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Bring up the Rev A custom PCB on the bench: power, charging, microphones, BLE, storage, haptics, button, LED, DFU, and diagnostic logging.</w:t>
      </w:r>
    </w:p>
    <w:p>
      <w:pPr>
        <w:numPr>
          <w:ilvl w:val="0"/>
          <w:numId w:val="12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Run power, RF, audio, haptic-noise, storage/backfill, charging, and thermal tests before enclosing it.</w:t>
      </w:r>
    </w:p>
    <w:p>
      <w:pPr>
        <w:pStyle w:val="Heading2"/>
      </w:pPr>
      <w:r>
        <w:t>Checkpoint C: prove the enclosure</w:t>
      </w:r>
    </w:p>
    <w:p>
      <w:pPr>
        <w:numPr>
          <w:ilvl w:val="0"/>
          <w:numId w:val="13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Print one complete SLA/MJF fit unit using the real PCB, real battery, real motor, real fasteners, real gaskets, and real adhesive thickness.</w:t>
      </w:r>
    </w:p>
    <w:p>
      <w:pPr>
        <w:numPr>
          <w:ilvl w:val="0"/>
          <w:numId w:val="13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Fix fit, acoustic, antenna, haptic, charging, and assembly issues in the printed unit.</w:t>
      </w:r>
    </w:p>
    <w:p>
      <w:pPr>
        <w:numPr>
          <w:ilvl w:val="0"/>
          <w:numId w:val="13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Only then release CNC drawings for three 6061-aluminum EVT units.</w:t>
      </w:r>
    </w:p>
    <w:p>
      <w:pPr>
        <w:pStyle w:val="Heading2"/>
      </w:pPr>
      <w:r>
        <w:t>Checkpoint D: close the unit and test it</w:t>
      </w:r>
    </w:p>
    <w:p>
      <w:pPr>
        <w:numPr>
          <w:ilvl w:val="0"/>
          <w:numId w:val="14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Assemble three serialized EVT units using the documented process.</w:t>
      </w:r>
    </w:p>
    <w:p>
      <w:pPr>
        <w:numPr>
          <w:ilvl w:val="0"/>
          <w:numId w:val="14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Test each unit closed, body-worn, with the real iPhone app. Record every result and failure.</w:t>
      </w:r>
    </w:p>
    <w:p>
      <w:pPr>
        <w:numPr>
          <w:ilvl w:val="0"/>
          <w:numId w:val="14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Correct the design into Rev B. Freeze files only after all release gates pass.</w:t>
      </w:r>
    </w:p>
    <w:p>
      <w:pPr>
        <w:pStyle w:val="Heading2"/>
      </w:pPr>
      <w:r>
        <w:t>Checkpoint E: ten-unit founder/investor batch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Build only after approval: </w:t>
      </w:r>
      <w:r>
        <w:rPr>
          <w:rFonts w:ascii="Calibri" w:hAnsi="Calibri"/>
          <w:color w:val="1F2937"/>
          <w:sz w:val="21"/>
        </w:rPr>
        <w:t>ten matching Rev B units plus spares using the same BOM revisions, material/finish specifications, firmware version, assembly process, and test record.</w:t>
      </w:r>
    </w:p>
    <w:p>
      <w:pPr>
        <w:pStyle w:val="Heading1"/>
      </w:pPr>
      <w:r>
        <w:t>5. What the engineer must hand back</w:t>
      </w:r>
    </w:p>
    <w:p>
      <w:pPr>
        <w:pStyle w:val="Heading2"/>
      </w:pPr>
      <w:r>
        <w:t>Electrical design package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Native schematic and PCB source files, schematic PDF, board STEP model, fabrication drawings, stack-up, controlled-impedance notes, Gerbers or ODB++, drill files, IPC netlist, pick-and-place, and assembly drawings.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BOM with exact manufacturer part numbers, approved substitutes, distributor links, pricing at 1/10/100/1,000 units, lifecycle and availability notes.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Antenna layout/keep-out and RF test plan; power-tree diagram; charger/protection details; test-point map; programming and production-test fixture design.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Board bring-up checklist, measured current table, known issues, engineering changes, and revision history.</w:t>
      </w:r>
    </w:p>
    <w:p>
      <w:pPr>
        <w:pStyle w:val="Heading2"/>
      </w:pPr>
      <w:r>
        <w:t>Mechanical design package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Native CAD plus STEP for the full assembly and every manufactured part.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Dimensioned 2D drawings with tolerances/GD&amp;T, material, finish, color, surface texture, thread/fastener notes, gasket/adhesive specification, and critical-to-quality dimensions.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Exploded view, assembly order, cross-sections, tolerance-stack report, mass properties, antenna/acoustic keep-outs, and battery no-pressure clearance proof.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Print-ready fit-check files, CNC RFQ pack, and a vendor-ready inspection checklist.</w:t>
      </w:r>
    </w:p>
    <w:p>
      <w:pPr>
        <w:pStyle w:val="Heading2"/>
      </w:pPr>
      <w:r>
        <w:t>Firmware and interface package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Source repository, build instructions, pin map, release binary, version/hash, bootloader/DFU procedure, factory-reset path, and recovery steps.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BLE protocol document: services/characteristics, codec, packet format, timestamping, acknowledgements, encryption/owner binding, commands, backfill, error codes, and version compatibility.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Manufacturing test firmware plus a normal diagnostic mode that reports mic, flash, battery, charging, haptic, button, radio, reset cause, and firmware version.</w:t>
      </w:r>
    </w:p>
    <w:p>
      <w:pPr>
        <w:pStyle w:val="Heading2"/>
      </w:pPr>
      <w:r>
        <w:t>Manufacturing and QA package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Supplier list, quotes, lead times, minimum order quantities, approved materials, incoming inspection, assembly SOP, rework limits, and shipping/battery paperwork.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One serial-numbered test record per unit, photographs of the closed unit, measured dimensions/weight, and a signed release checklist.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Everything must be editable source, not screenshots or flattened exports only. Anticipy receives all project files and credentials needed to reproduce the build.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FFF7E1"/>
          <w:left w:val="single" w:sz="0" w:space="0" w:color="FFF7E1"/>
          <w:bottom w:val="single" w:sz="0" w:space="0" w:color="FFF7E1"/>
          <w:right w:val="single" w:sz="0" w:space="0" w:color="FFF7E1"/>
          <w:insideH w:val="single" w:sz="0" w:space="0" w:color="FFF7E1"/>
          <w:insideV w:val="single" w:sz="0" w:space="0" w:color="FFF7E1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7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Important release rule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A beautiful enclosure is not a working unit. A working board in a rough shell is not an investor unit. Both the closed hardware and the real Anticipy app flow must pass together.</w:t>
            </w:r>
          </w:p>
        </w:tc>
      </w:tr>
    </w:tbl>
    <w:p>
      <w:pPr>
        <w:pStyle w:val="Heading1"/>
      </w:pPr>
      <w:r>
        <w:t>6. Acceptance tests for each EVT unit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0E6"/>
          <w:left w:val="single" w:sz="5" w:space="0" w:color="D7E0E6"/>
          <w:bottom w:val="single" w:sz="5" w:space="0" w:color="D7E0E6"/>
          <w:right w:val="single" w:sz="5" w:space="0" w:color="D7E0E6"/>
          <w:insideH w:val="single" w:sz="5" w:space="0" w:color="D7E0E6"/>
          <w:insideV w:val="single" w:sz="5" w:space="0" w:color="D7E0E6"/>
        </w:tblBorders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Gate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F2336"/>
                <w:sz w:val="19"/>
              </w:rPr>
              <w:t>Pass condition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App + BLE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Owner pairing succeeds; reconnect is automatic; control cannot silently transfer to a second phone; live audio, status, commands, and backfill work with the current app.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Audio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Body-worn quiet-room and normal-conversation recordings are intelligible; no severe RF ticks, charging noise, clothing rub, occlusion, or haptic contamination.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Storage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 forced disconnection fills and backfills the intended buffer in correct time order with no duplicate, missing, or corrupt segments. Capacity meets the agreed 16-20 hour target.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Battery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Measured closed-unit run time meets the agreed 16-hour use-case target; gauge and low-battery behavior are predictable; no unexpected reset or deep discharge.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Charging/thermal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Safe charge current and termination are verified. Cell and surface temperatures remain within the battery vendor limits and the agreed skin-contact limit during charge and use.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Haptics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100 commanded pulses work without brownout, disconnect, loose parts, or unacceptable microphone contamination.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RF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Stable body-worn operation at 5 m and room-scale operation at 10 m in the agreed test environment; antenna performance is checked with metal covers installed.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Mechanical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Meets approved size/weight; no pressure on the battery; even seams; no rattle; charging/controls/attachment work after drop and handling tests.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Drop/handling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Passes the agreed 1 m multi-face drop sequence, charging-contact cycles, chain/clip pull, shake, and light torsion tests without opening or losing function.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Security/update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Local audio is encrypted; owner binding works; firmware update and recovery work; reset procedure is intentional and documented.</w:t>
            </w:r>
          </w:p>
        </w:tc>
      </w:tr>
    </w:tbl>
    <w:p>
      <w:pPr>
        <w:pStyle w:val="Heading2"/>
      </w:pPr>
      <w:r>
        <w:t>Stop conditions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Do not close or ship a unit if the battery is squeezed, punctured, hot, unprotected, undocumented for transport, or able to move inside the enclosure.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Do not release CNC if the complete SLA fit unit has not passed closure, audio, RF, charge, haptic, and battery-clearance checks.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Do not build ten if any of the three EVT units needs a different hand-fitted fix. Correct the CAD/PCB/process first.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Do not claim waterproofing, battery life, range, or certification from calculations alone. Test and record it.</w:t>
      </w:r>
    </w:p>
    <w:p>
      <w:pPr>
        <w:pStyle w:val="Heading1"/>
      </w:pPr>
      <w:r>
        <w:t>7. Decisions the engineer should recommend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These are not homework for Omar before kickoff. </w:t>
      </w:r>
      <w:r>
        <w:rPr>
          <w:rFonts w:ascii="Calibri" w:hAnsi="Calibri"/>
          <w:color w:val="1F2937"/>
          <w:sz w:val="21"/>
        </w:rPr>
        <w:t>The engineer should present a recommendation, evidence, cost, and schedule impact for each item at Checkpoint A.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MCU implementation: </w:t>
      </w:r>
      <w:r>
        <w:rPr>
          <w:rFonts w:ascii="Calibri" w:hAnsi="Calibri"/>
          <w:color w:val="1F2937"/>
          <w:sz w:val="21"/>
        </w:rPr>
        <w:t>nRF52840 module vs. bare SoC vs. another compatible low-power BLE platform.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Microphone count: </w:t>
      </w:r>
      <w:r>
        <w:rPr>
          <w:rFonts w:ascii="Calibri" w:hAnsi="Calibri"/>
          <w:color w:val="1F2937"/>
          <w:sz w:val="21"/>
        </w:rPr>
        <w:t>One vs. two digital MEMS microphones based on actual transcription and noise tests.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Audio transport: </w:t>
      </w:r>
      <w:r>
        <w:rPr>
          <w:rFonts w:ascii="Calibri" w:hAnsi="Calibri"/>
          <w:color w:val="1F2937"/>
          <w:sz w:val="21"/>
        </w:rPr>
        <w:t>Codec, frame size, BLE throughput, retransmission, buffering, clock/timestamp strategy, and iOS background behavior.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Storage: </w:t>
      </w:r>
      <w:r>
        <w:rPr>
          <w:rFonts w:ascii="Calibri" w:hAnsi="Calibri"/>
          <w:color w:val="1F2937"/>
          <w:sz w:val="21"/>
        </w:rPr>
        <w:t>Flash type/capacity and wear strategy that meet 16-20 hours with the selected codec.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Battery: </w:t>
      </w:r>
      <w:r>
        <w:rPr>
          <w:rFonts w:ascii="Calibri" w:hAnsi="Calibri"/>
          <w:color w:val="1F2937"/>
          <w:sz w:val="21"/>
        </w:rPr>
        <w:t>Capacity, dimensions, protected cell/pack, supplier, certification, run time, charging current, and enclosure clearance.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Charging: </w:t>
      </w:r>
      <w:r>
        <w:rPr>
          <w:rFonts w:ascii="Calibri" w:hAnsi="Calibri"/>
          <w:color w:val="1F2937"/>
          <w:sz w:val="21"/>
        </w:rPr>
        <w:t>Sealed contact puck vs. clean recessed USB-C for Rev A, including ESD and mechanical life.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Haptics: </w:t>
      </w:r>
      <w:r>
        <w:rPr>
          <w:rFonts w:ascii="Calibri" w:hAnsi="Calibri"/>
          <w:color w:val="1F2937"/>
          <w:sz w:val="21"/>
        </w:rPr>
        <w:t>ERM vs. LRA, driver, mounting, feel, current, and acoustic contamination.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Materials: </w:t>
      </w:r>
      <w:r>
        <w:rPr>
          <w:rFonts w:ascii="Calibri" w:hAnsi="Calibri"/>
          <w:color w:val="1F2937"/>
          <w:sz w:val="21"/>
        </w:rPr>
        <w:t>6061 aluminum Rev A; whether titanium adds enough value to justify its weight, RF, machining, cost, and schedule effects.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Attachment: </w:t>
      </w:r>
      <w:r>
        <w:rPr>
          <w:rFonts w:ascii="Calibri" w:hAnsi="Calibri"/>
          <w:color w:val="1F2937"/>
          <w:sz w:val="21"/>
        </w:rPr>
        <w:t>Chain passage, clip, magnetic accessory, and how it affects acoustics, RF, strength, and size.</w:t>
      </w:r>
    </w:p>
    <w:p>
      <w:pPr>
        <w:spacing w:after="100"/>
      </w:pPr>
      <w:r>
        <w:rPr>
          <w:rFonts w:ascii="Calibri" w:hAnsi="Calibri"/>
          <w:b/>
          <w:color w:val="1F2937"/>
          <w:sz w:val="21"/>
        </w:rPr>
        <w:t xml:space="preserve">Environmental target: </w:t>
      </w:r>
      <w:r>
        <w:rPr>
          <w:rFonts w:ascii="Calibri" w:hAnsi="Calibri"/>
          <w:color w:val="1F2937"/>
          <w:sz w:val="21"/>
        </w:rPr>
        <w:t>Realistic splash/sweat sealing and the validation path before making any IP claim.</w:t>
      </w:r>
    </w:p>
    <w:p>
      <w:pPr>
        <w:pStyle w:val="Heading2"/>
      </w:pPr>
      <w:r>
        <w:t>What is out of scope for this first hardware engagement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Cloud AI behavior, app redesign, BCI/EMG add-ons, cameras, displays, speakers, and gesture-driven interaction.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Injection-mold tooling or large production orders before the Rev B design and test process are frozen.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Titanium mass production before the aluminum EVT design passes and a specific titanium RF/mechanical plan is approved.</w:t>
      </w:r>
    </w:p>
    <w:p>
      <w:pPr>
        <w:pStyle w:val="Heading1"/>
      </w:pPr>
      <w:r>
        <w:t>Omar: your only four actions</w:t>
      </w:r>
    </w:p>
    <w:p>
      <w:pPr>
        <w:numPr>
          <w:ilvl w:val="0"/>
          <w:numId w:val="15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Send this brief to the hardware engineer.</w:t>
      </w:r>
    </w:p>
    <w:p>
      <w:pPr>
        <w:numPr>
          <w:ilvl w:val="0"/>
          <w:numId w:val="15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Hand him two XIAO nRF52840 Sense boards and give him access to the Anticipy iPhone test build/current firmware.</w:t>
      </w:r>
    </w:p>
    <w:p>
      <w:pPr>
        <w:numPr>
          <w:ilvl w:val="0"/>
          <w:numId w:val="15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Send the Anticipy logo plus the preferred color/finish images.</w:t>
      </w:r>
    </w:p>
    <w:p>
      <w:pPr>
        <w:numPr>
          <w:ilvl w:val="0"/>
          <w:numId w:val="15"/>
        </w:numPr>
        <w:spacing w:after="80" w:line="269" w:lineRule="auto"/>
      </w:pPr>
      <w:r>
        <w:rPr>
          <w:rFonts w:ascii="Calibri" w:hAnsi="Calibri"/>
          <w:color w:val="1F2937"/>
          <w:sz w:val="21"/>
        </w:rPr>
        <w:t>Ask him to return Checkpoint A within 24-48 hours. Approve fabrication only after that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A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2336"/>
                <w:sz w:val="21"/>
              </w:rPr>
              <w:t>The exact kickoff message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F2937"/>
                <w:sz w:val="20"/>
              </w:rPr>
              <w:t>“Please read the attached Anticipy hardware brief. Start with Checkpoint A and tell me where the requirements conflict or create risk. I want your recommended architecture, preliminary BOM, power/storage math, PCB outline, enclosure cross-section, schedule, cost, and top risks before we release any PCB or CNC order.”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572"/>
        <w:sz w:val="16"/>
      </w:rPr>
      <w:t xml:space="preserve">Confidential working brief   |  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5A6572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A6572"/>
        <w:sz w:val="17"/>
      </w:rPr>
      <w:t>ANTICIPY  |  HARDWARE DEVELOPMENT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F23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068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587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64" w:lineRule="auto"/>
      <w:ind w:left="259" w:right="144"/>
    </w:pPr>
    <w:rPr>
      <w:rFonts w:ascii="Calibri" w:hAnsi="Calibri"/>
      <w:color w:val="0F233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Anticipy Hardware Development Brief</dc:title>
  <dc:subject>Custom PCB and investor-ready metal wearable engineering handoff</dc:subject>
  <dc:creator>Anticipy</dc:creator>
  <cp:keywords>Anticipy, wearable, PCB, CAD, BLE, hardware, EVT</cp:keywords>
  <dc:description>Rev 1 - requirements and engineering handoff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