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E79A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Chapter 4: Computational Simulations</w:t>
      </w:r>
    </w:p>
    <w:p w14:paraId="3FBAE1A0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Foundations of Simulation</w:t>
      </w:r>
    </w:p>
    <w:p w14:paraId="7F6E996D" w14:textId="77777777" w:rsidR="004A0E8C" w:rsidRPr="004A0E8C" w:rsidRDefault="004A0E8C" w:rsidP="004A0E8C">
      <w:r w:rsidRPr="004A0E8C">
        <w:t>Computational simulation serves as a crucial tool for exploring DVRIPE, providing insight into the nonlinear dynamics, stability, and emergent behavior of vortex structures in the mass-energy field.</w:t>
      </w:r>
    </w:p>
    <w:p w14:paraId="5100F6CA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Numerical Methods</w:t>
      </w:r>
    </w:p>
    <w:p w14:paraId="2D087787" w14:textId="77777777" w:rsidR="004A0E8C" w:rsidRPr="004A0E8C" w:rsidRDefault="004A0E8C" w:rsidP="004A0E8C">
      <w:pPr>
        <w:numPr>
          <w:ilvl w:val="0"/>
          <w:numId w:val="1"/>
        </w:numPr>
      </w:pPr>
      <w:r w:rsidRPr="004A0E8C">
        <w:rPr>
          <w:b/>
          <w:bCs/>
        </w:rPr>
        <w:t>Polar Discretization:</w:t>
      </w:r>
      <w:r w:rsidRPr="004A0E8C">
        <w:t xml:space="preserve"> Employing polar discretization methods to enhance resolution and accuracy in analyzing vortex nexus structures, improving clarity in identifying central vortex dynamics and interactions.</w:t>
      </w:r>
    </w:p>
    <w:p w14:paraId="38DE4F35" w14:textId="77777777" w:rsidR="004A0E8C" w:rsidRPr="004A0E8C" w:rsidRDefault="004A0E8C" w:rsidP="004A0E8C">
      <w:pPr>
        <w:numPr>
          <w:ilvl w:val="0"/>
          <w:numId w:val="1"/>
        </w:numPr>
      </w:pPr>
      <w:r w:rsidRPr="004A0E8C">
        <w:rPr>
          <w:b/>
          <w:bCs/>
        </w:rPr>
        <w:t>PDE Solvers:</w:t>
      </w:r>
      <w:r w:rsidRPr="004A0E8C">
        <w:t xml:space="preserve"> Implementation of robust numerical methods such as finite-difference schemes, spectral methods, and Newton-Krylov integrators to accurately model nonlinear Schrödinger-type equations.</w:t>
      </w:r>
    </w:p>
    <w:p w14:paraId="439183F0" w14:textId="77777777" w:rsidR="004A0E8C" w:rsidRPr="004A0E8C" w:rsidRDefault="004A0E8C" w:rsidP="004A0E8C">
      <w:pPr>
        <w:numPr>
          <w:ilvl w:val="0"/>
          <w:numId w:val="1"/>
        </w:numPr>
      </w:pPr>
      <w:r w:rsidRPr="004A0E8C">
        <w:rPr>
          <w:b/>
          <w:bCs/>
        </w:rPr>
        <w:t>Spatial Discretization:</w:t>
      </w:r>
      <w:r w:rsidRPr="004A0E8C">
        <w:t xml:space="preserve"> Employing fine spatial grids to resolve subtle features of vortex dynamics.</w:t>
      </w:r>
    </w:p>
    <w:p w14:paraId="407F664E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GPU-Accelerated Computation</w:t>
      </w:r>
    </w:p>
    <w:p w14:paraId="72848930" w14:textId="77777777" w:rsidR="004A0E8C" w:rsidRPr="004A0E8C" w:rsidRDefault="004A0E8C" w:rsidP="004A0E8C">
      <w:pPr>
        <w:numPr>
          <w:ilvl w:val="0"/>
          <w:numId w:val="2"/>
        </w:numPr>
      </w:pPr>
      <w:r w:rsidRPr="004A0E8C">
        <w:rPr>
          <w:b/>
          <w:bCs/>
        </w:rPr>
        <w:t>CUDA Implementation:</w:t>
      </w:r>
      <w:r w:rsidRPr="004A0E8C">
        <w:t xml:space="preserve"> Leveraging GPU computing to handle computationally intensive simulations, significantly increasing resolution, accuracy, and speed.</w:t>
      </w:r>
    </w:p>
    <w:p w14:paraId="618FE1E2" w14:textId="77777777" w:rsidR="004A0E8C" w:rsidRPr="004A0E8C" w:rsidRDefault="004A0E8C" w:rsidP="004A0E8C">
      <w:pPr>
        <w:numPr>
          <w:ilvl w:val="0"/>
          <w:numId w:val="2"/>
        </w:numPr>
      </w:pPr>
      <w:r w:rsidRPr="004A0E8C">
        <w:rPr>
          <w:b/>
          <w:bCs/>
        </w:rPr>
        <w:t>Visualization Techniques:</w:t>
      </w:r>
      <w:r w:rsidRPr="004A0E8C">
        <w:t xml:space="preserve"> Real-time visualization using OpenGL, GLFW, and GLEW, enabling immediate analysis of evolving vortex fields.</w:t>
      </w:r>
    </w:p>
    <w:p w14:paraId="67D98739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Simulation Design</w:t>
      </w:r>
    </w:p>
    <w:p w14:paraId="1F2573AB" w14:textId="77777777" w:rsidR="004A0E8C" w:rsidRPr="004A0E8C" w:rsidRDefault="004A0E8C" w:rsidP="004A0E8C">
      <w:pPr>
        <w:numPr>
          <w:ilvl w:val="0"/>
          <w:numId w:val="3"/>
        </w:numPr>
      </w:pPr>
      <w:r w:rsidRPr="004A0E8C">
        <w:rPr>
          <w:b/>
          <w:bCs/>
        </w:rPr>
        <w:t>Grid Configuration:</w:t>
      </w:r>
      <w:r w:rsidRPr="004A0E8C">
        <w:t xml:space="preserve"> Setting up simulation domains with optimized spatial and temporal resolutions.</w:t>
      </w:r>
    </w:p>
    <w:p w14:paraId="7AD3386A" w14:textId="77777777" w:rsidR="004A0E8C" w:rsidRPr="004A0E8C" w:rsidRDefault="004A0E8C" w:rsidP="004A0E8C">
      <w:pPr>
        <w:numPr>
          <w:ilvl w:val="0"/>
          <w:numId w:val="3"/>
        </w:numPr>
      </w:pPr>
      <w:r w:rsidRPr="004A0E8C">
        <w:rPr>
          <w:b/>
          <w:bCs/>
        </w:rPr>
        <w:t>Initial Conditions:</w:t>
      </w:r>
      <w:r w:rsidRPr="004A0E8C">
        <w:t xml:space="preserve"> Controlled seeding of vortices, implementation of double-cover boundary conditions, and introduction of small perturbations to investigate stability.</w:t>
      </w:r>
    </w:p>
    <w:p w14:paraId="14283DC9" w14:textId="77777777" w:rsidR="004A0E8C" w:rsidRPr="004A0E8C" w:rsidRDefault="004A0E8C" w:rsidP="004A0E8C">
      <w:pPr>
        <w:numPr>
          <w:ilvl w:val="0"/>
          <w:numId w:val="3"/>
        </w:numPr>
      </w:pPr>
      <w:r w:rsidRPr="004A0E8C">
        <w:rPr>
          <w:b/>
          <w:bCs/>
        </w:rPr>
        <w:t>Parameter Tuning:</w:t>
      </w:r>
      <w:r w:rsidRPr="004A0E8C">
        <w:t xml:space="preserve"> Exploration of diffusion coefficients, nonlinear interaction strengths, damping parameters, and external forcing terms to identify stable vortex conditions.</w:t>
      </w:r>
    </w:p>
    <w:p w14:paraId="66D7047C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Diagnostic Tools and Analysis</w:t>
      </w:r>
    </w:p>
    <w:p w14:paraId="61D3F94A" w14:textId="77777777" w:rsidR="004A0E8C" w:rsidRPr="004A0E8C" w:rsidRDefault="004A0E8C" w:rsidP="004A0E8C">
      <w:pPr>
        <w:numPr>
          <w:ilvl w:val="0"/>
          <w:numId w:val="4"/>
        </w:numPr>
      </w:pPr>
      <w:r w:rsidRPr="004A0E8C">
        <w:rPr>
          <w:b/>
          <w:bCs/>
        </w:rPr>
        <w:t>Wavelet Scalograms:</w:t>
      </w:r>
      <w:r w:rsidRPr="004A0E8C">
        <w:t xml:space="preserve"> Utilizing wavelet analysis to identify resonance structures and vortex nexuses clearly.</w:t>
      </w:r>
    </w:p>
    <w:p w14:paraId="1C0F6979" w14:textId="77777777" w:rsidR="004A0E8C" w:rsidRPr="004A0E8C" w:rsidRDefault="004A0E8C" w:rsidP="004A0E8C">
      <w:pPr>
        <w:numPr>
          <w:ilvl w:val="0"/>
          <w:numId w:val="4"/>
        </w:numPr>
      </w:pPr>
      <w:r w:rsidRPr="004A0E8C">
        <w:rPr>
          <w:b/>
          <w:bCs/>
        </w:rPr>
        <w:lastRenderedPageBreak/>
        <w:t>Energy and Spin Metrics:</w:t>
      </w:r>
      <w:r w:rsidRPr="004A0E8C">
        <w:t xml:space="preserve"> Continuous tracking of field energy and vortex spin properties to validate theoretical predictions.</w:t>
      </w:r>
    </w:p>
    <w:p w14:paraId="164DF56A" w14:textId="77777777" w:rsidR="004A0E8C" w:rsidRPr="004A0E8C" w:rsidRDefault="004A0E8C" w:rsidP="004A0E8C">
      <w:pPr>
        <w:numPr>
          <w:ilvl w:val="0"/>
          <w:numId w:val="4"/>
        </w:numPr>
      </w:pPr>
      <w:r w:rsidRPr="004A0E8C">
        <w:rPr>
          <w:b/>
          <w:bCs/>
        </w:rPr>
        <w:t>Topological Measures:</w:t>
      </w:r>
      <w:r w:rsidRPr="004A0E8C">
        <w:t xml:space="preserve"> Implementing algorithms to quantify vortex nexus topologies, confirming geometric interpretations of particle characteristics.</w:t>
      </w:r>
    </w:p>
    <w:p w14:paraId="47CCAEA9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Results and Validation</w:t>
      </w:r>
    </w:p>
    <w:p w14:paraId="12556A5B" w14:textId="77777777" w:rsidR="004A0E8C" w:rsidRPr="004A0E8C" w:rsidRDefault="004A0E8C" w:rsidP="004A0E8C">
      <w:pPr>
        <w:numPr>
          <w:ilvl w:val="0"/>
          <w:numId w:val="5"/>
        </w:numPr>
      </w:pPr>
      <w:r w:rsidRPr="004A0E8C">
        <w:rPr>
          <w:b/>
          <w:bCs/>
        </w:rPr>
        <w:t>Stable Vortex Structures:</w:t>
      </w:r>
      <w:r w:rsidRPr="004A0E8C">
        <w:t xml:space="preserve"> Confirming conditions under which stable vortex configurations spontaneously form.</w:t>
      </w:r>
    </w:p>
    <w:p w14:paraId="71DDDA2E" w14:textId="77777777" w:rsidR="004A0E8C" w:rsidRPr="004A0E8C" w:rsidRDefault="004A0E8C" w:rsidP="004A0E8C">
      <w:pPr>
        <w:numPr>
          <w:ilvl w:val="0"/>
          <w:numId w:val="5"/>
        </w:numPr>
      </w:pPr>
      <w:r w:rsidRPr="004A0E8C">
        <w:rPr>
          <w:b/>
          <w:bCs/>
        </w:rPr>
        <w:t>Emergent Spin and Charge:</w:t>
      </w:r>
      <w:r w:rsidRPr="004A0E8C">
        <w:t xml:space="preserve"> Validating computationally the emergence of half-integer spin and charge from vortex geometry.</w:t>
      </w:r>
    </w:p>
    <w:p w14:paraId="67080E98" w14:textId="77777777" w:rsidR="004A0E8C" w:rsidRPr="004A0E8C" w:rsidRDefault="004A0E8C" w:rsidP="004A0E8C">
      <w:pPr>
        <w:numPr>
          <w:ilvl w:val="0"/>
          <w:numId w:val="5"/>
        </w:numPr>
      </w:pPr>
      <w:r w:rsidRPr="004A0E8C">
        <w:rPr>
          <w:b/>
          <w:bCs/>
        </w:rPr>
        <w:t>Symmetry-Breaking Scenarios:</w:t>
      </w:r>
      <w:r w:rsidRPr="004A0E8C">
        <w:t xml:space="preserve"> Computational modeling of symmetry-breaking events, supporting theoretical explanations of cosmic asymmetries.</w:t>
      </w:r>
    </w:p>
    <w:p w14:paraId="3B24CF09" w14:textId="77777777" w:rsidR="004A0E8C" w:rsidRPr="004A0E8C" w:rsidRDefault="004A0E8C" w:rsidP="004A0E8C">
      <w:pPr>
        <w:rPr>
          <w:b/>
          <w:bCs/>
        </w:rPr>
      </w:pPr>
      <w:r w:rsidRPr="004A0E8C">
        <w:rPr>
          <w:b/>
          <w:bCs/>
        </w:rPr>
        <w:t>Future Computational Strategies</w:t>
      </w:r>
    </w:p>
    <w:p w14:paraId="0E2762BD" w14:textId="77777777" w:rsidR="004A0E8C" w:rsidRPr="004A0E8C" w:rsidRDefault="004A0E8C" w:rsidP="004A0E8C">
      <w:pPr>
        <w:numPr>
          <w:ilvl w:val="0"/>
          <w:numId w:val="6"/>
        </w:numPr>
      </w:pPr>
      <w:r w:rsidRPr="004A0E8C">
        <w:rPr>
          <w:b/>
          <w:bCs/>
        </w:rPr>
        <w:t>Advanced Geometric Models:</w:t>
      </w:r>
      <w:r w:rsidRPr="004A0E8C">
        <w:t xml:space="preserve"> Moving toward three-dimensional simulations integrating fluid dynamic analogies to deepen understanding of vortex interactions.</w:t>
      </w:r>
    </w:p>
    <w:p w14:paraId="1803B7AB" w14:textId="77777777" w:rsidR="004A0E8C" w:rsidRPr="004A0E8C" w:rsidRDefault="004A0E8C" w:rsidP="004A0E8C">
      <w:pPr>
        <w:numPr>
          <w:ilvl w:val="0"/>
          <w:numId w:val="6"/>
        </w:numPr>
      </w:pPr>
      <w:r w:rsidRPr="004A0E8C">
        <w:rPr>
          <w:b/>
          <w:bCs/>
        </w:rPr>
        <w:t>Machine Learning Integration:</w:t>
      </w:r>
      <w:r w:rsidRPr="004A0E8C">
        <w:t xml:space="preserve"> Employing machine learning techniques to identify complex patterns in simulation data, accelerating discovery and optimization of stable vortex configurations.</w:t>
      </w:r>
    </w:p>
    <w:p w14:paraId="61A9C7C7" w14:textId="77777777" w:rsidR="004A0E8C" w:rsidRPr="004A0E8C" w:rsidRDefault="004A0E8C" w:rsidP="004A0E8C">
      <w:pPr>
        <w:numPr>
          <w:ilvl w:val="0"/>
          <w:numId w:val="6"/>
        </w:numPr>
      </w:pPr>
      <w:r w:rsidRPr="004A0E8C">
        <w:rPr>
          <w:b/>
          <w:bCs/>
        </w:rPr>
        <w:t>Applications:</w:t>
      </w:r>
      <w:r w:rsidRPr="004A0E8C">
        <w:t xml:space="preserve"> Exploring implications for energy-efficient fusion, advanced materials design, and next-generation quantum computing architectures based on stable vortex configurations.</w:t>
      </w:r>
    </w:p>
    <w:p w14:paraId="49620106" w14:textId="77777777" w:rsidR="004A0E8C" w:rsidRPr="004A0E8C" w:rsidRDefault="004A0E8C" w:rsidP="004A0E8C">
      <w:r w:rsidRPr="004A0E8C">
        <w:t>DVRIPE’s computational framework represents a dynamic frontier, combining cutting-edge computational resources, advanced numerical methods, and sophisticated analytical techniques to propel theoretical physics into practical and technological innovation.</w:t>
      </w:r>
    </w:p>
    <w:p w14:paraId="71BEAEEC" w14:textId="77777777" w:rsidR="00797E83" w:rsidRDefault="00797E83"/>
    <w:sectPr w:rsidR="0079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08E0"/>
    <w:multiLevelType w:val="multilevel"/>
    <w:tmpl w:val="787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7FCE"/>
    <w:multiLevelType w:val="multilevel"/>
    <w:tmpl w:val="B4C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A5A5F"/>
    <w:multiLevelType w:val="multilevel"/>
    <w:tmpl w:val="7EA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E44DD"/>
    <w:multiLevelType w:val="multilevel"/>
    <w:tmpl w:val="229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363D1"/>
    <w:multiLevelType w:val="multilevel"/>
    <w:tmpl w:val="4D7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22737"/>
    <w:multiLevelType w:val="multilevel"/>
    <w:tmpl w:val="3E0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030059">
    <w:abstractNumId w:val="5"/>
  </w:num>
  <w:num w:numId="2" w16cid:durableId="2052681568">
    <w:abstractNumId w:val="3"/>
  </w:num>
  <w:num w:numId="3" w16cid:durableId="317224562">
    <w:abstractNumId w:val="1"/>
  </w:num>
  <w:num w:numId="4" w16cid:durableId="949707875">
    <w:abstractNumId w:val="4"/>
  </w:num>
  <w:num w:numId="5" w16cid:durableId="1027754029">
    <w:abstractNumId w:val="0"/>
  </w:num>
  <w:num w:numId="6" w16cid:durableId="888345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8C"/>
    <w:rsid w:val="00063879"/>
    <w:rsid w:val="00472B18"/>
    <w:rsid w:val="004A0E8C"/>
    <w:rsid w:val="00797E83"/>
    <w:rsid w:val="00804FB2"/>
    <w:rsid w:val="008D22BD"/>
    <w:rsid w:val="00965E9E"/>
    <w:rsid w:val="00B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7712"/>
  <w15:chartTrackingRefBased/>
  <w15:docId w15:val="{2A5F7CE0-F29C-4FBF-865B-6AC0F4C2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Bray</dc:creator>
  <cp:keywords/>
  <dc:description/>
  <cp:lastModifiedBy>Ben Bray</cp:lastModifiedBy>
  <cp:revision>1</cp:revision>
  <dcterms:created xsi:type="dcterms:W3CDTF">2025-03-10T13:25:00Z</dcterms:created>
  <dcterms:modified xsi:type="dcterms:W3CDTF">2025-03-10T13:26:00Z</dcterms:modified>
</cp:coreProperties>
</file>