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5D" w:rsidRPr="00F2617D" w:rsidRDefault="008F1883">
      <w:pPr>
        <w:pStyle w:val="Heading1"/>
        <w:rPr>
          <w:color w:val="auto"/>
        </w:rPr>
      </w:pPr>
      <w:r w:rsidRPr="00F2617D">
        <w:rPr>
          <w:color w:val="auto"/>
        </w:rPr>
        <w:t>RAG Baseline – Arhitektura, Objašnjenje i Plan Evaluacije</w:t>
      </w:r>
    </w:p>
    <w:p w:rsidR="00F0455D" w:rsidRPr="00F2617D" w:rsidRDefault="008F1883">
      <w:r w:rsidRPr="00F2617D">
        <w:rPr>
          <w:noProof/>
        </w:rPr>
        <w:drawing>
          <wp:inline distT="0" distB="0" distL="0" distR="0">
            <wp:extent cx="5486400" cy="6803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_Baseline_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5D" w:rsidRPr="00F2617D" w:rsidRDefault="008F1883">
      <w:r w:rsidRPr="00F2617D">
        <w:t>Slika 1. Arhitektura sistema zasnovanog na RAG pristupu.</w:t>
      </w:r>
    </w:p>
    <w:p w:rsidR="00F0455D" w:rsidRPr="00F2617D" w:rsidRDefault="008F1883">
      <w:pPr>
        <w:pStyle w:val="Heading2"/>
        <w:rPr>
          <w:color w:val="auto"/>
        </w:rPr>
      </w:pPr>
      <w:r w:rsidRPr="00F2617D">
        <w:rPr>
          <w:color w:val="auto"/>
        </w:rPr>
        <w:lastRenderedPageBreak/>
        <w:t>1. Ingestion</w:t>
      </w:r>
    </w:p>
    <w:p w:rsidR="00F0455D" w:rsidRPr="00F2617D" w:rsidRDefault="008F1883">
      <w:r w:rsidRPr="00F2617D">
        <w:t>PDF dokumenti se učitavaju koristeći biblioteku pypdf. Tekst se čisti uklanjanjem nevidljivih znakova, mekih crtica i višestrukih praznina. Rečenice se segmentiraju pomoću jednostavnog regularnog izraza, a zatim se spajaju u chunkove od oko 900 karaktera sa preklapanjem od 120 karaktera. Svaki chunk dobija metapodatke (naziv fajla, broj strane, indeks chunk-a) koji se kasnije koriste za citiranje i analizu relevantnosti.</w:t>
      </w:r>
    </w:p>
    <w:p w:rsidR="00F0455D" w:rsidRPr="00F2617D" w:rsidRDefault="008F1883">
      <w:pPr>
        <w:pStyle w:val="Heading2"/>
        <w:rPr>
          <w:color w:val="auto"/>
        </w:rPr>
      </w:pPr>
      <w:r w:rsidRPr="00F2617D">
        <w:rPr>
          <w:color w:val="auto"/>
        </w:rPr>
        <w:t>2. Embeddings</w:t>
      </w:r>
    </w:p>
    <w:p w:rsidR="00F0455D" w:rsidRPr="00F2617D" w:rsidRDefault="008F1883">
      <w:r w:rsidRPr="00F2617D">
        <w:t>Za vektorizaciju teksta koristi se Sentence-Transformers model ('all-MiniLM-L6-v2'), dimenzije 384. Alternativno, može se koristiti lokalni GGUF embedder kroz 'llama_cpp' za potpuno offline rad. Embeddings se čuvaju u FAISS indeksu koristeći normalizovane vektore (cosine similarity).</w:t>
      </w:r>
    </w:p>
    <w:p w:rsidR="00F0455D" w:rsidRPr="00F2617D" w:rsidRDefault="008F1883">
      <w:pPr>
        <w:pStyle w:val="Heading2"/>
        <w:rPr>
          <w:color w:val="auto"/>
        </w:rPr>
      </w:pPr>
      <w:r w:rsidRPr="00F2617D">
        <w:rPr>
          <w:color w:val="auto"/>
        </w:rPr>
        <w:t>3. Retrieval</w:t>
      </w:r>
    </w:p>
    <w:p w:rsidR="00F0455D" w:rsidRPr="00F2617D" w:rsidRDefault="008F1883">
      <w:r w:rsidRPr="00F2617D">
        <w:t>Na upit korisnika, sistem prvo kreira embedding pitanja i pretražuje FAISS indeks radi pronalaženja top_k (8) sličnih chunkova. Zatim se primenjuje MMR re-ranking (k=4, λ=0.55) radi postizanja ravnoteže između relevantnosti i raznolikosti. Konteksti se ubacuju u prompt kao ulaz u model.</w:t>
      </w:r>
    </w:p>
    <w:p w:rsidR="00F0455D" w:rsidRPr="00F2617D" w:rsidRDefault="008F1883">
      <w:pPr>
        <w:pStyle w:val="Heading2"/>
        <w:rPr>
          <w:color w:val="auto"/>
        </w:rPr>
      </w:pPr>
      <w:r w:rsidRPr="00F2617D">
        <w:rPr>
          <w:color w:val="auto"/>
        </w:rPr>
        <w:t>4. Generator</w:t>
      </w:r>
    </w:p>
    <w:p w:rsidR="00F0455D" w:rsidRPr="00F2617D" w:rsidRDefault="008F1883">
      <w:r w:rsidRPr="00F2617D">
        <w:t>Za generaciju odgovora koristi se lokalni LLM u GGUF formatu (npr. 'Mistral-7B-Instruct-v0.2.Q4_K_M.gguf') preko 'llama_cpp'. Prompt koristi [INST] format i forsira odgovore na srpskom jeziku u formi sažetih objašnjenja uz navođenje izvora. Parametri generacije uključuju temperature=0.15, top_p=0.9 i repeat_penalty=1.05.</w:t>
      </w:r>
    </w:p>
    <w:p w:rsidR="00F0455D" w:rsidRPr="00F2617D" w:rsidRDefault="008F1883">
      <w:pPr>
        <w:pStyle w:val="Heading2"/>
        <w:rPr>
          <w:color w:val="auto"/>
        </w:rPr>
      </w:pPr>
      <w:r w:rsidRPr="00F2617D">
        <w:rPr>
          <w:color w:val="auto"/>
        </w:rPr>
        <w:t>5. Plan Evaluacije</w:t>
      </w:r>
    </w:p>
    <w:p w:rsidR="00F0455D" w:rsidRPr="00F2617D" w:rsidRDefault="008F1883">
      <w:r w:rsidRPr="00F2617D">
        <w:t>Evaluacija sistema se sprovodi kroz tri grupe metrika:</w:t>
      </w:r>
      <w:r w:rsidRPr="00F2617D">
        <w:br/>
        <w:t>• Retrieval metrike: Recall@k, MRR@k, nDCG@k</w:t>
      </w:r>
      <w:r w:rsidRPr="00F2617D">
        <w:br/>
        <w:t>• Generacione metrike: Faithfulness (groundedness), Exact Match, broj citata</w:t>
      </w:r>
      <w:r w:rsidRPr="00F2617D">
        <w:br/>
        <w:t xml:space="preserve">• Performanse: prosečno vreme generacije, tokens/sec, zauzeće </w:t>
      </w:r>
      <w:r w:rsidR="008255B4">
        <w:t>memorije.</w:t>
      </w:r>
      <w:r w:rsidR="008255B4">
        <w:br/>
      </w:r>
      <w:r w:rsidR="008255B4">
        <w:br/>
        <w:t xml:space="preserve">Test set </w:t>
      </w:r>
      <w:proofErr w:type="spellStart"/>
      <w:r w:rsidR="008255B4">
        <w:t>bi</w:t>
      </w:r>
      <w:proofErr w:type="spellEnd"/>
      <w:r w:rsidR="008255B4">
        <w:t xml:space="preserve"> </w:t>
      </w:r>
      <w:proofErr w:type="spellStart"/>
      <w:r w:rsidR="008255B4">
        <w:t>trebao</w:t>
      </w:r>
      <w:proofErr w:type="spellEnd"/>
      <w:r w:rsidR="008255B4">
        <w:t xml:space="preserve"> da </w:t>
      </w:r>
      <w:proofErr w:type="spellStart"/>
      <w:r w:rsidR="008255B4">
        <w:t>sadrži</w:t>
      </w:r>
      <w:proofErr w:type="spellEnd"/>
      <w:r w:rsidR="008255B4">
        <w:t xml:space="preserve"> 20</w:t>
      </w:r>
      <w:r w:rsidR="00846C6F">
        <w:t>-30</w:t>
      </w:r>
      <w:r w:rsidR="008255B4">
        <w:t>-ak</w:t>
      </w:r>
      <w:r w:rsidRPr="00F2617D">
        <w:t xml:space="preserve"> </w:t>
      </w:r>
      <w:proofErr w:type="spellStart"/>
      <w:r w:rsidRPr="00F2617D">
        <w:t>primera</w:t>
      </w:r>
      <w:proofErr w:type="spellEnd"/>
      <w:r w:rsidRPr="00F2617D">
        <w:t xml:space="preserve"> pitanja </w:t>
      </w:r>
      <w:proofErr w:type="gramStart"/>
      <w:r w:rsidRPr="00F2617D">
        <w:t>sa</w:t>
      </w:r>
      <w:proofErr w:type="gramEnd"/>
      <w:r w:rsidRPr="00F2617D">
        <w:t xml:space="preserve"> očekivanim odgovorima </w:t>
      </w:r>
      <w:proofErr w:type="spellStart"/>
      <w:r w:rsidRPr="00F2617D">
        <w:t>i</w:t>
      </w:r>
      <w:proofErr w:type="spellEnd"/>
      <w:r w:rsidRPr="00F2617D">
        <w:t xml:space="preserve"> </w:t>
      </w:r>
      <w:proofErr w:type="spellStart"/>
      <w:r w:rsidRPr="00F2617D">
        <w:t>stranicama</w:t>
      </w:r>
      <w:proofErr w:type="spellEnd"/>
      <w:r w:rsidRPr="00F2617D">
        <w:t xml:space="preserve"> </w:t>
      </w:r>
      <w:proofErr w:type="spellStart"/>
      <w:r w:rsidRPr="00F2617D">
        <w:t>iz</w:t>
      </w:r>
      <w:proofErr w:type="spellEnd"/>
      <w:r w:rsidRPr="00F2617D">
        <w:t xml:space="preserve"> </w:t>
      </w:r>
      <w:proofErr w:type="spellStart"/>
      <w:r w:rsidRPr="00F2617D">
        <w:t>zakona</w:t>
      </w:r>
      <w:proofErr w:type="spellEnd"/>
      <w:r w:rsidR="00846C6F">
        <w:t xml:space="preserve"> (</w:t>
      </w:r>
      <w:proofErr w:type="spellStart"/>
      <w:r w:rsidR="00846C6F">
        <w:t>citati</w:t>
      </w:r>
      <w:proofErr w:type="spellEnd"/>
      <w:r w:rsidR="00846C6F">
        <w:t>)</w:t>
      </w:r>
      <w:r w:rsidRPr="00F2617D">
        <w:t>.</w:t>
      </w:r>
    </w:p>
    <w:p w:rsidR="00F0455D" w:rsidRPr="00F2617D" w:rsidRDefault="008F1883">
      <w:pPr>
        <w:pStyle w:val="Heading2"/>
        <w:rPr>
          <w:color w:val="auto"/>
        </w:rPr>
      </w:pPr>
      <w:r w:rsidRPr="00F2617D">
        <w:rPr>
          <w:color w:val="auto"/>
        </w:rPr>
        <w:t>6. Preporuke i Dalji Rad</w:t>
      </w:r>
    </w:p>
    <w:p w:rsidR="00F0455D" w:rsidRPr="00F2617D" w:rsidRDefault="008F1883">
      <w:r w:rsidRPr="00F2617D">
        <w:t>• Obezbediti konzistentnost između embeddera i modela (isti model za index i query fazu).</w:t>
      </w:r>
      <w:r w:rsidRPr="00F2617D">
        <w:br/>
        <w:t>• Testirati različite veličine chunkova (700</w:t>
      </w:r>
      <w:bookmarkStart w:id="0" w:name="_GoBack"/>
      <w:bookmarkEnd w:id="0"/>
      <w:r w:rsidRPr="00F2617D">
        <w:t>–1200) i preklapanja.</w:t>
      </w:r>
      <w:r w:rsidRPr="00F2617D">
        <w:br/>
        <w:t xml:space="preserve">• </w:t>
      </w:r>
      <w:proofErr w:type="spellStart"/>
      <w:r w:rsidRPr="00F2617D">
        <w:t>Dodati</w:t>
      </w:r>
      <w:proofErr w:type="spellEnd"/>
      <w:r w:rsidRPr="00F2617D">
        <w:t xml:space="preserve"> </w:t>
      </w:r>
      <w:proofErr w:type="spellStart"/>
      <w:r w:rsidRPr="00F2617D">
        <w:t>aut</w:t>
      </w:r>
      <w:r w:rsidR="008255B4">
        <w:t>omatski</w:t>
      </w:r>
      <w:proofErr w:type="spellEnd"/>
      <w:r w:rsidR="008255B4">
        <w:t xml:space="preserve"> </w:t>
      </w:r>
      <w:proofErr w:type="spellStart"/>
      <w:r w:rsidR="008255B4">
        <w:t>evaluacionu</w:t>
      </w:r>
      <w:proofErr w:type="spellEnd"/>
      <w:r w:rsidRPr="00F2617D">
        <w:t xml:space="preserve"> </w:t>
      </w:r>
      <w:proofErr w:type="spellStart"/>
      <w:r w:rsidRPr="00F2617D">
        <w:t>skript</w:t>
      </w:r>
      <w:r w:rsidR="008255B4">
        <w:t>u</w:t>
      </w:r>
      <w:proofErr w:type="spellEnd"/>
      <w:r w:rsidRPr="00F2617D">
        <w:t xml:space="preserve"> </w:t>
      </w:r>
      <w:proofErr w:type="spellStart"/>
      <w:proofErr w:type="gramStart"/>
      <w:r w:rsidRPr="00F2617D">
        <w:t>sa</w:t>
      </w:r>
      <w:proofErr w:type="spellEnd"/>
      <w:proofErr w:type="gramEnd"/>
      <w:r w:rsidRPr="00F2617D">
        <w:t xml:space="preserve"> batch </w:t>
      </w:r>
      <w:proofErr w:type="spellStart"/>
      <w:r w:rsidRPr="00F2617D">
        <w:t>testom</w:t>
      </w:r>
      <w:proofErr w:type="spellEnd"/>
      <w:r w:rsidRPr="00F2617D">
        <w:t xml:space="preserve"> i metrikama.</w:t>
      </w:r>
      <w:r w:rsidRPr="00F2617D">
        <w:br/>
        <w:t xml:space="preserve">• Po potrebi integrisati Qwen2.5 </w:t>
      </w:r>
      <w:proofErr w:type="gramStart"/>
      <w:r w:rsidRPr="00F2617D">
        <w:t>ili</w:t>
      </w:r>
      <w:proofErr w:type="gramEnd"/>
      <w:r w:rsidRPr="00F2617D">
        <w:t xml:space="preserve"> LLaMA 3 GGUF za poređenje.</w:t>
      </w:r>
    </w:p>
    <w:p w:rsidR="00F2617D" w:rsidRPr="00F2617D" w:rsidRDefault="00F2617D"/>
    <w:sectPr w:rsidR="00F2617D" w:rsidRPr="00F26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5B4"/>
    <w:rsid w:val="00846C6F"/>
    <w:rsid w:val="008F1883"/>
    <w:rsid w:val="00AA1D8D"/>
    <w:rsid w:val="00B47730"/>
    <w:rsid w:val="00CB0664"/>
    <w:rsid w:val="00F0455D"/>
    <w:rsid w:val="00F261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1188D"/>
  <w14:defaultImageDpi w14:val="300"/>
  <w15:docId w15:val="{8DFA953B-46E2-4DE2-9696-347549AC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314F5-1147-4C06-814B-F27608B0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</cp:lastModifiedBy>
  <cp:revision>4</cp:revision>
  <dcterms:created xsi:type="dcterms:W3CDTF">2013-12-23T23:15:00Z</dcterms:created>
  <dcterms:modified xsi:type="dcterms:W3CDTF">2025-10-26T17:01:00Z</dcterms:modified>
  <cp:category/>
</cp:coreProperties>
</file>