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0F" w:rsidRPr="004F0E0F" w:rsidRDefault="004F0E0F" w:rsidP="004F0E0F">
      <w:pPr>
        <w:spacing w:after="0" w:line="276" w:lineRule="auto"/>
        <w:ind w:left="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Bogotá. D.C.,  </w:t>
      </w:r>
      <w:bookmarkStart w:id="0" w:name="_GoBack"/>
      <w:bookmarkEnd w:id="0"/>
      <w:r w:rsidRPr="004F0E0F">
        <w:rPr>
          <w:rFonts w:ascii="Times New Roman" w:hAnsi="Times New Roman"/>
          <w:b/>
          <w:bCs/>
          <w:color w:val="000000" w:themeColor="text1"/>
          <w:sz w:val="28"/>
          <w:szCs w:val="28"/>
        </w:rPr>
        <w:t>Noviembre 01 de 2016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i/>
          <w:color w:val="000000" w:themeColor="text1"/>
          <w:sz w:val="28"/>
          <w:szCs w:val="28"/>
        </w:rPr>
        <w:t>Señores:</w:t>
      </w: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b/>
          <w:i/>
          <w:color w:val="000000" w:themeColor="text1"/>
          <w:sz w:val="28"/>
          <w:szCs w:val="28"/>
        </w:rPr>
        <w:t>Señores: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British American </w:t>
      </w:r>
      <w:proofErr w:type="spellStart"/>
      <w:r w:rsidRPr="004F0E0F">
        <w:rPr>
          <w:rFonts w:ascii="Times New Roman" w:hAnsi="Times New Roman"/>
          <w:b/>
          <w:i/>
          <w:color w:val="000000" w:themeColor="text1"/>
          <w:sz w:val="28"/>
          <w:szCs w:val="28"/>
        </w:rPr>
        <w:t>Tobacco</w:t>
      </w:r>
      <w:proofErr w:type="spellEnd"/>
      <w:r w:rsidRPr="004F0E0F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Colombia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w:r w:rsidRPr="004F0E0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My Mauricio Perez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4F0E0F"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  <w:t>Corporate Security Manager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4F0E0F" w:rsidRPr="004F0E0F" w:rsidRDefault="004F0E0F" w:rsidP="004F0E0F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0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Ref. </w:t>
      </w:r>
      <w:r w:rsidRPr="004F0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F0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Propuesta comercial para asesoría, auditoria y </w:t>
      </w:r>
      <w:r w:rsidRPr="004F0E0F">
        <w:rPr>
          <w:rFonts w:ascii="Times New Roman" w:hAnsi="Times New Roman" w:cs="Times New Roman"/>
          <w:b/>
          <w:sz w:val="28"/>
          <w:szCs w:val="28"/>
        </w:rPr>
        <w:t xml:space="preserve">análisis de riesgo ruta buenaventura y cadena de suministros. </w:t>
      </w: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:rsidR="004F0E0F" w:rsidRPr="004F0E0F" w:rsidRDefault="004F0E0F" w:rsidP="004F0E0F">
      <w:pPr>
        <w:spacing w:after="0" w:line="240" w:lineRule="auto"/>
        <w:ind w:left="1200" w:firstLine="108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</w:rPr>
        <w:t>Cordial Saludo</w:t>
      </w: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</w:rPr>
        <w:t>La propuesta comercial tiene como objetivo identificar, exponer y mitigar el riesgo para el transporte de mercancía en la ruta enmarcada entre el puerto de Buenaventura y la ciudad de Bogotá.</w:t>
      </w: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</w:rPr>
        <w:t>Estas consultas de riesgo tendrán como contenido de información de bases de datos así:</w:t>
      </w:r>
    </w:p>
    <w:p w:rsidR="004F0E0F" w:rsidRPr="004F0E0F" w:rsidRDefault="004F0E0F" w:rsidP="004F0E0F">
      <w:pPr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Estudio de siniestralidad BAT.</w:t>
      </w: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Estudio de bases de datos hurtos policía nacional por hurto de mercancías.</w:t>
      </w: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Análisis I2, software NOTEBOOK.</w:t>
      </w: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Taxonomía de vulnerabilidades en la cadena de suministros.</w:t>
      </w: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Identificación y construcción de mejores prácticas para estudios de conductores y vehículos en flota de terceros.</w:t>
      </w:r>
    </w:p>
    <w:p w:rsidR="004F0E0F" w:rsidRPr="004F0E0F" w:rsidRDefault="004F0E0F" w:rsidP="004F0E0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Ejemplo de consultas de seguridad para conductores y vehículos.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lastRenderedPageBreak/>
        <w:t>El servicio se prestara en el término de dos meses transcurridos en noviembre y diciembre del 2016.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Pensando en las implicaciones legales de HABEAS DATA, DERECHO AL TRABAJO y de GARANTIAS LEGALES DE CONSULTAS, nuestra empresa le entregara a la compañía un formato que deberá hacer llegar a cada cliente de la compañía de ser necesario para los ejemplos y construcción de mejores prácticas en la selección y vinculación de conductores y vehículos de terceros.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b/>
          <w:color w:val="000000" w:themeColor="text1"/>
          <w:sz w:val="28"/>
          <w:szCs w:val="28"/>
          <w:lang w:val="es-ES"/>
        </w:rPr>
        <w:t>VALOR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  <w:lang w:val="es-ES"/>
        </w:rPr>
        <w:t>Esta consultoría y asesoría tendrá un valor comercial de $ 5.000.000 de pesos.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s-ES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</w:rPr>
        <w:t>Cordialmente;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noProof/>
          <w:color w:val="000000" w:themeColor="text1"/>
          <w:sz w:val="28"/>
          <w:szCs w:val="28"/>
          <w:lang w:eastAsia="es-CO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-64439</wp:posOffset>
            </wp:positionH>
            <wp:positionV relativeFrom="paragraph">
              <wp:posOffset>149446</wp:posOffset>
            </wp:positionV>
            <wp:extent cx="2270926" cy="1437912"/>
            <wp:effectExtent l="1905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11" cy="143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color w:val="000000" w:themeColor="text1"/>
          <w:sz w:val="28"/>
          <w:szCs w:val="28"/>
        </w:rPr>
        <w:t xml:space="preserve">-- 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F0E0F">
        <w:rPr>
          <w:rFonts w:ascii="Times New Roman" w:hAnsi="Times New Roman"/>
          <w:color w:val="000000" w:themeColor="text1"/>
          <w:sz w:val="28"/>
          <w:szCs w:val="28"/>
        </w:rPr>
        <w:t>Jose</w:t>
      </w:r>
      <w:proofErr w:type="spellEnd"/>
      <w:r w:rsidRPr="004F0E0F">
        <w:rPr>
          <w:rFonts w:ascii="Times New Roman" w:hAnsi="Times New Roman"/>
          <w:color w:val="000000" w:themeColor="text1"/>
          <w:sz w:val="28"/>
          <w:szCs w:val="28"/>
        </w:rPr>
        <w:t xml:space="preserve"> Martínez Delgado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F0E0F">
        <w:rPr>
          <w:rFonts w:ascii="Times New Roman" w:hAnsi="Times New Roman"/>
          <w:b/>
          <w:color w:val="000000" w:themeColor="text1"/>
          <w:sz w:val="28"/>
          <w:szCs w:val="28"/>
        </w:rPr>
        <w:t xml:space="preserve">Consultor </w:t>
      </w:r>
    </w:p>
    <w:p w:rsidR="004F0E0F" w:rsidRPr="004F0E0F" w:rsidRDefault="004F0E0F" w:rsidP="004F0E0F">
      <w:pPr>
        <w:spacing w:after="0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4F0E0F">
        <w:rPr>
          <w:rFonts w:ascii="Times New Roman" w:hAnsi="Times New Roman"/>
          <w:b/>
          <w:color w:val="000000" w:themeColor="text1"/>
          <w:sz w:val="28"/>
          <w:szCs w:val="28"/>
        </w:rPr>
        <w:t>phone</w:t>
      </w:r>
      <w:proofErr w:type="spellEnd"/>
      <w:proofErr w:type="gramEnd"/>
      <w:r w:rsidRPr="004F0E0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3504522680</w:t>
      </w:r>
    </w:p>
    <w:p w:rsidR="00AB55C4" w:rsidRPr="004F0E0F" w:rsidRDefault="004F0E0F" w:rsidP="004F0E0F">
      <w:pPr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4F0E0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ID radio </w:t>
      </w:r>
      <w:proofErr w:type="spellStart"/>
      <w:r w:rsidRPr="004F0E0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avantel</w:t>
      </w:r>
      <w:proofErr w:type="spellEnd"/>
      <w:r w:rsidRPr="004F0E0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 2204*4</w:t>
      </w:r>
    </w:p>
    <w:sectPr w:rsidR="00AB55C4" w:rsidRPr="004F0E0F" w:rsidSect="004F0E0F">
      <w:headerReference w:type="default" r:id="rId8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08" w:rsidRDefault="00C75B08" w:rsidP="004F0E0F">
      <w:pPr>
        <w:spacing w:after="0" w:line="240" w:lineRule="auto"/>
      </w:pPr>
      <w:r>
        <w:separator/>
      </w:r>
    </w:p>
  </w:endnote>
  <w:endnote w:type="continuationSeparator" w:id="0">
    <w:p w:rsidR="00C75B08" w:rsidRDefault="00C75B08" w:rsidP="004F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08" w:rsidRDefault="00C75B08" w:rsidP="004F0E0F">
      <w:pPr>
        <w:spacing w:after="0" w:line="240" w:lineRule="auto"/>
      </w:pPr>
      <w:r>
        <w:separator/>
      </w:r>
    </w:p>
  </w:footnote>
  <w:footnote w:type="continuationSeparator" w:id="0">
    <w:p w:rsidR="00C75B08" w:rsidRDefault="00C75B08" w:rsidP="004F0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D15" w:rsidRDefault="00C75B08" w:rsidP="004144E4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093B"/>
    <w:multiLevelType w:val="multilevel"/>
    <w:tmpl w:val="A5E01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F0E0F"/>
    <w:rsid w:val="004F0E0F"/>
    <w:rsid w:val="00AB55C4"/>
    <w:rsid w:val="00C7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0F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F0E0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s-MX" w:eastAsia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4F0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0E0F"/>
    <w:rPr>
      <w:rFonts w:ascii="Calibri" w:eastAsia="Times New Roman" w:hAnsi="Calibri" w:cs="Times New Roman"/>
      <w:color w:val="5A5A5A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E0F"/>
    <w:rPr>
      <w:rFonts w:ascii="Tahoma" w:eastAsia="Times New Roman" w:hAnsi="Tahoma" w:cs="Tahoma"/>
      <w:color w:val="5A5A5A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F0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0E0F"/>
    <w:rPr>
      <w:rFonts w:ascii="Calibri" w:eastAsia="Times New Roman" w:hAnsi="Calibri" w:cs="Times New Roman"/>
      <w:color w:val="5A5A5A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JoseM</dc:creator>
  <cp:lastModifiedBy>JoseM</cp:lastModifiedBy>
  <cp:revision>1</cp:revision>
  <dcterms:created xsi:type="dcterms:W3CDTF">2016-12-12T13:51:00Z</dcterms:created>
  <dcterms:modified xsi:type="dcterms:W3CDTF">2016-12-12T13:54:00Z</dcterms:modified>
</cp:coreProperties>
</file>