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8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5490"/>
        <w:tblGridChange w:id="0">
          <w:tblGrid>
            <w:gridCol w:w="3330"/>
            <w:gridCol w:w="5490"/>
          </w:tblGrid>
        </w:tblGridChange>
      </w:tblGrid>
      <w:tr>
        <w:trPr>
          <w:trHeight w:val="1215" w:hRule="atLeast"/>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3">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В Таганский районный суд города Москвы</w:t>
            </w:r>
          </w:p>
          <w:p w:rsidR="00000000" w:rsidDel="00000000" w:rsidP="00000000" w:rsidRDefault="00000000" w:rsidRPr="00000000" w14:paraId="00000004">
            <w:pPr>
              <w:spacing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адрес: </w:t>
            </w:r>
            <w:r w:rsidDel="00000000" w:rsidR="00000000" w:rsidRPr="00000000">
              <w:rPr>
                <w:rFonts w:ascii="Times New Roman" w:cs="Times New Roman" w:eastAsia="Times New Roman" w:hAnsi="Times New Roman"/>
                <w:sz w:val="26"/>
                <w:szCs w:val="26"/>
                <w:highlight w:val="white"/>
                <w:rtl w:val="0"/>
              </w:rPr>
              <w:t xml:space="preserve">109147, г. Москва, пер. Марксистский, д. 1/32</w:t>
            </w:r>
          </w:p>
        </w:tc>
      </w:tr>
      <w:tr>
        <w:trPr>
          <w:trHeight w:val="675" w:hRule="atLeast"/>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АДМИНИСТРАТИВНЫЕ ИСТЦЫ:</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6">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Согласно приложению №3 «Список административных истцов»</w:t>
            </w:r>
          </w:p>
        </w:tc>
      </w:tr>
      <w:tr>
        <w:trPr>
          <w:trHeight w:val="75" w:hRule="atLeast"/>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815" w:hRule="atLeast"/>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АДМИНИСТРАТИВНЫЙ ОТВЕТЧИК:</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Федеральная служба по надзору в сфере связи, информационных технологий и массовых коммуникаций (Роскомнадзор)</w:t>
            </w:r>
          </w:p>
          <w:p w:rsidR="00000000" w:rsidDel="00000000" w:rsidP="00000000" w:rsidRDefault="00000000" w:rsidRPr="00000000" w14:paraId="0000000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адрес: 109992, г. Москва, Китайгородский пр., д.7, стр. 2.  </w:t>
            </w:r>
          </w:p>
        </w:tc>
      </w:tr>
      <w:tr>
        <w:trPr>
          <w:trHeight w:val="375" w:hRule="atLeast"/>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государственная пошлина: 300 рублей</w:t>
            </w:r>
          </w:p>
        </w:tc>
      </w:tr>
    </w:tbl>
    <w:p w:rsidR="00000000" w:rsidDel="00000000" w:rsidP="00000000" w:rsidRDefault="00000000" w:rsidRPr="00000000" w14:paraId="000000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120" w:before="240" w:lineRule="auto"/>
        <w:ind w:firstLine="5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Административное исковое заявление</w:t>
      </w:r>
      <w:r w:rsidDel="00000000" w:rsidR="00000000" w:rsidRPr="00000000">
        <w:rPr>
          <w:rtl w:val="0"/>
        </w:rPr>
      </w:r>
    </w:p>
    <w:p w:rsidR="00000000" w:rsidDel="00000000" w:rsidP="00000000" w:rsidRDefault="00000000" w:rsidRPr="00000000" w14:paraId="00000010">
      <w:pPr>
        <w:spacing w:after="120" w:before="240" w:lineRule="auto"/>
        <w:ind w:firstLine="5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Информация об Административных истцах</w:t>
      </w:r>
    </w:p>
    <w:p w:rsidR="00000000" w:rsidDel="00000000" w:rsidP="00000000" w:rsidRDefault="00000000" w:rsidRPr="00000000" w14:paraId="00000011">
      <w:pPr>
        <w:spacing w:after="120" w:before="24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Административные истцы являются гражданами Российской Федерации, которым:</w:t>
      </w:r>
    </w:p>
    <w:p w:rsidR="00000000" w:rsidDel="00000000" w:rsidP="00000000" w:rsidRDefault="00000000" w:rsidRPr="00000000" w14:paraId="00000012">
      <w:pPr>
        <w:numPr>
          <w:ilvl w:val="0"/>
          <w:numId w:val="1"/>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согласно ст. 17 Конституции РФ гарантированы права и свободы человека и гражданина согласно общепризнанным принципам и нормам международного права и в соответствии с Конституцией, </w:t>
      </w:r>
    </w:p>
    <w:p w:rsidR="00000000" w:rsidDel="00000000" w:rsidP="00000000" w:rsidRDefault="00000000" w:rsidRPr="00000000" w14:paraId="00000013">
      <w:pPr>
        <w:numPr>
          <w:ilvl w:val="0"/>
          <w:numId w:val="1"/>
        </w:numPr>
        <w:spacing w:after="12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согласно ст. 29 Конституции РФ каждому гарантируется свобода мысли и слова. Каждый имеет право свободно искать, получать, передавать, производить и распространять информацию любым законным способом. Гарантируется свобода массовой информации. Цензура запрещается.</w:t>
      </w:r>
    </w:p>
    <w:p w:rsidR="00000000" w:rsidDel="00000000" w:rsidP="00000000" w:rsidRDefault="00000000" w:rsidRPr="00000000" w14:paraId="00000014">
      <w:pPr>
        <w:spacing w:after="120" w:before="24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Административные истцы пользуются социальной сетью Twitter для личных целей, для публичного обмена сообщениями, для общения с близкими родственниками, друзьями и деловыми партнерами, и считают незаконным действия Федеральной службы по надзору в сфере связи, информационных технологий и массовых коммуникаций по замедлению скорости доступа к социальной сети Twitter компании Twitter, Inc. Замедление доступа к интернет – сервису нарушает личные права Заявителей, гарантированные Конституцией РФ и международными актами, поскольку ограничивает право пользователей на свободу мнений и получения любой законной информации.</w:t>
      </w:r>
      <w:r w:rsidDel="00000000" w:rsidR="00000000" w:rsidRPr="00000000">
        <w:rPr>
          <w:rtl w:val="0"/>
        </w:rPr>
      </w:r>
    </w:p>
    <w:p w:rsidR="00000000" w:rsidDel="00000000" w:rsidP="00000000" w:rsidRDefault="00000000" w:rsidRPr="00000000" w14:paraId="00000015">
      <w:pPr>
        <w:spacing w:after="120" w:before="240" w:lineRule="auto"/>
        <w:ind w:firstLine="5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Обстоятельства дела</w:t>
      </w:r>
    </w:p>
    <w:p w:rsidR="00000000" w:rsidDel="00000000" w:rsidP="00000000" w:rsidRDefault="00000000" w:rsidRPr="00000000" w14:paraId="00000016">
      <w:pPr>
        <w:spacing w:after="120" w:before="24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Twitter (Твиттер) – бесплатная социальная сеть для публичного обмена сообщениями при помощи веб – интерфейса, SMS, средств мгновенного обмена сообщениями или сторонних программ – клиентов для пользователей интернета любого возраста.  В настоящее время сервис насчитывает около 330 миллионов активных пользователей по всему миру, из них около 8,5 миллионов в России.</w:t>
      </w:r>
    </w:p>
    <w:p w:rsidR="00000000" w:rsidDel="00000000" w:rsidP="00000000" w:rsidRDefault="00000000" w:rsidRPr="00000000" w14:paraId="00000017">
      <w:pPr>
        <w:spacing w:before="240" w:lineRule="auto"/>
        <w:ind w:firstLine="72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10 марта 2021 года Федеральная служба по надзору в сфере связи, информационных технологий и массовых коммуникаций объявила о начале проведения работ по замедлению доступа пользователей к интернет – сервису Twitter.</w:t>
      </w:r>
      <w:r w:rsidDel="00000000" w:rsidR="00000000" w:rsidRPr="00000000">
        <w:rPr>
          <w:rtl w:val="0"/>
        </w:rPr>
      </w:r>
    </w:p>
    <w:p w:rsidR="00000000" w:rsidDel="00000000" w:rsidP="00000000" w:rsidRDefault="00000000" w:rsidRPr="00000000" w14:paraId="00000018">
      <w:pPr>
        <w:spacing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Федеральная служба по надзору в сфере связи, информационных технологий и массовых коммуникаций утверждает, что на 10 марта 2021 года было направлено свыше 28 тысяч первоначальных и повторных требований об удалении противоправных ссылок и публикаций. Большинство незаконной информации было удалено, при этом, по информации ведомства, остаются не удалёнными 3168 материалов с запрещённой информацией. В Роскомнадзоре считают, что соцсеть оставила около 2,5 тысяч твитов с «призывами» подростков к суициду, 450 — с детской порнографией и 149 — с информацией о наркотиках.</w:t>
      </w:r>
    </w:p>
    <w:p w:rsidR="00000000" w:rsidDel="00000000" w:rsidP="00000000" w:rsidRDefault="00000000" w:rsidRPr="00000000" w14:paraId="00000019">
      <w:pPr>
        <w:spacing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соответствии с абз.2 п.10 Постановления Правительства РФ от 12.02.2020 № 127 “Об утверждении Правил централизованного управления сетью связи общего пользования” Роскомнадзор вносит в перечень угроз информацию в отношении угроз устойчивости, безопасности и целостности функционирования на территории Российской Федерации сети интернет самостоятельно.</w:t>
      </w:r>
    </w:p>
    <w:p w:rsidR="00000000" w:rsidDel="00000000" w:rsidP="00000000" w:rsidRDefault="00000000" w:rsidRPr="00000000" w14:paraId="0000001A">
      <w:pPr>
        <w:spacing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п. 5 Постановления Правительства №127 установлено, что под угрозой безопасности функционирования на территории Российской Федерации интернета понимается воздействия, которые связаны с распространением в интернете информации, доступ к которой подлежит ограничению в соответствии с законодательством Российской Федерации. </w:t>
      </w:r>
    </w:p>
    <w:p w:rsidR="00000000" w:rsidDel="00000000" w:rsidP="00000000" w:rsidRDefault="00000000" w:rsidRPr="00000000" w14:paraId="0000001B">
      <w:pPr>
        <w:spacing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пп. “б” п.5 указано, что угрозой безопасности функционирования на территории Российской Федерации интернета является предоставление доступа к информации или информационным ресурсам в интернете, доступ к которым подлежит ограничению.</w:t>
      </w:r>
    </w:p>
    <w:p w:rsidR="00000000" w:rsidDel="00000000" w:rsidP="00000000" w:rsidRDefault="00000000" w:rsidRPr="00000000" w14:paraId="0000001C">
      <w:pPr>
        <w:ind w:firstLine="72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В соответствии с Федеральный закон от 07.07.2003 N 126-ФЗ “О связи” Правительство Российской Федерации утверждает порядок централизованного управления сетью связи общего пользования</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В п. 13 Постановления Правительства РФ №127 установлены меры по устранению угроз устойчивости, безопасности и целостности функционирования на территории Российской Федерации интернета, в том числе </w:t>
      </w:r>
      <w:r w:rsidDel="00000000" w:rsidR="00000000" w:rsidRPr="00000000">
        <w:rPr>
          <w:rFonts w:ascii="Times New Roman" w:cs="Times New Roman" w:eastAsia="Times New Roman" w:hAnsi="Times New Roman"/>
          <w:sz w:val="26"/>
          <w:szCs w:val="26"/>
          <w:rtl w:val="0"/>
        </w:rPr>
        <w:t xml:space="preserve">мероприятия по предупреждению возникновения угроз, в том числе в соответствии с разработанными моделями угроз и нарушителей.</w:t>
      </w:r>
      <w:r w:rsidDel="00000000" w:rsidR="00000000" w:rsidRPr="00000000">
        <w:rPr>
          <w:rtl w:val="0"/>
        </w:rPr>
      </w:r>
    </w:p>
    <w:p w:rsidR="00000000" w:rsidDel="00000000" w:rsidP="00000000" w:rsidRDefault="00000000" w:rsidRPr="00000000" w14:paraId="0000001D">
      <w:pPr>
        <w:spacing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этом основании </w:t>
      </w:r>
      <w:r w:rsidDel="00000000" w:rsidR="00000000" w:rsidRPr="00000000">
        <w:rPr>
          <w:rFonts w:ascii="Times New Roman" w:cs="Times New Roman" w:eastAsia="Times New Roman" w:hAnsi="Times New Roman"/>
          <w:sz w:val="26"/>
          <w:szCs w:val="26"/>
          <w:rtl w:val="0"/>
        </w:rPr>
        <w:t xml:space="preserve">Роскомнадзор внёс интернет - сервис Twitter в перечень угроз и начал замедлять доступ пользователям к интернет – сервису Twitter на 100% мобильным устройствах и 50% на стационарных устройствах.</w:t>
      </w:r>
    </w:p>
    <w:p w:rsidR="00000000" w:rsidDel="00000000" w:rsidP="00000000" w:rsidRDefault="00000000" w:rsidRPr="00000000" w14:paraId="0000001E">
      <w:pPr>
        <w:spacing w:after="120" w:before="240" w:lineRule="auto"/>
        <w:ind w:firstLine="5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Позиция Административных истцов</w:t>
      </w:r>
    </w:p>
    <w:p w:rsidR="00000000" w:rsidDel="00000000" w:rsidP="00000000" w:rsidRDefault="00000000" w:rsidRPr="00000000" w14:paraId="0000001F">
      <w:pPr>
        <w:spacing w:after="120" w:before="24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Административные истцы являются пользователями Twitter, активно используют сервис как для публичного обмена мнениями, так и в своей профессиональной деятельности.</w:t>
      </w:r>
    </w:p>
    <w:p w:rsidR="00000000" w:rsidDel="00000000" w:rsidP="00000000" w:rsidRDefault="00000000" w:rsidRPr="00000000" w14:paraId="00000020">
      <w:pPr>
        <w:spacing w:after="120" w:before="24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Административные истцы считают, что действия Роскомнадзора, заключающиеся в замедлении доступа к интернет – сервису Twitter необоснованно ограничивают свободу получения и распространения информации без какого-либо вмешательства со стороны публичных властей. Действия по замедлению Twitter вредят не самой компании Twitter Inc, российская аудитория которой составляет менее 1%, а самим пользователям Twitter, лишенных важного онлайн-инструмента для поиска, передачи и обмена информацией.</w:t>
      </w:r>
    </w:p>
    <w:p w:rsidR="00000000" w:rsidDel="00000000" w:rsidP="00000000" w:rsidRDefault="00000000" w:rsidRPr="00000000" w14:paraId="00000021">
      <w:pPr>
        <w:spacing w:after="120" w:before="24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Таким образом действия Роскомнадзора нарушают их права на свободное получение и обмен информацией, свободы мысли и свободу выражения мнений любым законным способом, гарантированные ст. 29 Конституции Российской Федерации, 10 Европейской Конвенции о защите прав человека и основных свобод, а также статьей 19 Международного пакта о гражданских и политических правах, так как необоснованно накладывают ограничения на использование Twitter на территории России для пользователей, которые не размещают и не читают противоправный контент.</w:t>
      </w:r>
    </w:p>
    <w:p w:rsidR="00000000" w:rsidDel="00000000" w:rsidP="00000000" w:rsidRDefault="00000000" w:rsidRPr="00000000" w14:paraId="00000022">
      <w:pPr>
        <w:spacing w:after="120" w:before="240" w:lineRule="auto"/>
        <w:ind w:firstLine="5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Административные истцы обращают внимание Суда на то, что в соответствии с Рекомендацией Комитета министров Совета Европы № CM/Rec(2016)5 о свободе в Интернете государства - члены Совета Европы имеют негативные и позитивные обязательства по соблюдению, защите и поощрению прав человека и основных свобод в Интернете. Механизмы управления Интернетом, будь то на национальном, региональном или глобальном уровне, должны основываться на этом понимании свободы Интернета.</w:t>
      </w:r>
    </w:p>
    <w:p w:rsidR="00000000" w:rsidDel="00000000" w:rsidP="00000000" w:rsidRDefault="00000000" w:rsidRPr="00000000" w14:paraId="00000023">
      <w:pPr>
        <w:spacing w:after="120" w:before="240" w:lineRule="auto"/>
        <w:ind w:firstLine="5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При осуществлении своих суверенных прав государства в соответствии с нормами международного права должны воздерживаться от любых действий, которые могут прямо или косвенно нанести ущерб физическим или юридическим лицам внутри или за пределами их юрисдикции. Любое внутригосударственное решение или действие по ограничению прав человека и основных свобод в Интернете должно соответствовать международным обязательствам, и в частности, быть основано на законе. Оно необходимо в демократическом обществе, должно в полной мере соответствовать принципам соразмерности, гарантировать доступ к средствам правовой защиты и право быть выслушанным, а также обеспечивать соблюдение надлежащих процессуальных гарантий.</w:t>
      </w:r>
    </w:p>
    <w:p w:rsidR="00000000" w:rsidDel="00000000" w:rsidP="00000000" w:rsidRDefault="00000000" w:rsidRPr="00000000" w14:paraId="00000024">
      <w:pPr>
        <w:spacing w:after="120" w:before="24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Административные истцы в этой связи ссылаются на позицию Совета по правам человека ООО по вопросу о поощрении и защите права на свободу мнений и их свободное выражение, который отмечает, что </w:t>
      </w:r>
      <w:r w:rsidDel="00000000" w:rsidR="00000000" w:rsidRPr="00000000">
        <w:rPr>
          <w:rFonts w:ascii="Times New Roman" w:cs="Times New Roman" w:eastAsia="Times New Roman" w:hAnsi="Times New Roman"/>
          <w:i w:val="1"/>
          <w:sz w:val="26"/>
          <w:szCs w:val="26"/>
          <w:rtl w:val="0"/>
        </w:rPr>
        <w:t xml:space="preserve">безоговорочно осуждаются меры по умышленному недопущению или нарушению доступа к информации или ее распространения в режиме онлайн в нарушение норм международного права прав человека и призывает все государства воздерживаться от таких мер и прекратить их использование </w:t>
      </w:r>
      <w:r w:rsidDel="00000000" w:rsidR="00000000" w:rsidRPr="00000000">
        <w:rPr>
          <w:rFonts w:ascii="Times New Roman" w:cs="Times New Roman" w:eastAsia="Times New Roman" w:hAnsi="Times New Roman"/>
          <w:sz w:val="26"/>
          <w:szCs w:val="26"/>
          <w:rtl w:val="0"/>
        </w:rPr>
        <w:t xml:space="preserve">(см. Доклад Совету по правам человека ООН A/HRC/29/32).</w:t>
      </w:r>
    </w:p>
    <w:p w:rsidR="00000000" w:rsidDel="00000000" w:rsidP="00000000" w:rsidRDefault="00000000" w:rsidRPr="00000000" w14:paraId="00000025">
      <w:pPr>
        <w:spacing w:after="120" w:before="24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Европейский Суд по правам человека в итоговых решениях по делам: «Энгельс против России», «Булгаков против России», «Владимир Харитонов против России» и «ООО “Флавус” и другие против России» признал, что Россия нарушила ст. 10 (право на свободу выражения мнения) и в совокупности с ней ст. 13 (право на эффективное средство правовой защиты). Суд указал, что блокировка сайта - это крайняя мера, сравнивая с запретом газеты или телеканала. При этом норма, которая в России позволяет ограничить доступ к ресурсу на основании судебного решения (п.2 ч.5 ст. 15.1 Закона об информации), является размытой. В ней нет перечня возможных оснований для блокировки. В России не установлено законодательных гарантий от чрезмерных и произвольных последствий блокировок.</w:t>
      </w:r>
    </w:p>
    <w:p w:rsidR="00000000" w:rsidDel="00000000" w:rsidP="00000000" w:rsidRDefault="00000000" w:rsidRPr="00000000" w14:paraId="00000026">
      <w:pPr>
        <w:spacing w:after="120" w:before="240" w:lineRule="auto"/>
        <w:ind w:firstLine="5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При этом в  п.2 Постановлении Пленума Верховного Суда РФ от 27.06.2013 № 21 “О применении судами общей юрисдикции Конвенции о защите прав человека и основных свобод от 4 ноября 1950 года и Протоколов к ней” установлено, что правовые позиции Европейского Суда по правам человека, которые содержатся в окончательных постановлениях Суда, принятых в отношении Российской Федерации, являются обязательными для судов.</w:t>
      </w:r>
      <w:r w:rsidDel="00000000" w:rsidR="00000000" w:rsidRPr="00000000">
        <w:rPr>
          <w:rtl w:val="0"/>
        </w:rPr>
      </w:r>
    </w:p>
    <w:p w:rsidR="00000000" w:rsidDel="00000000" w:rsidP="00000000" w:rsidRDefault="00000000" w:rsidRPr="00000000" w14:paraId="00000027">
      <w:pPr>
        <w:spacing w:after="120" w:before="24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При таких обстоятельствах замедление интернет – сервиса Twitter является </w:t>
      </w:r>
      <w:r w:rsidDel="00000000" w:rsidR="00000000" w:rsidRPr="00000000">
        <w:rPr>
          <w:rFonts w:ascii="Times New Roman" w:cs="Times New Roman" w:eastAsia="Times New Roman" w:hAnsi="Times New Roman"/>
          <w:sz w:val="26"/>
          <w:szCs w:val="26"/>
          <w:rtl w:val="0"/>
        </w:rPr>
        <w:t xml:space="preserve">явно несоразмерной мерой, не учитывающий необходимость баланса между интересами национальной безопасности и правом на свободу мыслей, выражения мнений, а также право человека на доступ к получению информации. Указанная мера не столько нарушает права и законные интересы Twitter, чья российская аудитория составляет менее 1% от всей аудитории, сколько права самих пользователей, лишенных важного сетевого инструмента для коммуникации и обмена информацией в личных и деловых целях. </w:t>
      </w:r>
    </w:p>
    <w:p w:rsidR="00000000" w:rsidDel="00000000" w:rsidP="00000000" w:rsidRDefault="00000000" w:rsidRPr="00000000" w14:paraId="00000028">
      <w:pPr>
        <w:spacing w:after="120" w:before="240" w:lineRule="auto"/>
        <w:ind w:firstLine="5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О соблюдении процессуального срока</w:t>
      </w:r>
    </w:p>
    <w:p w:rsidR="00000000" w:rsidDel="00000000" w:rsidP="00000000" w:rsidRDefault="00000000" w:rsidRPr="00000000" w14:paraId="00000029">
      <w:pPr>
        <w:spacing w:after="120" w:before="240" w:lineRule="auto"/>
        <w:ind w:firstLine="5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В соответствии со ст.219 Кодекса административного судопроизводства (КАС РФ) </w:t>
      </w:r>
      <w:r w:rsidDel="00000000" w:rsidR="00000000" w:rsidRPr="00000000">
        <w:rPr>
          <w:rFonts w:ascii="Times New Roman" w:cs="Times New Roman" w:eastAsia="Times New Roman" w:hAnsi="Times New Roman"/>
          <w:sz w:val="26"/>
          <w:szCs w:val="26"/>
          <w:highlight w:val="white"/>
          <w:rtl w:val="0"/>
        </w:rPr>
        <w:t xml:space="preserve">административное исковое заявление может быть подано в суд в течение трех месяцев со дня, когда гражданину, стало известно о нарушении его прав, свобод и законных интересов.</w:t>
      </w:r>
    </w:p>
    <w:p w:rsidR="00000000" w:rsidDel="00000000" w:rsidP="00000000" w:rsidRDefault="00000000" w:rsidRPr="00000000" w14:paraId="0000002A">
      <w:pPr>
        <w:spacing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Административному истцу стало известно, что целью защиты российских граждан и принуждения интернет – сервиса к исполнению законодательства на территории Российской Федерации в отношении Twitter с 10 марта 2021 года приняты меры централизованного реагирования, а именно первичное замедление скорости работы сервиса из сообщения на официальном сайте Федеральной службы по надзору в сфере связи, информационных технологий и массовых коммуникаций 10 марта 2021 года.</w:t>
      </w:r>
    </w:p>
    <w:p w:rsidR="00000000" w:rsidDel="00000000" w:rsidP="00000000" w:rsidRDefault="00000000" w:rsidRPr="00000000" w14:paraId="0000002B">
      <w:pPr>
        <w:spacing w:after="120" w:before="24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Таким образом, настоящее административное исковое заявление подается с соблюдением установленного КАС РФ процессуального срока.</w:t>
      </w:r>
    </w:p>
    <w:p w:rsidR="00000000" w:rsidDel="00000000" w:rsidP="00000000" w:rsidRDefault="00000000" w:rsidRPr="00000000" w14:paraId="0000002C">
      <w:pPr>
        <w:spacing w:after="120" w:before="240" w:lineRule="auto"/>
        <w:ind w:firstLine="5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Учитывая изложенное, руководствуясь ст.ст. 42, 124, 178 и 218 КАС РФ, </w:t>
      </w:r>
    </w:p>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120" w:before="240" w:lineRule="auto"/>
        <w:ind w:firstLine="5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ПРОСИМ СУД:</w:t>
      </w:r>
    </w:p>
    <w:p w:rsidR="00000000" w:rsidDel="00000000" w:rsidP="00000000" w:rsidRDefault="00000000" w:rsidRPr="00000000" w14:paraId="0000002F">
      <w:pPr>
        <w:spacing w:after="120" w:before="240" w:lineRule="auto"/>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1.     </w:t>
        <w:tab/>
        <w:t xml:space="preserve">Признать незаконными действия Федеральной службы по надзору в сфере связи, информационных технологий и массовых коммуникаций по замедлению доступа пользователей к интернет – сервису Twitter;</w:t>
      </w:r>
      <w:r w:rsidDel="00000000" w:rsidR="00000000" w:rsidRPr="00000000">
        <w:rPr>
          <w:rtl w:val="0"/>
        </w:rPr>
      </w:r>
    </w:p>
    <w:p w:rsidR="00000000" w:rsidDel="00000000" w:rsidP="00000000" w:rsidRDefault="00000000" w:rsidRPr="00000000" w14:paraId="00000030">
      <w:pPr>
        <w:spacing w:after="12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tab/>
        <w:t xml:space="preserve">Обязать Федеральную службу по надзору в сфере связи, информационных технологий и массовых коммуникаций прекратить замедление доступа пользователей к интернет – сервису Twitter.</w:t>
      </w:r>
    </w:p>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120" w:before="24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Приложения:</w:t>
      </w:r>
      <w:r w:rsidDel="00000000" w:rsidR="00000000" w:rsidRPr="00000000">
        <w:rPr>
          <w:rtl w:val="0"/>
        </w:rPr>
      </w:r>
    </w:p>
    <w:p w:rsidR="00000000" w:rsidDel="00000000" w:rsidP="00000000" w:rsidRDefault="00000000" w:rsidRPr="00000000" w14:paraId="00000033">
      <w:pPr>
        <w:spacing w:after="120" w:lineRule="auto"/>
        <w:ind w:left="9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Документ об уплате государственной пошлины;</w:t>
      </w:r>
    </w:p>
    <w:p w:rsidR="00000000" w:rsidDel="00000000" w:rsidP="00000000" w:rsidRDefault="00000000" w:rsidRPr="00000000" w14:paraId="00000034">
      <w:pPr>
        <w:spacing w:after="120" w:lineRule="auto"/>
        <w:ind w:left="9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Список административных истцов;</w:t>
      </w:r>
    </w:p>
    <w:p w:rsidR="00000000" w:rsidDel="00000000" w:rsidP="00000000" w:rsidRDefault="00000000" w:rsidRPr="00000000" w14:paraId="00000035">
      <w:pPr>
        <w:spacing w:after="120" w:lineRule="auto"/>
        <w:ind w:left="9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Доверенности на </w:t>
      </w:r>
      <w:r w:rsidDel="00000000" w:rsidR="00000000" w:rsidRPr="00000000">
        <w:rPr>
          <w:rFonts w:ascii="Times New Roman" w:cs="Times New Roman" w:eastAsia="Times New Roman" w:hAnsi="Times New Roman"/>
          <w:sz w:val="26"/>
          <w:szCs w:val="26"/>
          <w:rtl w:val="0"/>
        </w:rPr>
        <w:t xml:space="preserve">представителя;</w:t>
      </w:r>
    </w:p>
    <w:p w:rsidR="00000000" w:rsidDel="00000000" w:rsidP="00000000" w:rsidRDefault="00000000" w:rsidRPr="00000000" w14:paraId="00000036">
      <w:pPr>
        <w:spacing w:after="120" w:lineRule="auto"/>
        <w:ind w:left="9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r>
      <w:r w:rsidDel="00000000" w:rsidR="00000000" w:rsidRPr="00000000">
        <w:rPr>
          <w:rFonts w:ascii="Times New Roman" w:cs="Times New Roman" w:eastAsia="Times New Roman" w:hAnsi="Times New Roman"/>
          <w:sz w:val="26"/>
          <w:szCs w:val="26"/>
          <w:rtl w:val="0"/>
        </w:rPr>
        <w:t xml:space="preserve">Распечатка публикации на сайте Роскомнадзора</w:t>
      </w:r>
      <w:hyperlink r:id="rId6">
        <w:r w:rsidDel="00000000" w:rsidR="00000000" w:rsidRPr="00000000">
          <w:rPr>
            <w:rFonts w:ascii="Times New Roman" w:cs="Times New Roman" w:eastAsia="Times New Roman" w:hAnsi="Times New Roman"/>
            <w:sz w:val="26"/>
            <w:szCs w:val="26"/>
            <w:rtl w:val="0"/>
          </w:rPr>
          <w:t xml:space="preserve"> </w:t>
        </w:r>
      </w:hyperlink>
      <w:hyperlink r:id="rId7">
        <w:r w:rsidDel="00000000" w:rsidR="00000000" w:rsidRPr="00000000">
          <w:rPr>
            <w:rFonts w:ascii="Times New Roman" w:cs="Times New Roman" w:eastAsia="Times New Roman" w:hAnsi="Times New Roman"/>
            <w:color w:val="1155cc"/>
            <w:sz w:val="26"/>
            <w:szCs w:val="26"/>
            <w:u w:val="single"/>
            <w:rtl w:val="0"/>
          </w:rPr>
          <w:t xml:space="preserve">https://rkn.gov.ru/news/rsoc/news73464.htm</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spacing w:after="120" w:lineRule="auto"/>
        <w:ind w:left="920" w:firstLine="0"/>
        <w:jc w:val="both"/>
        <w:rPr/>
      </w:pPr>
      <w:r w:rsidDel="00000000" w:rsidR="00000000" w:rsidRPr="00000000">
        <w:rPr>
          <w:rFonts w:ascii="Times New Roman" w:cs="Times New Roman" w:eastAsia="Times New Roman" w:hAnsi="Times New Roman"/>
          <w:sz w:val="26"/>
          <w:szCs w:val="26"/>
          <w:rtl w:val="0"/>
        </w:rPr>
        <w:t xml:space="preserve">5.</w:t>
        <w:tab/>
        <w:t xml:space="preserve">Копия административного искового заявления с приложениями для административного ответчика.</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kn.gov.ru/news/rsoc/news73464.htm" TargetMode="External"/><Relationship Id="rId7" Type="http://schemas.openxmlformats.org/officeDocument/2006/relationships/hyperlink" Target="https://rkn.gov.ru/news/rsoc/news7346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