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20"/>
        </w:rPr>
        <w:t>CUSTOMER SECURITY PACK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54"/>
        </w:rPr>
        <w:t>Northstar SaaS (Synthetic Example) Security Overview</w:t>
      </w:r>
    </w:p>
    <w:p>
      <w:pPr>
        <w:spacing w:after="360"/>
      </w:pPr>
      <w:r>
        <w:rPr>
          <w:rFonts w:ascii="Calibri" w:hAnsi="Calibri"/>
          <w:b w:val="0"/>
          <w:i w:val="0"/>
          <w:color w:val="5B6573"/>
          <w:sz w:val="26"/>
        </w:rPr>
        <w:t>Evidence-linked draft for customer security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 xml:space="preserve">Prepared for: </w:t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Synthetic demonstration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 xml:space="preserve">Generated: </w:t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2026-07-17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Draft - customer verification required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 xml:space="preserve">Data boundary: </w:t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Local files only; no external upload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rFonts w:ascii="Calibri" w:hAnsi="Calibri"/>
          <w:b/>
          <w:i w:val="0"/>
          <w:color w:val="0B2545"/>
          <w:sz w:val="22"/>
        </w:rPr>
        <w:t xml:space="preserve">This document is a draft generated only from explicitly approved facts and available evidence. </w:t>
      </w:r>
      <w:r>
        <w:rPr>
          <w:rFonts w:ascii="Calibri" w:hAnsi="Calibri"/>
          <w:b w:val="0"/>
          <w:i w:val="0"/>
          <w:color w:val="0B2545"/>
          <w:sz w:val="22"/>
        </w:rPr>
        <w:t>The run reviewed 8 questionnaire items, produced 4 evidence-linked drafts, and routed 4 items for human confirmation.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Safety rule: </w:t>
            </w:r>
            <w:r>
              <w:rPr>
                <w:rFonts w:ascii="Calibri" w:hAnsi="Calibri"/>
                <w:b w:val="0"/>
                <w:i w:val="0"/>
                <w:color w:val="1F4D78"/>
                <w:sz w:val="22"/>
              </w:rPr>
              <w:t>Missing, expired, conflicting, or unsupported evidence is never converted into a security claim.</w:t>
            </w:r>
          </w:p>
        </w:tc>
      </w:tr>
    </w:tbl>
    <w:p>
      <w:pPr>
        <w:pStyle w:val="Heading1"/>
      </w:pPr>
      <w:r>
        <w:t>Questionnaire draft snapshot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250"/>
        <w:gridCol w:w="3440"/>
        <w:gridCol w:w="16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Question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Draft answer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NS-001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the organisation maintain a current, formally approved information security policy?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Northstar maintains a formally approved information security policy that is reviewed at least annually.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NS-002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privileged accounts protected by multi-factor authentication?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 privileged accounts are protected by multi-factor authentication.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NS-003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departing users' accounts disabled within 24 hours?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Accounts belonging to departing users are disabled within 24 hours of the recorded departure time.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NS-004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inactivity timeout is enforced for administrator sessions?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Needs customer confirmation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7"/>
              </w:rPr>
              <w:t>conflicting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NS-005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the organisation maintain a current, approved incident response plan?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Needs customer confirmation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7"/>
              </w:rPr>
              <w:t>conflicting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NS-006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the organisation maintain a current inventory of subprocessors and their processing purposes?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Northstar maintains a current subprocessor register containing each provider's processing purpose and region.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NS-007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Has an independent penetration test been completed within the last 12 months?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Needs customer confirmation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7"/>
              </w:rPr>
              <w:t>unsupported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NS-008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the organisation hold a current SOC 2 Type II report?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Needs customer confirmation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7"/>
              </w:rPr>
              <w:t>unsupported</w:t>
            </w:r>
          </w:p>
        </w:tc>
      </w:tr>
    </w:tbl>
    <w:p>
      <w:pPr>
        <w:pStyle w:val="Heading1"/>
      </w:pPr>
      <w:r>
        <w:t>Items requiring confirmation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4260"/>
        <w:gridCol w:w="3750"/>
      </w:tblGrid>
      <w:tr>
        <w:trPr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Item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Reason held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next step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Available sources do not support one clear, current answer.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Reconcile the available sources and confirm one current answer.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supporting evidence is outdated or no longer approved.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Replace or reapprove the outdated source, then confirm the answer.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approved, evidence-backed answer is available for this question.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Provide and approve current evidence for this question.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NS-008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approved, evidence-backed answer is available for this question.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Provide and approve current evidence for this question.</w:t>
            </w:r>
          </w:p>
        </w:tc>
      </w:tr>
    </w:tbl>
    <w:p>
      <w:pPr>
        <w:pStyle w:val="Heading1"/>
      </w:pPr>
      <w:r>
        <w:t>Evidence provenance</w:t>
      </w:r>
    </w:p>
    <w:p>
      <w:r>
        <w:rPr>
          <w:rFonts w:ascii="Calibri" w:hAnsi="Calibri"/>
          <w:b w:val="0"/>
          <w:i w:val="0"/>
          <w:color w:val="5B6573"/>
          <w:sz w:val="22"/>
        </w:rPr>
        <w:t>Each source is inventoried with a local path and SHA-256 hash so changes can be detected between runs.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180"/>
        <w:gridCol w:w="3060"/>
        <w:gridCol w:w="162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ID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File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SHA-256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NS-EV-002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access_control.md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653f3e547b10...f81aba7e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17"/>
              </w:rPr>
              <w:t>current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NS-EV-003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incident_response.md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91cda035bbc6...83130875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7"/>
              </w:rPr>
              <w:t>expired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NS-EV-001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security_policy.md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e81599d36ebd...8c732300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17"/>
              </w:rPr>
              <w:t>current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NS-EV-004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subprocessors.md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891b78915a6d...95b66e0b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17"/>
              </w:rPr>
              <w:t>current</w:t>
            </w:r>
          </w:p>
        </w:tc>
      </w:tr>
    </w:tbl>
    <w:p>
      <w:pPr>
        <w:pStyle w:val="Heading1"/>
      </w:pPr>
      <w:r>
        <w:t>Verification boundary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Draft only: </w:t>
      </w:r>
      <w:r>
        <w:rPr>
          <w:rFonts w:ascii="Calibri" w:hAnsi="Calibri"/>
          <w:b w:val="0"/>
          <w:i w:val="0"/>
          <w:color w:val="000000"/>
          <w:sz w:val="22"/>
        </w:rPr>
        <w:t>Every answer must be reviewed and approved by an authorized representative before it is sent to a customer.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No compliance claim: </w:t>
      </w:r>
      <w:r>
        <w:rPr>
          <w:rFonts w:ascii="Calibri" w:hAnsi="Calibri"/>
          <w:b w:val="0"/>
          <w:i w:val="0"/>
          <w:color w:val="000000"/>
          <w:sz w:val="22"/>
        </w:rPr>
        <w:t>This pack does not certify compliance, audit status, legal sufficiency, or the effectiveness of a control.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No submission: </w:t>
      </w:r>
      <w:r>
        <w:rPr>
          <w:rFonts w:ascii="Calibri" w:hAnsi="Calibri"/>
          <w:b w:val="0"/>
          <w:i w:val="0"/>
          <w:color w:val="000000"/>
          <w:sz w:val="22"/>
        </w:rPr>
        <w:t>The builder does not submit questionnaires or accept contractual representations on the customer's behalf.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Synthetic demonstration: </w:t>
      </w:r>
      <w:r>
        <w:rPr>
          <w:rFonts w:ascii="Calibri" w:hAnsi="Calibri"/>
          <w:b w:val="0"/>
          <w:i w:val="0"/>
          <w:color w:val="000000"/>
          <w:sz w:val="22"/>
        </w:rPr>
        <w:t>The company, people, controls, and evidence in this sample are fictional and contain no customer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573"/>
        <w:sz w:val="17"/>
      </w:rPr>
      <w:t>SECURITY REVIEW PACK  |  NORTHSTAR SAAS (SYNTHETIC EXAMPLE)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