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AD5C36" w14:textId="57D19ECD" w:rsidR="00D077E9" w:rsidRPr="004F17E7" w:rsidRDefault="008A42C5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Rapport de stage</w:t>
                                  </w:r>
                                  <w:r w:rsidR="004F17E7" w:rsidRPr="004F17E7">
                                    <w:rPr>
                                      <w:lang w:val="fr-FR"/>
                                    </w:rPr>
                                    <w:t xml:space="preserve"> Cliiink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52AD5C36" w14:textId="57D19ECD" w:rsidR="00D077E9" w:rsidRPr="004F17E7" w:rsidRDefault="008A42C5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Rapport de stage</w:t>
                            </w:r>
                            <w:r w:rsidR="004F17E7" w:rsidRPr="004F17E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F17E7"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7270348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246D19" w14:textId="1825406A" w:rsidR="00E6676C" w:rsidRDefault="00E6676C">
          <w:pPr>
            <w:pStyle w:val="TOCHeading"/>
          </w:pPr>
          <w:r>
            <w:t>Table des matières</w:t>
          </w:r>
        </w:p>
        <w:p w14:paraId="355A40E9" w14:textId="2813063D" w:rsidR="00E6676C" w:rsidRDefault="00E6676C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4621" w:history="1">
            <w:r w:rsidRPr="00B90B93">
              <w:rPr>
                <w:rStyle w:val="Hyperlink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0A7A" w14:textId="1A360057" w:rsidR="00E6676C" w:rsidRDefault="008D3DB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2" w:history="1">
            <w:r w:rsidR="00E6676C" w:rsidRPr="00B90B93">
              <w:rPr>
                <w:rStyle w:val="Hyperlink"/>
                <w:noProof/>
                <w:lang w:val="fr-FR"/>
              </w:rPr>
              <w:t>Communauté d’Agglomération Cannes Pays de Lérins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_Toc53004622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5893D05F" w14:textId="040671D9" w:rsidR="00E6676C" w:rsidRDefault="008D3DB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3" w:history="1">
            <w:r w:rsidR="00E6676C" w:rsidRPr="00B90B93">
              <w:rPr>
                <w:rStyle w:val="Hyperlink"/>
                <w:noProof/>
                <w:lang w:val="fr-FR"/>
              </w:rPr>
              <w:t>Service environnement et traitement des déchets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_Toc53004623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39ADB57D" w14:textId="02525CB5" w:rsidR="00E6676C" w:rsidRDefault="008D3DB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4" w:history="1">
            <w:r w:rsidR="00E6676C" w:rsidRPr="00B90B93">
              <w:rPr>
                <w:rStyle w:val="Hyperlink"/>
                <w:noProof/>
                <w:lang w:val="fr-FR"/>
              </w:rPr>
              <w:t>Cliiink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_Toc53004624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727A3D89" w14:textId="2CBB357E" w:rsidR="00E6676C" w:rsidRDefault="00E6676C">
          <w:r>
            <w:rPr>
              <w:bCs/>
              <w:noProof/>
            </w:rPr>
            <w:fldChar w:fldCharType="end"/>
          </w:r>
        </w:p>
      </w:sdtContent>
    </w:sdt>
    <w:p w14:paraId="1CA73A0B" w14:textId="77777777" w:rsidR="00E6676C" w:rsidRDefault="00E6676C" w:rsidP="00DD34EB">
      <w:pPr>
        <w:pStyle w:val="Heading1"/>
        <w:spacing w:after="240"/>
      </w:pPr>
    </w:p>
    <w:p w14:paraId="50445D9B" w14:textId="77777777" w:rsidR="00E6676C" w:rsidRDefault="00E6676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68CF2BE2" w14:textId="566A8A31" w:rsidR="00D077E9" w:rsidRPr="000B7650" w:rsidRDefault="008A42C5" w:rsidP="00DD34EB">
      <w:pPr>
        <w:pStyle w:val="Heading1"/>
        <w:spacing w:after="240"/>
        <w:rPr>
          <w:lang w:val="fr-FR"/>
        </w:rPr>
      </w:pPr>
      <w:bookmarkStart w:id="0" w:name="_Toc53004621"/>
      <w:r w:rsidRPr="000B7650">
        <w:rPr>
          <w:lang w:val="fr-FR"/>
        </w:rPr>
        <w:lastRenderedPageBreak/>
        <w:t>Contexte</w:t>
      </w:r>
      <w:bookmarkEnd w:id="0"/>
    </w:p>
    <w:p w14:paraId="75ECD53A" w14:textId="08DE379B" w:rsidR="008A42C5" w:rsidRDefault="008A42C5" w:rsidP="008A42C5">
      <w:pPr>
        <w:pStyle w:val="Heading2"/>
        <w:rPr>
          <w:lang w:val="fr-FR"/>
        </w:rPr>
      </w:pPr>
      <w:bookmarkStart w:id="1" w:name="_Toc53004622"/>
      <w:r w:rsidRPr="008A42C5">
        <w:rPr>
          <w:lang w:val="fr-FR"/>
        </w:rPr>
        <w:t>Communauté d’Agglomération Cannes Pays d</w:t>
      </w:r>
      <w:r>
        <w:rPr>
          <w:lang w:val="fr-FR"/>
        </w:rPr>
        <w:t>e Lérins</w:t>
      </w:r>
      <w:bookmarkEnd w:id="1"/>
    </w:p>
    <w:p w14:paraId="5007ED81" w14:textId="437FCC39" w:rsidR="00E6676C" w:rsidRPr="00E6676C" w:rsidRDefault="00E6676C" w:rsidP="00E6676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La CACPL</w:t>
      </w:r>
    </w:p>
    <w:p w14:paraId="201C53B5" w14:textId="08DC3DED" w:rsidR="008A42C5" w:rsidRPr="008A42C5" w:rsidRDefault="008A42C5" w:rsidP="008A42C5">
      <w:pPr>
        <w:pStyle w:val="Heading2"/>
        <w:rPr>
          <w:lang w:val="fr-FR"/>
        </w:rPr>
      </w:pPr>
      <w:bookmarkStart w:id="2" w:name="_Toc53004623"/>
      <w:r>
        <w:rPr>
          <w:lang w:val="fr-FR"/>
        </w:rPr>
        <w:t>Service environnement et traitement des déchets</w:t>
      </w:r>
      <w:bookmarkEnd w:id="2"/>
    </w:p>
    <w:p w14:paraId="76788DC1" w14:textId="77777777" w:rsidR="00E6676C" w:rsidRDefault="00E6676C" w:rsidP="00E6676C">
      <w:pPr>
        <w:pStyle w:val="Heading2"/>
        <w:rPr>
          <w:lang w:val="fr-FR"/>
        </w:rPr>
      </w:pPr>
      <w:bookmarkStart w:id="3" w:name="_Toc53004624"/>
      <w:r>
        <w:rPr>
          <w:lang w:val="fr-FR"/>
        </w:rPr>
        <w:t>Cliiink</w:t>
      </w:r>
    </w:p>
    <w:p w14:paraId="3A8F24FA" w14:textId="77777777" w:rsidR="00E6676C" w:rsidRDefault="00E6676C">
      <w:r>
        <w:rPr>
          <w:b w:val="0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7F3D" w:rsidRPr="008B7B38" w14:paraId="7C5418E9" w14:textId="77777777" w:rsidTr="00DF027C">
        <w:trPr>
          <w:trHeight w:val="5931"/>
        </w:trPr>
        <w:tc>
          <w:tcPr>
            <w:tcW w:w="9999" w:type="dxa"/>
          </w:tcPr>
          <w:bookmarkEnd w:id="3"/>
          <w:p w14:paraId="0571240F" w14:textId="0EF1ACC6" w:rsidR="00E6676C" w:rsidRDefault="00E6676C" w:rsidP="00E6676C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lastRenderedPageBreak/>
              <w:t>Glossaire</w:t>
            </w:r>
          </w:p>
          <w:p w14:paraId="2784EC62" w14:textId="33DE84C0" w:rsidR="00E6676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CACPL</w:t>
            </w:r>
            <w:r w:rsidR="0009111C">
              <w:rPr>
                <w:b w:val="0"/>
                <w:bCs/>
                <w:lang w:val="fr-FR"/>
              </w:rPr>
              <w:t xml:space="preserve"> : </w:t>
            </w:r>
            <w:r w:rsidR="0009111C" w:rsidRPr="0009111C">
              <w:rPr>
                <w:b w:val="0"/>
                <w:bCs/>
                <w:lang w:val="fr-FR"/>
              </w:rPr>
              <w:t>Communauté d'</w:t>
            </w:r>
            <w:r w:rsidR="0009111C">
              <w:rPr>
                <w:b w:val="0"/>
                <w:bCs/>
                <w:lang w:val="fr-FR"/>
              </w:rPr>
              <w:t>A</w:t>
            </w:r>
            <w:r w:rsidR="0009111C" w:rsidRPr="0009111C">
              <w:rPr>
                <w:b w:val="0"/>
                <w:bCs/>
                <w:lang w:val="fr-FR"/>
              </w:rPr>
              <w:t>gglomération Cannes Pays de Lérins</w:t>
            </w:r>
          </w:p>
          <w:p w14:paraId="6247B1E5" w14:textId="63139251" w:rsidR="0009111C" w:rsidRDefault="0009111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Cliiink</w:t>
            </w:r>
          </w:p>
          <w:p w14:paraId="4A7FE7F9" w14:textId="38107A39" w:rsidR="0009111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D3E</w:t>
            </w:r>
            <w:r w:rsidR="0009111C">
              <w:rPr>
                <w:b w:val="0"/>
                <w:bCs/>
                <w:lang w:val="fr-FR"/>
              </w:rPr>
              <w:t> : Déchets d’Equipements Electriques et Electroniques</w:t>
            </w:r>
          </w:p>
          <w:p w14:paraId="5951EE13" w14:textId="6347C750" w:rsidR="008B7B38" w:rsidRDefault="003D1A3C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Déchet inerte : </w:t>
            </w:r>
            <w:r w:rsidR="008B7B38" w:rsidRPr="008B7B38">
              <w:rPr>
                <w:b w:val="0"/>
                <w:bCs/>
                <w:lang w:val="fr-FR"/>
              </w:rPr>
              <w:t>déchet qui ne subi</w:t>
            </w:r>
            <w:r w:rsidR="008B7B38">
              <w:rPr>
                <w:b w:val="0"/>
                <w:bCs/>
                <w:lang w:val="fr-FR"/>
              </w:rPr>
              <w:t>t</w:t>
            </w:r>
            <w:r w:rsidR="008B7B38" w:rsidRPr="008B7B38">
              <w:rPr>
                <w:b w:val="0"/>
                <w:bCs/>
                <w:lang w:val="fr-FR"/>
              </w:rPr>
              <w:t xml:space="preserve"> pas de modification physique ou chimique</w:t>
            </w:r>
            <w:r w:rsidR="008B7B38">
              <w:rPr>
                <w:b w:val="0"/>
                <w:bCs/>
                <w:lang w:val="fr-FR"/>
              </w:rPr>
              <w:t> ; il est</w:t>
            </w:r>
            <w:r w:rsidR="008B7B38" w:rsidRPr="008B7B38">
              <w:rPr>
                <w:b w:val="0"/>
                <w:bCs/>
                <w:lang w:val="fr-FR"/>
              </w:rPr>
              <w:t xml:space="preserve"> stable et ne présente</w:t>
            </w:r>
            <w:r w:rsidR="008B7B38">
              <w:rPr>
                <w:b w:val="0"/>
                <w:bCs/>
                <w:lang w:val="fr-FR"/>
              </w:rPr>
              <w:t xml:space="preserve"> </w:t>
            </w:r>
            <w:r w:rsidR="008B7B38" w:rsidRPr="008B7B38">
              <w:rPr>
                <w:b w:val="0"/>
                <w:bCs/>
                <w:lang w:val="fr-FR"/>
              </w:rPr>
              <w:t>pas de dangers pour l'environnement</w:t>
            </w:r>
          </w:p>
          <w:p w14:paraId="53B62220" w14:textId="5E7C49B3" w:rsidR="009F2968" w:rsidRDefault="009F2968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EPCI : </w:t>
            </w:r>
            <w:r w:rsidRPr="009F2968">
              <w:rPr>
                <w:b w:val="0"/>
                <w:bCs/>
                <w:lang w:val="fr-FR"/>
              </w:rPr>
              <w:t>Établissement public de coopération intercommunale</w:t>
            </w:r>
          </w:p>
          <w:p w14:paraId="280314D0" w14:textId="1ED02965" w:rsidR="008B7B38" w:rsidRPr="008B7B38" w:rsidRDefault="008B7B38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Gravat propre : </w:t>
            </w:r>
            <w:r w:rsidRPr="008B7B38">
              <w:rPr>
                <w:b w:val="0"/>
                <w:bCs/>
                <w:lang w:val="fr-FR"/>
              </w:rPr>
              <w:t>déchet inerte provenant de démolition</w:t>
            </w:r>
          </w:p>
          <w:p w14:paraId="27C0D301" w14:textId="3577FD7B" w:rsidR="0009111C" w:rsidRDefault="0009111C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OM : Ordure Ménagère - </w:t>
            </w:r>
            <w:r w:rsidRPr="0009111C">
              <w:rPr>
                <w:b w:val="0"/>
                <w:bCs/>
                <w:lang w:val="fr-FR"/>
              </w:rPr>
              <w:t>Déchet issu de l'activité domestique des ménages, pris en charge par les collectes usuelles ou séparatives</w:t>
            </w:r>
          </w:p>
          <w:p w14:paraId="3F4D6B47" w14:textId="2C29FA26" w:rsidR="000B7650" w:rsidRDefault="000B7650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PAV</w:t>
            </w:r>
            <w:r w:rsidR="0009111C">
              <w:rPr>
                <w:b w:val="0"/>
                <w:bCs/>
                <w:lang w:val="fr-FR"/>
              </w:rPr>
              <w:t> : Points d’Apport Volontaire</w:t>
            </w:r>
          </w:p>
          <w:p w14:paraId="297CAB8E" w14:textId="15AD6687" w:rsidR="0009111C" w:rsidRDefault="0009111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SMED : </w:t>
            </w:r>
            <w:r w:rsidRPr="0009111C">
              <w:rPr>
                <w:b w:val="0"/>
                <w:bCs/>
                <w:lang w:val="fr-FR"/>
              </w:rPr>
              <w:t>Syndicat Mixte d'Elimination des Déchets</w:t>
            </w:r>
          </w:p>
          <w:p w14:paraId="46091806" w14:textId="6A587F73" w:rsidR="0009111C" w:rsidRDefault="0009111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Univalom</w:t>
            </w:r>
          </w:p>
          <w:p w14:paraId="601E505E" w14:textId="77777777" w:rsidR="008B7B38" w:rsidRPr="00E6676C" w:rsidRDefault="008B7B38" w:rsidP="00E6676C">
            <w:pPr>
              <w:rPr>
                <w:b w:val="0"/>
                <w:bCs/>
                <w:lang w:val="fr-FR"/>
              </w:rPr>
            </w:pPr>
          </w:p>
          <w:p w14:paraId="4F1C18FA" w14:textId="77777777" w:rsidR="00E6676C" w:rsidRPr="00E6676C" w:rsidRDefault="00E6676C" w:rsidP="00E6676C">
            <w:pPr>
              <w:rPr>
                <w:lang w:val="fr-FR"/>
              </w:rPr>
            </w:pPr>
          </w:p>
          <w:p w14:paraId="73957D1C" w14:textId="77777777" w:rsidR="00337F3D" w:rsidRDefault="00337F3D" w:rsidP="008A42C5">
            <w:pPr>
              <w:spacing w:after="200"/>
              <w:rPr>
                <w:lang w:val="fr-FR"/>
              </w:rPr>
            </w:pPr>
          </w:p>
          <w:p w14:paraId="61E3D44A" w14:textId="7A60EDF3" w:rsidR="00E6676C" w:rsidRPr="00487D5A" w:rsidRDefault="00E6676C" w:rsidP="008A42C5">
            <w:pPr>
              <w:spacing w:after="200"/>
              <w:rPr>
                <w:lang w:val="fr-FR"/>
              </w:rPr>
            </w:pPr>
          </w:p>
        </w:tc>
      </w:tr>
      <w:tr w:rsidR="0009111C" w:rsidRPr="008B7B38" w14:paraId="6E26A879" w14:textId="77777777" w:rsidTr="00DF027C">
        <w:trPr>
          <w:trHeight w:val="5931"/>
        </w:trPr>
        <w:tc>
          <w:tcPr>
            <w:tcW w:w="9999" w:type="dxa"/>
          </w:tcPr>
          <w:p w14:paraId="35E35AFF" w14:textId="77777777" w:rsidR="0009111C" w:rsidRPr="0009111C" w:rsidRDefault="0009111C" w:rsidP="00E6676C">
            <w:pPr>
              <w:pStyle w:val="Heading1"/>
              <w:rPr>
                <w:b w:val="0"/>
                <w:bCs/>
                <w:lang w:val="fr-FR"/>
              </w:rPr>
            </w:pPr>
          </w:p>
        </w:tc>
      </w:tr>
    </w:tbl>
    <w:p w14:paraId="15260D83" w14:textId="28D213CB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CD578" w14:textId="77777777" w:rsidR="008D3DB3" w:rsidRDefault="008D3DB3">
      <w:r>
        <w:separator/>
      </w:r>
    </w:p>
    <w:p w14:paraId="02A633AA" w14:textId="77777777" w:rsidR="008D3DB3" w:rsidRDefault="008D3DB3"/>
  </w:endnote>
  <w:endnote w:type="continuationSeparator" w:id="0">
    <w:p w14:paraId="7828EF12" w14:textId="77777777" w:rsidR="008D3DB3" w:rsidRDefault="008D3DB3">
      <w:r>
        <w:continuationSeparator/>
      </w:r>
    </w:p>
    <w:p w14:paraId="55688345" w14:textId="77777777" w:rsidR="008D3DB3" w:rsidRDefault="008D3D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B770" w14:textId="77777777" w:rsidR="008D3DB3" w:rsidRDefault="008D3DB3">
      <w:r>
        <w:separator/>
      </w:r>
    </w:p>
    <w:p w14:paraId="0A480AB9" w14:textId="77777777" w:rsidR="008D3DB3" w:rsidRDefault="008D3DB3"/>
  </w:footnote>
  <w:footnote w:type="continuationSeparator" w:id="0">
    <w:p w14:paraId="31EF9451" w14:textId="77777777" w:rsidR="008D3DB3" w:rsidRDefault="008D3DB3">
      <w:r>
        <w:continuationSeparator/>
      </w:r>
    </w:p>
    <w:p w14:paraId="4F19A458" w14:textId="77777777" w:rsidR="008D3DB3" w:rsidRDefault="008D3D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9111C"/>
    <w:rsid w:val="000A0150"/>
    <w:rsid w:val="000B7650"/>
    <w:rsid w:val="000E63C9"/>
    <w:rsid w:val="000F2421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911D1"/>
    <w:rsid w:val="003A39A1"/>
    <w:rsid w:val="003C2191"/>
    <w:rsid w:val="003D1A3C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6F0508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B2F"/>
    <w:rsid w:val="008A42C5"/>
    <w:rsid w:val="008B1FEE"/>
    <w:rsid w:val="008B7B38"/>
    <w:rsid w:val="008D3DB3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2968"/>
    <w:rsid w:val="009F467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279A1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6676C"/>
    <w:rsid w:val="00E818F0"/>
    <w:rsid w:val="00E81B40"/>
    <w:rsid w:val="00EF555B"/>
    <w:rsid w:val="00F027BB"/>
    <w:rsid w:val="00F11DCF"/>
    <w:rsid w:val="00F162EA"/>
    <w:rsid w:val="00F24848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76C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66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76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6676C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04558C"/>
    <w:rsid w:val="00563D04"/>
    <w:rsid w:val="005E0E73"/>
    <w:rsid w:val="005E33F4"/>
    <w:rsid w:val="006826F0"/>
    <w:rsid w:val="009D2604"/>
    <w:rsid w:val="00A0681D"/>
    <w:rsid w:val="00A31DCC"/>
    <w:rsid w:val="00A353A5"/>
    <w:rsid w:val="00A66D04"/>
    <w:rsid w:val="00B64531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68</TotalTime>
  <Pages>5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8</cp:revision>
  <cp:lastPrinted>2020-10-05T05:47:00Z</cp:lastPrinted>
  <dcterms:created xsi:type="dcterms:W3CDTF">2020-10-07T20:50:00Z</dcterms:created>
  <dcterms:modified xsi:type="dcterms:W3CDTF">2021-01-08T11:02:00Z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