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0AF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</w:p>
    <w:p w:rsidR="00CB30AF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</w:p>
    <w:p w:rsidR="00694EA6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  <w:r w:rsidRPr="00CB30AF">
        <w:rPr>
          <w:rFonts w:ascii="Arial" w:hAnsi="Arial" w:cs="Arial"/>
          <w:b/>
          <w:sz w:val="72"/>
          <w:szCs w:val="72"/>
        </w:rPr>
        <w:t>Plano de Gerenciamento de Projeto</w:t>
      </w:r>
    </w:p>
    <w:p w:rsidR="00CB30AF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</w:p>
    <w:p w:rsidR="00BF266A" w:rsidRDefault="00CB30AF" w:rsidP="00CB30AF">
      <w:pPr>
        <w:jc w:val="right"/>
        <w:rPr>
          <w:rFonts w:ascii="Arial" w:hAnsi="Arial" w:cs="Arial"/>
          <w:i/>
          <w:sz w:val="40"/>
          <w:szCs w:val="40"/>
        </w:rPr>
      </w:pPr>
      <w:r w:rsidRPr="00CB30AF">
        <w:rPr>
          <w:rFonts w:ascii="Arial" w:hAnsi="Arial" w:cs="Arial"/>
          <w:i/>
          <w:sz w:val="40"/>
          <w:szCs w:val="40"/>
        </w:rPr>
        <w:t xml:space="preserve">Projeto </w:t>
      </w:r>
      <w:r w:rsidR="00BF266A">
        <w:rPr>
          <w:rFonts w:ascii="Arial" w:hAnsi="Arial" w:cs="Arial"/>
          <w:i/>
          <w:sz w:val="40"/>
          <w:szCs w:val="40"/>
        </w:rPr>
        <w:t>&lt;Nome do Projeto&gt;</w:t>
      </w:r>
    </w:p>
    <w:p w:rsidR="00CB30AF" w:rsidRPr="00CB30AF" w:rsidRDefault="00CB30AF" w:rsidP="00CB30AF">
      <w:pPr>
        <w:jc w:val="right"/>
        <w:rPr>
          <w:rFonts w:ascii="Arial" w:hAnsi="Arial" w:cs="Arial"/>
          <w:i/>
          <w:sz w:val="40"/>
          <w:szCs w:val="40"/>
        </w:rPr>
      </w:pPr>
      <w:r w:rsidRPr="00CB30AF">
        <w:rPr>
          <w:rFonts w:ascii="Arial" w:hAnsi="Arial" w:cs="Arial"/>
          <w:i/>
          <w:sz w:val="40"/>
          <w:szCs w:val="40"/>
        </w:rPr>
        <w:t>Versão: 1.0</w:t>
      </w:r>
    </w:p>
    <w:p w:rsidR="00CB30AF" w:rsidRPr="00CB30AF" w:rsidRDefault="00CB30AF" w:rsidP="00CB30AF">
      <w:pPr>
        <w:suppressAutoHyphens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 Introdução: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1.1. Objetivos:</w:t>
      </w:r>
    </w:p>
    <w:p w:rsidR="00694EA6" w:rsidRPr="00BF266A" w:rsidRDefault="00BF266A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>&lt;Descrição dos objetivos do documento&gt;.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1.2 Referências </w:t>
      </w:r>
    </w:p>
    <w:p w:rsidR="00694EA6" w:rsidRPr="00BF266A" w:rsidRDefault="00CB30AF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 xml:space="preserve">&lt;Referenciar todas as fontes de informações e referências utilizadas pelo documento&gt;. 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Definição do escopo</w:t>
      </w:r>
    </w:p>
    <w:p w:rsidR="00694EA6" w:rsidRPr="00BF266A" w:rsidRDefault="00CB30AF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>&lt;Descrição detalhad</w:t>
      </w:r>
      <w:r w:rsidR="00BF266A" w:rsidRPr="00BF266A">
        <w:rPr>
          <w:rFonts w:ascii="Arial" w:hAnsi="Arial" w:cs="Arial"/>
          <w:color w:val="4F81BD" w:themeColor="accent1"/>
          <w:sz w:val="24"/>
          <w:szCs w:val="24"/>
        </w:rPr>
        <w:t>a do escopo do projeto</w:t>
      </w:r>
      <w:r w:rsidRPr="00BF266A">
        <w:rPr>
          <w:rFonts w:ascii="Arial" w:hAnsi="Arial" w:cs="Arial"/>
          <w:color w:val="4F81BD" w:themeColor="accent1"/>
          <w:sz w:val="24"/>
          <w:szCs w:val="24"/>
        </w:rPr>
        <w:t>&gt;.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1.4 Metodologia de Desenvolvimento</w:t>
      </w:r>
    </w:p>
    <w:p w:rsidR="00694EA6" w:rsidRPr="00BF266A" w:rsidRDefault="00BF266A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>&lt; D</w:t>
      </w:r>
      <w:r w:rsidR="00CB30AF" w:rsidRPr="00BF266A">
        <w:rPr>
          <w:rFonts w:ascii="Arial" w:hAnsi="Arial" w:cs="Arial"/>
          <w:color w:val="4F81BD" w:themeColor="accent1"/>
          <w:sz w:val="24"/>
          <w:szCs w:val="24"/>
        </w:rPr>
        <w:t>escrição das atividades das disciplinas a serem executadas no projeto&gt;.</w:t>
      </w:r>
    </w:p>
    <w:p w:rsidR="00694EA6" w:rsidRPr="00CB30AF" w:rsidRDefault="00694EA6">
      <w:pPr>
        <w:rPr>
          <w:rFonts w:ascii="Arial" w:hAnsi="Arial" w:cs="Arial"/>
          <w:sz w:val="24"/>
          <w:szCs w:val="24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Cronograma e orçamento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 Cronograma</w:t>
      </w:r>
    </w:p>
    <w:p w:rsidR="00694EA6" w:rsidRPr="00BF266A" w:rsidRDefault="00CB30AF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>&lt;Anexo com definição das fases baseada no ciclo de vida escolhido para o desenvolvimento, e suas datas iniciais e finais&gt;.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2.1.1 </w:t>
      </w:r>
      <w:proofErr w:type="spellStart"/>
      <w:r>
        <w:rPr>
          <w:rFonts w:ascii="Arial" w:hAnsi="Arial" w:cs="Arial"/>
          <w:b/>
          <w:sz w:val="24"/>
          <w:szCs w:val="24"/>
        </w:rPr>
        <w:t>Sprints</w:t>
      </w:r>
      <w:proofErr w:type="spellEnd"/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2834"/>
        <w:gridCol w:w="2833"/>
        <w:gridCol w:w="2837"/>
      </w:tblGrid>
      <w:tr w:rsidR="00694EA6">
        <w:trPr>
          <w:cantSplit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Sprints</w:t>
            </w:r>
            <w:proofErr w:type="spellEnd"/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Fim</w:t>
            </w:r>
          </w:p>
        </w:tc>
      </w:tr>
      <w:tr w:rsidR="00694EA6">
        <w:trPr>
          <w:cantSplit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BF266A" w:rsidRDefault="00BF266A">
            <w:pPr>
              <w:pStyle w:val="Contedodatabela"/>
              <w:jc w:val="center"/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&lt;</w:t>
            </w:r>
            <w:proofErr w:type="spellStart"/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datainicio</w:t>
            </w:r>
            <w:proofErr w:type="spellEnd"/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BF266A" w:rsidRDefault="00BF266A">
            <w:pPr>
              <w:pStyle w:val="Contedodatabela"/>
              <w:jc w:val="center"/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&lt;</w:t>
            </w:r>
            <w:proofErr w:type="spellStart"/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datafim</w:t>
            </w:r>
            <w:proofErr w:type="spellEnd"/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&gt;</w:t>
            </w:r>
          </w:p>
        </w:tc>
      </w:tr>
      <w:tr w:rsidR="00694EA6">
        <w:trPr>
          <w:cantSplit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BF266A" w:rsidRDefault="00BF266A">
            <w:pPr>
              <w:pStyle w:val="Contedodatabela"/>
              <w:jc w:val="center"/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&lt;</w:t>
            </w:r>
            <w:proofErr w:type="spellStart"/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datainicio</w:t>
            </w:r>
            <w:proofErr w:type="spellEnd"/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BF266A" w:rsidRDefault="00BF266A">
            <w:pPr>
              <w:pStyle w:val="Contedodatabela"/>
              <w:jc w:val="center"/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&lt;</w:t>
            </w:r>
            <w:proofErr w:type="spellStart"/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datafim</w:t>
            </w:r>
            <w:proofErr w:type="spellEnd"/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&gt;</w:t>
            </w:r>
          </w:p>
        </w:tc>
      </w:tr>
    </w:tbl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Pr="00BF266A" w:rsidRDefault="00CB30AF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2.1.2 </w:t>
      </w:r>
      <w:proofErr w:type="spellStart"/>
      <w:r>
        <w:rPr>
          <w:rFonts w:ascii="Arial" w:hAnsi="Arial" w:cs="Arial"/>
          <w:b/>
          <w:sz w:val="24"/>
          <w:szCs w:val="24"/>
        </w:rPr>
        <w:t>Sprint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Backlog</w:t>
      </w:r>
      <w:proofErr w:type="spellEnd"/>
      <w:r>
        <w:rPr>
          <w:rFonts w:ascii="Arial" w:hAnsi="Arial" w:cs="Arial"/>
          <w:b/>
          <w:sz w:val="24"/>
          <w:szCs w:val="24"/>
        </w:rPr>
        <w:br/>
      </w:r>
      <w:r w:rsidRPr="00BF266A">
        <w:rPr>
          <w:rFonts w:ascii="Arial" w:hAnsi="Arial" w:cs="Arial"/>
          <w:color w:val="4F81BD" w:themeColor="accent1"/>
          <w:sz w:val="24"/>
          <w:szCs w:val="24"/>
        </w:rPr>
        <w:t xml:space="preserve">&lt;Definir as atividades de cada </w:t>
      </w:r>
      <w:proofErr w:type="spellStart"/>
      <w:r w:rsidRPr="00BF266A">
        <w:rPr>
          <w:rFonts w:ascii="Arial" w:hAnsi="Arial" w:cs="Arial"/>
          <w:color w:val="4F81BD" w:themeColor="accent1"/>
          <w:sz w:val="24"/>
          <w:szCs w:val="24"/>
        </w:rPr>
        <w:t>Sprint</w:t>
      </w:r>
      <w:proofErr w:type="spellEnd"/>
      <w:r w:rsidRPr="00BF266A">
        <w:rPr>
          <w:rFonts w:ascii="Arial" w:hAnsi="Arial" w:cs="Arial"/>
          <w:color w:val="4F81BD" w:themeColor="accent1"/>
          <w:sz w:val="24"/>
          <w:szCs w:val="24"/>
        </w:rPr>
        <w:t>&gt;</w:t>
      </w: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 w:rsidRPr="00BF266A">
        <w:rPr>
          <w:rFonts w:ascii="Arial" w:hAnsi="Arial" w:cs="Arial"/>
          <w:b/>
          <w:color w:val="4F81BD" w:themeColor="accent1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2.1.3 Funcionamento dos </w:t>
      </w:r>
      <w:proofErr w:type="spellStart"/>
      <w:r>
        <w:rPr>
          <w:rFonts w:ascii="Arial" w:hAnsi="Arial" w:cs="Arial"/>
          <w:b/>
          <w:sz w:val="24"/>
          <w:szCs w:val="24"/>
        </w:rPr>
        <w:t>Sprints</w:t>
      </w:r>
      <w:proofErr w:type="spellEnd"/>
    </w:p>
    <w:p w:rsidR="00694EA6" w:rsidRPr="00BF266A" w:rsidRDefault="00CB30AF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 xml:space="preserve">&lt;Definir o funcionamento dos </w:t>
      </w:r>
      <w:proofErr w:type="spellStart"/>
      <w:r w:rsidRPr="00BF266A">
        <w:rPr>
          <w:rFonts w:ascii="Arial" w:hAnsi="Arial" w:cs="Arial"/>
          <w:color w:val="4F81BD" w:themeColor="accent1"/>
          <w:sz w:val="24"/>
          <w:szCs w:val="24"/>
        </w:rPr>
        <w:t>Sprints</w:t>
      </w:r>
      <w:proofErr w:type="spellEnd"/>
      <w:r w:rsidRPr="00BF266A">
        <w:rPr>
          <w:rFonts w:ascii="Arial" w:hAnsi="Arial" w:cs="Arial"/>
          <w:color w:val="4F81BD" w:themeColor="accent1"/>
          <w:sz w:val="24"/>
          <w:szCs w:val="24"/>
        </w:rPr>
        <w:t>&gt;</w:t>
      </w:r>
    </w:p>
    <w:p w:rsidR="00694EA6" w:rsidRDefault="00694EA6"/>
    <w:p w:rsidR="00694EA6" w:rsidRDefault="00CB30A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2.1.3.1 Sprint Planning 1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 w:rsidRPr="00BF266A">
        <w:rPr>
          <w:rFonts w:ascii="Arial" w:hAnsi="Arial" w:cs="Arial"/>
          <w:color w:val="4F81BD" w:themeColor="accent1"/>
          <w:sz w:val="24"/>
          <w:szCs w:val="24"/>
          <w:lang w:val="en-US"/>
        </w:rPr>
        <w:t>&lt;</w:t>
      </w:r>
      <w:proofErr w:type="spellStart"/>
      <w:r w:rsidRPr="00BF266A">
        <w:rPr>
          <w:rFonts w:ascii="Arial" w:hAnsi="Arial" w:cs="Arial"/>
          <w:color w:val="4F81BD" w:themeColor="accent1"/>
          <w:sz w:val="24"/>
          <w:szCs w:val="24"/>
          <w:lang w:val="en-US"/>
        </w:rPr>
        <w:t>Anexo</w:t>
      </w:r>
      <w:proofErr w:type="spellEnd"/>
      <w:r w:rsidRPr="00BF266A">
        <w:rPr>
          <w:rFonts w:ascii="Arial" w:hAnsi="Arial" w:cs="Arial"/>
          <w:color w:val="4F81BD" w:themeColor="accent1"/>
          <w:sz w:val="24"/>
          <w:szCs w:val="24"/>
          <w:lang w:val="en-US"/>
        </w:rPr>
        <w:t xml:space="preserve"> do Sprint Planning 1&gt;.</w:t>
      </w:r>
    </w:p>
    <w:p w:rsidR="00694EA6" w:rsidRDefault="00CB30A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94EA6" w:rsidRDefault="00CB30AF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2.1.3.2 Sprint Planning 2</w:t>
      </w:r>
    </w:p>
    <w:p w:rsidR="00694EA6" w:rsidRPr="00BF266A" w:rsidRDefault="00CB30AF">
      <w:pPr>
        <w:rPr>
          <w:rFonts w:ascii="Arial" w:hAnsi="Arial" w:cs="Arial"/>
          <w:color w:val="4F81BD" w:themeColor="accent1"/>
          <w:sz w:val="24"/>
          <w:szCs w:val="24"/>
          <w:lang w:val="en-US"/>
        </w:rPr>
      </w:pPr>
      <w:r w:rsidRPr="00BF266A">
        <w:rPr>
          <w:rFonts w:ascii="Arial" w:hAnsi="Arial" w:cs="Arial"/>
          <w:color w:val="4F81BD" w:themeColor="accent1"/>
          <w:sz w:val="24"/>
          <w:szCs w:val="24"/>
          <w:lang w:val="en-US"/>
        </w:rPr>
        <w:t>&lt;</w:t>
      </w:r>
      <w:proofErr w:type="spellStart"/>
      <w:r w:rsidRPr="00BF266A">
        <w:rPr>
          <w:rFonts w:ascii="Arial" w:hAnsi="Arial" w:cs="Arial"/>
          <w:color w:val="4F81BD" w:themeColor="accent1"/>
          <w:sz w:val="24"/>
          <w:szCs w:val="24"/>
          <w:lang w:val="en-US"/>
        </w:rPr>
        <w:t>Anexo</w:t>
      </w:r>
      <w:proofErr w:type="spellEnd"/>
      <w:r w:rsidRPr="00BF266A">
        <w:rPr>
          <w:rFonts w:ascii="Arial" w:hAnsi="Arial" w:cs="Arial"/>
          <w:color w:val="4F81BD" w:themeColor="accent1"/>
          <w:sz w:val="24"/>
          <w:szCs w:val="24"/>
          <w:lang w:val="en-US"/>
        </w:rPr>
        <w:t xml:space="preserve"> do Sprint Planning 2&gt;.</w:t>
      </w:r>
    </w:p>
    <w:p w:rsidR="00694EA6" w:rsidRPr="00CB30AF" w:rsidRDefault="00694EA6">
      <w:pPr>
        <w:rPr>
          <w:lang w:val="en-US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 Orçamento</w:t>
      </w:r>
    </w:p>
    <w:p w:rsidR="00694EA6" w:rsidRPr="00BF266A" w:rsidRDefault="00BF266A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>&lt;Estimativa de orçamento&gt;</w:t>
      </w:r>
    </w:p>
    <w:p w:rsidR="00694EA6" w:rsidRDefault="00694EA6">
      <w:pPr>
        <w:rPr>
          <w:rFonts w:ascii="Arial" w:hAnsi="Arial" w:cs="Arial"/>
          <w:sz w:val="24"/>
          <w:szCs w:val="24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Recursos Humanos </w:t>
      </w:r>
    </w:p>
    <w:p w:rsidR="00694EA6" w:rsidRPr="00BF266A" w:rsidRDefault="00BF266A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>&lt;Definir a organização dos recursos humanos desempenhando papeis&gt;</w:t>
      </w:r>
    </w:p>
    <w:p w:rsidR="00694EA6" w:rsidRPr="00CB30AF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3.1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Papéis</w:t>
      </w:r>
      <w:proofErr w:type="spellEnd"/>
    </w:p>
    <w:p w:rsidR="00694EA6" w:rsidRDefault="00CB30AF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Scrum Team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4252"/>
        <w:gridCol w:w="4251"/>
      </w:tblGrid>
      <w:tr w:rsidR="00694EA6">
        <w:trPr>
          <w:cantSplit/>
        </w:trPr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rPr>
                <w:rFonts w:ascii="Arial" w:hAnsi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b/>
                <w:bCs/>
                <w:sz w:val="24"/>
                <w:szCs w:val="24"/>
              </w:rPr>
              <w:t>Product</w:t>
            </w:r>
            <w:proofErr w:type="spellEnd"/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694EA6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</w:p>
        </w:tc>
      </w:tr>
      <w:tr w:rsidR="00694EA6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rPr>
                <w:rFonts w:ascii="Arial" w:hAnsi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b/>
                <w:bCs/>
                <w:sz w:val="24"/>
                <w:szCs w:val="24"/>
              </w:rPr>
              <w:t>Scrum</w:t>
            </w:r>
            <w:proofErr w:type="spellEnd"/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4"/>
                <w:szCs w:val="24"/>
              </w:rPr>
              <w:t>Master</w:t>
            </w:r>
            <w:proofErr w:type="spellEnd"/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694EA6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</w:p>
        </w:tc>
      </w:tr>
      <w:tr w:rsidR="00694EA6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Time de Desenvolvimento</w:t>
            </w: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694EA6" w:rsidP="00BF266A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694EA6" w:rsidRDefault="00694EA6"/>
    <w:p w:rsidR="00694EA6" w:rsidRDefault="00694EA6">
      <w:pPr>
        <w:rPr>
          <w:rFonts w:ascii="Arial" w:hAnsi="Arial" w:cs="Arial"/>
          <w:sz w:val="24"/>
          <w:szCs w:val="24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Gerência de Riscos</w:t>
      </w:r>
    </w:p>
    <w:p w:rsidR="00694EA6" w:rsidRPr="00BF266A" w:rsidRDefault="00CB30AF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>&lt;Anexo das tabelas de gerência de risco&gt;.</w:t>
      </w:r>
    </w:p>
    <w:p w:rsidR="00694EA6" w:rsidRDefault="00694EA6">
      <w:pPr>
        <w:rPr>
          <w:rFonts w:ascii="Arial" w:hAnsi="Arial" w:cs="Arial"/>
          <w:sz w:val="24"/>
          <w:szCs w:val="24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Gerência de Configuração</w:t>
      </w:r>
    </w:p>
    <w:p w:rsidR="00694EA6" w:rsidRPr="00BF266A" w:rsidRDefault="00CB30AF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 xml:space="preserve"> &lt;Anexar o plano de gerência de configuração do projeto&gt;.</w:t>
      </w:r>
    </w:p>
    <w:sectPr w:rsidR="00694EA6" w:rsidRPr="00BF266A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94EA6"/>
    <w:rsid w:val="00422024"/>
    <w:rsid w:val="00694EA6"/>
    <w:rsid w:val="00BF266A"/>
    <w:rsid w:val="00CB30AF"/>
    <w:rsid w:val="00DE259C"/>
    <w:rsid w:val="00F03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a">
    <w:name w:val="List"/>
    <w:basedOn w:val="Corpodotexto"/>
    <w:rsid w:val="00694EA6"/>
    <w:rPr>
      <w:rFonts w:cs="Mangal"/>
    </w:rPr>
  </w:style>
  <w:style w:type="paragraph" w:styleId="Legenda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John Gomes</cp:lastModifiedBy>
  <cp:revision>7</cp:revision>
  <dcterms:created xsi:type="dcterms:W3CDTF">2015-04-28T20:09:00Z</dcterms:created>
  <dcterms:modified xsi:type="dcterms:W3CDTF">2015-05-01T01:29:00Z</dcterms:modified>
  <dc:language>pt-BR</dc:language>
</cp:coreProperties>
</file>