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6D9" w:rsidRDefault="00F556D9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>
        <w:rPr>
          <w:lang w:val="pt-BR"/>
        </w:rPr>
        <w:t>&lt;Nome do Projeto&gt;</w:t>
      </w:r>
      <w:r>
        <w:rPr>
          <w:lang w:val="pt-BR"/>
        </w:rPr>
        <w:fldChar w:fldCharType="end"/>
      </w:r>
    </w:p>
    <w:p w:rsidR="00F556D9" w:rsidRDefault="00F556D9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</w:t>
      </w:r>
      <w:bookmarkStart w:id="0" w:name="_GoBack"/>
      <w:bookmarkEnd w:id="0"/>
      <w:r>
        <w:rPr>
          <w:lang w:val="pt-BR"/>
        </w:rPr>
        <w:t>oftware</w:t>
      </w:r>
      <w:r>
        <w:rPr>
          <w:lang w:val="pt-BR"/>
        </w:rPr>
        <w:fldChar w:fldCharType="end"/>
      </w:r>
    </w:p>
    <w:p w:rsidR="00F556D9" w:rsidRDefault="00F556D9">
      <w:pPr>
        <w:pStyle w:val="Ttulo"/>
        <w:jc w:val="right"/>
        <w:rPr>
          <w:lang w:val="pt-BR"/>
        </w:rPr>
      </w:pPr>
    </w:p>
    <w:p w:rsidR="00F556D9" w:rsidRDefault="00F556D9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F556D9" w:rsidRDefault="00F556D9">
      <w:pPr>
        <w:pStyle w:val="InfoBlue"/>
        <w:rPr>
          <w:lang w:val="pt-BR"/>
        </w:rPr>
      </w:pPr>
    </w:p>
    <w:p w:rsidR="00F556D9" w:rsidRDefault="00F556D9">
      <w:pPr>
        <w:pStyle w:val="InfoBlue"/>
        <w:rPr>
          <w:lang w:val="pt-BR"/>
        </w:rPr>
      </w:pPr>
    </w:p>
    <w:p w:rsidR="00F556D9" w:rsidRDefault="00F556D9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Um parágrafo digitado após esse estilo será automaticamente definido como normal (style=Body Text</w:t>
      </w:r>
      <w:proofErr w:type="gramStart"/>
      <w:r>
        <w:rPr>
          <w:lang w:val="pt-BR"/>
        </w:rPr>
        <w:t>).]</w:t>
      </w:r>
      <w:proofErr w:type="gramEnd"/>
    </w:p>
    <w:p w:rsidR="00F556D9" w:rsidRDefault="00F556D9">
      <w:pPr>
        <w:pStyle w:val="InfoBlue"/>
        <w:rPr>
          <w:lang w:val="pt-BR"/>
        </w:rPr>
      </w:pPr>
      <w:proofErr w:type="gramStart"/>
      <w:r>
        <w:rPr>
          <w:lang w:val="pt-BR"/>
        </w:rPr>
        <w:t>[Para</w:t>
      </w:r>
      <w:proofErr w:type="gramEnd"/>
      <w:r>
        <w:rPr>
          <w:lang w:val="pt-BR"/>
        </w:rPr>
        <w:t xml:space="preserve"> personalizar campos automáticos no Microsoft Word (que exibem um fundo cinza quando selecionados), escolha File&gt;Properties e substitua os campos Title, Subject e Company pelas informações apropriadas para este documento. Depois de fechar a caixa de diálogo, para atualizar os campos automáticos no documento inteiro, selecione Edit&gt;Select All (ou Ctrl-A)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</w:t>
      </w:r>
      <w:proofErr w:type="gramStart"/>
      <w:r>
        <w:rPr>
          <w:lang w:val="pt-BR"/>
        </w:rPr>
        <w:t>campos.]</w:t>
      </w:r>
      <w:proofErr w:type="gramEnd"/>
      <w:r>
        <w:rPr>
          <w:lang w:val="pt-BR"/>
        </w:rPr>
        <w:t xml:space="preserve"> </w:t>
      </w:r>
    </w:p>
    <w:p w:rsidR="00F556D9" w:rsidRDefault="00F556D9">
      <w:pPr>
        <w:pStyle w:val="Ttulo"/>
        <w:rPr>
          <w:sz w:val="28"/>
          <w:szCs w:val="28"/>
          <w:lang w:val="pt-BR"/>
        </w:rPr>
      </w:pPr>
    </w:p>
    <w:p w:rsidR="00F556D9" w:rsidRDefault="00F556D9">
      <w:pPr>
        <w:rPr>
          <w:lang w:val="pt-BR"/>
        </w:rPr>
        <w:sectPr w:rsidR="00F556D9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556D9" w:rsidRDefault="00F556D9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556D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556D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gramStart"/>
            <w:r>
              <w:rPr>
                <w:lang w:val="pt-BR"/>
              </w:rPr>
              <w:t>dd</w:t>
            </w:r>
            <w:proofErr w:type="gramEnd"/>
            <w:r>
              <w:rPr>
                <w:lang w:val="pt-BR"/>
              </w:rPr>
              <w:t>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gramStart"/>
            <w:r>
              <w:rPr>
                <w:lang w:val="pt-BR"/>
              </w:rPr>
              <w:t>detalhes</w:t>
            </w:r>
            <w:proofErr w:type="gramEnd"/>
            <w:r>
              <w:rPr>
                <w:lang w:val="pt-BR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gramStart"/>
            <w:r>
              <w:rPr>
                <w:lang w:val="pt-BR"/>
              </w:rPr>
              <w:t>nome</w:t>
            </w:r>
            <w:proofErr w:type="gramEnd"/>
            <w:r>
              <w:rPr>
                <w:lang w:val="pt-BR"/>
              </w:rPr>
              <w:t>&gt;</w:t>
            </w:r>
          </w:p>
        </w:tc>
      </w:tr>
      <w:tr w:rsidR="00F556D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rPr>
                <w:lang w:val="pt-BR"/>
              </w:rPr>
            </w:pPr>
          </w:p>
        </w:tc>
      </w:tr>
      <w:tr w:rsidR="00F556D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rPr>
                <w:lang w:val="pt-BR"/>
              </w:rPr>
            </w:pPr>
          </w:p>
        </w:tc>
      </w:tr>
      <w:tr w:rsidR="00F556D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56D9" w:rsidRDefault="00F556D9">
            <w:pPr>
              <w:pStyle w:val="Tabletext"/>
              <w:rPr>
                <w:lang w:val="pt-BR"/>
              </w:rPr>
            </w:pPr>
          </w:p>
        </w:tc>
      </w:tr>
    </w:tbl>
    <w:p w:rsidR="00F556D9" w:rsidRDefault="00F556D9">
      <w:pPr>
        <w:rPr>
          <w:lang w:val="pt-BR"/>
        </w:rPr>
      </w:pPr>
    </w:p>
    <w:p w:rsidR="00F556D9" w:rsidRDefault="00F556D9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5</w:t>
      </w:r>
      <w:r>
        <w:rPr>
          <w:noProof/>
        </w:rPr>
        <w:fldChar w:fldCharType="end"/>
      </w:r>
    </w:p>
    <w:p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56D9" w:rsidRDefault="00F556D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:rsidR="00F556D9" w:rsidRDefault="00F556D9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:rsidR="00F556D9" w:rsidRDefault="00F556D9">
      <w:pPr>
        <w:pStyle w:val="Sumrio1"/>
        <w:tabs>
          <w:tab w:val="left" w:pos="864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556D9" w:rsidRDefault="00F556D9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:rsidR="00F556D9" w:rsidRDefault="00F556D9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:rsidR="00F556D9" w:rsidRDefault="00F556D9">
      <w:pPr>
        <w:pStyle w:val="Ttulo1"/>
        <w:ind w:left="360" w:hanging="360"/>
        <w:rPr>
          <w:lang w:val="pt-BR"/>
        </w:rPr>
      </w:pPr>
      <w:bookmarkStart w:id="1" w:name="_Toc456598586"/>
      <w:bookmarkStart w:id="2" w:name="_Toc18206175"/>
      <w:r>
        <w:rPr>
          <w:lang w:val="pt-BR"/>
        </w:rPr>
        <w:t>Introdução</w:t>
      </w:r>
      <w:bookmarkEnd w:id="1"/>
      <w:bookmarkEnd w:id="2"/>
    </w:p>
    <w:p w:rsidR="00F556D9" w:rsidRDefault="00F556D9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fornece uma visão geral do documento inteiro. Ela inclui a finalidade, o escopo, as definições, os acrônimos, as abreviações, as referências e a visão geral do </w:t>
      </w:r>
      <w:r>
        <w:rPr>
          <w:b/>
          <w:bCs/>
          <w:lang w:val="pt-BR"/>
        </w:rPr>
        <w:t xml:space="preserve">Documento de Arquitetura de </w:t>
      </w:r>
      <w:proofErr w:type="gramStart"/>
      <w:r>
        <w:rPr>
          <w:b/>
          <w:bCs/>
          <w:lang w:val="pt-BR"/>
        </w:rPr>
        <w:t>Software</w:t>
      </w:r>
      <w:r>
        <w:rPr>
          <w:lang w:val="pt-BR"/>
        </w:rPr>
        <w:t>.]</w:t>
      </w:r>
      <w:proofErr w:type="gramEnd"/>
    </w:p>
    <w:p w:rsidR="00F556D9" w:rsidRDefault="00F556D9">
      <w:pPr>
        <w:pStyle w:val="Ttulo2"/>
        <w:rPr>
          <w:lang w:val="pt-BR"/>
        </w:rPr>
      </w:pPr>
      <w:bookmarkStart w:id="3" w:name="_Toc456598587"/>
      <w:bookmarkStart w:id="4" w:name="_Toc18206176"/>
      <w:r>
        <w:rPr>
          <w:lang w:val="pt-BR"/>
        </w:rPr>
        <w:t>Finalidade</w:t>
      </w:r>
      <w:bookmarkEnd w:id="3"/>
      <w:bookmarkEnd w:id="4"/>
    </w:p>
    <w:p w:rsidR="00F556D9" w:rsidRDefault="00F556D9">
      <w:pPr>
        <w:ind w:left="720"/>
        <w:rPr>
          <w:lang w:val="pt-BR"/>
        </w:rPr>
      </w:pPr>
      <w:bookmarkStart w:id="5" w:name="_Toc456598588"/>
      <w:r>
        <w:rPr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F556D9" w:rsidRDefault="00F556D9">
      <w:pPr>
        <w:ind w:left="720"/>
        <w:rPr>
          <w:lang w:val="pt-BR"/>
        </w:rPr>
      </w:pPr>
    </w:p>
    <w:p w:rsidR="00F556D9" w:rsidRDefault="00F556D9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seção define o papel ou finalidade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, na documentação do projeto como um todo, e descreve rapidamente a estrutura do documento. O público-alvo específico do documento é identificado, com uma indicação de como ele espera usar o </w:t>
      </w:r>
      <w:proofErr w:type="gramStart"/>
      <w:r>
        <w:rPr>
          <w:lang w:val="pt-BR"/>
        </w:rPr>
        <w:t>documento.]</w:t>
      </w:r>
      <w:proofErr w:type="gramEnd"/>
    </w:p>
    <w:p w:rsidR="00F556D9" w:rsidRDefault="00F556D9">
      <w:pPr>
        <w:pStyle w:val="Ttulo2"/>
        <w:rPr>
          <w:lang w:val="pt-BR"/>
        </w:rPr>
      </w:pPr>
      <w:bookmarkStart w:id="6" w:name="_Toc18206177"/>
      <w:r>
        <w:rPr>
          <w:lang w:val="pt-BR"/>
        </w:rPr>
        <w:t>Escopo</w:t>
      </w:r>
      <w:bookmarkEnd w:id="5"/>
      <w:bookmarkEnd w:id="6"/>
    </w:p>
    <w:p w:rsidR="00F556D9" w:rsidRDefault="00F556D9">
      <w:pPr>
        <w:pStyle w:val="InfoBlue"/>
        <w:rPr>
          <w:lang w:val="pt-BR"/>
        </w:rPr>
      </w:pPr>
      <w:bookmarkStart w:id="7" w:name="_Toc456598589"/>
      <w:r>
        <w:rPr>
          <w:lang w:val="pt-BR"/>
        </w:rPr>
        <w:t xml:space="preserve"> [Uma breve descrição da utilidade do Documento de Arquitetura de Software, do que é afetado por esse documento ou influenciado por </w:t>
      </w:r>
      <w:proofErr w:type="gramStart"/>
      <w:r>
        <w:rPr>
          <w:lang w:val="pt-BR"/>
        </w:rPr>
        <w:t>ele.]</w:t>
      </w:r>
      <w:proofErr w:type="gramEnd"/>
    </w:p>
    <w:p w:rsidR="00F556D9" w:rsidRDefault="00F556D9">
      <w:pPr>
        <w:pStyle w:val="Ttulo2"/>
        <w:rPr>
          <w:lang w:val="pt-BR"/>
        </w:rPr>
      </w:pPr>
      <w:bookmarkStart w:id="8" w:name="_Toc18206178"/>
      <w:r>
        <w:rPr>
          <w:lang w:val="pt-BR"/>
        </w:rPr>
        <w:t>Definições, Acrônimos e Abreviações</w:t>
      </w:r>
      <w:bookmarkEnd w:id="7"/>
      <w:bookmarkEnd w:id="8"/>
    </w:p>
    <w:p w:rsidR="00F556D9" w:rsidRDefault="00F556D9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subseção contém as definições de todos os termos, acrônimos e abreviações necessários para interpretar corretamente 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.  Essas informações podem ser fornecidas fazendo referências ao Glossário do </w:t>
      </w:r>
      <w:proofErr w:type="gramStart"/>
      <w:r>
        <w:rPr>
          <w:lang w:val="pt-BR"/>
        </w:rPr>
        <w:t>projeto.]</w:t>
      </w:r>
      <w:proofErr w:type="gramEnd"/>
    </w:p>
    <w:p w:rsidR="00F556D9" w:rsidRDefault="00F556D9">
      <w:pPr>
        <w:pStyle w:val="Ttulo2"/>
        <w:rPr>
          <w:lang w:val="pt-BR"/>
        </w:rPr>
      </w:pPr>
      <w:bookmarkStart w:id="9" w:name="_Toc456598590"/>
      <w:bookmarkStart w:id="10" w:name="_Toc18206179"/>
      <w:r>
        <w:rPr>
          <w:lang w:val="pt-BR"/>
        </w:rPr>
        <w:t>Referências</w:t>
      </w:r>
      <w:bookmarkEnd w:id="9"/>
      <w:bookmarkEnd w:id="10"/>
    </w:p>
    <w:p w:rsidR="00F556D9" w:rsidRDefault="00F556D9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subseção fornece uma lista completa dos documentos mencionados em outra parte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. Identifique cada documento por título, número do relatório (se aplicável), data e organização de publicação. Especifique as fontes a partir das quais as referências podem ser obtidas. Essas informações podem ser fornecidas por um anexo ou outro </w:t>
      </w:r>
      <w:proofErr w:type="gramStart"/>
      <w:r>
        <w:rPr>
          <w:lang w:val="pt-BR"/>
        </w:rPr>
        <w:t>documento.]</w:t>
      </w:r>
      <w:proofErr w:type="gramEnd"/>
    </w:p>
    <w:p w:rsidR="00F556D9" w:rsidRDefault="00F556D9">
      <w:pPr>
        <w:pStyle w:val="Ttulo2"/>
        <w:rPr>
          <w:lang w:val="pt-BR"/>
        </w:rPr>
      </w:pPr>
      <w:bookmarkStart w:id="11" w:name="_Toc456598591"/>
      <w:bookmarkStart w:id="12" w:name="_Toc18206180"/>
      <w:r>
        <w:rPr>
          <w:lang w:val="pt-BR"/>
        </w:rPr>
        <w:t>Visão Geral</w:t>
      </w:r>
      <w:bookmarkEnd w:id="11"/>
      <w:bookmarkEnd w:id="12"/>
    </w:p>
    <w:p w:rsidR="00F556D9" w:rsidRDefault="00F556D9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contém e explica como o documento está </w:t>
      </w:r>
      <w:proofErr w:type="gramStart"/>
      <w:r>
        <w:rPr>
          <w:lang w:val="pt-BR"/>
        </w:rPr>
        <w:t>organizado.]</w:t>
      </w:r>
      <w:proofErr w:type="gramEnd"/>
    </w:p>
    <w:p w:rsidR="00F556D9" w:rsidRDefault="00F556D9">
      <w:pPr>
        <w:pStyle w:val="Ttulo1"/>
        <w:ind w:left="360" w:hanging="360"/>
        <w:rPr>
          <w:sz w:val="20"/>
          <w:szCs w:val="20"/>
          <w:lang w:val="pt-BR"/>
        </w:rPr>
      </w:pPr>
      <w:bookmarkStart w:id="13" w:name="_Toc18206181"/>
      <w:r>
        <w:rPr>
          <w:sz w:val="20"/>
          <w:szCs w:val="20"/>
          <w:lang w:val="pt-BR"/>
        </w:rPr>
        <w:t>Representação Arquitetural</w:t>
      </w:r>
      <w:bookmarkEnd w:id="13"/>
      <w:r>
        <w:rPr>
          <w:sz w:val="20"/>
          <w:szCs w:val="20"/>
          <w:lang w:val="pt-BR"/>
        </w:rPr>
        <w:t xml:space="preserve"> </w:t>
      </w:r>
    </w:p>
    <w:p w:rsidR="00F556D9" w:rsidRDefault="00F556D9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seção descreve qual é a arquitetura de software do sistema atual e como ela é representada. Da </w:t>
      </w:r>
      <w:r>
        <w:rPr>
          <w:b/>
          <w:bCs/>
          <w:lang w:val="pt-BR"/>
        </w:rPr>
        <w:t>Visão de Casos de Uso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Lógica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Implantação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Implementação</w:t>
      </w:r>
      <w:r>
        <w:rPr>
          <w:lang w:val="pt-BR"/>
        </w:rPr>
        <w:t xml:space="preserve">, enumera as visões necessárias e, para cada visão, explica quais tipos de elementos de modelo ela </w:t>
      </w:r>
      <w:proofErr w:type="gramStart"/>
      <w:r>
        <w:rPr>
          <w:lang w:val="pt-BR"/>
        </w:rPr>
        <w:t>contém.]</w:t>
      </w:r>
      <w:proofErr w:type="gramEnd"/>
    </w:p>
    <w:p w:rsidR="00F556D9" w:rsidRDefault="00F556D9">
      <w:pPr>
        <w:pStyle w:val="Ttulo1"/>
        <w:ind w:left="360" w:hanging="360"/>
        <w:rPr>
          <w:lang w:val="pt-BR"/>
        </w:rPr>
      </w:pPr>
      <w:bookmarkStart w:id="14" w:name="_Toc18206182"/>
      <w:r>
        <w:rPr>
          <w:lang w:val="pt-BR"/>
        </w:rPr>
        <w:t>Metas e Restrições da Arquitetura</w:t>
      </w:r>
      <w:bookmarkEnd w:id="14"/>
      <w:r>
        <w:rPr>
          <w:lang w:val="pt-BR"/>
        </w:rPr>
        <w:t xml:space="preserve"> </w:t>
      </w:r>
    </w:p>
    <w:p w:rsidR="00F556D9" w:rsidRDefault="00F556D9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seção descreve os requisitos e objetivos do software que têm algum impacto sobre a arquitetura; por exemplo, segurança, garantia, privacidade, uso de um produto desenvolvido internamente e pronto para ser usado, portabilidade, distribuição e reutilização. Ela também captura as restrições especiais que podem ser aplicáveis: estratégia de design e implementação, ferramentas de desenvolvimento, estrutura das equipes, cronograma, código-fonte legado e assim por </w:t>
      </w:r>
      <w:proofErr w:type="gramStart"/>
      <w:r>
        <w:rPr>
          <w:lang w:val="pt-BR"/>
        </w:rPr>
        <w:t>diante.]</w:t>
      </w:r>
      <w:proofErr w:type="gramEnd"/>
    </w:p>
    <w:p w:rsidR="00F556D9" w:rsidRDefault="00F556D9">
      <w:pPr>
        <w:pStyle w:val="Ttulo1"/>
        <w:ind w:left="360" w:hanging="360"/>
        <w:rPr>
          <w:lang w:val="pt-BR"/>
        </w:rPr>
      </w:pPr>
      <w:bookmarkStart w:id="15" w:name="_Toc18206183"/>
      <w:r>
        <w:rPr>
          <w:lang w:val="pt-BR"/>
        </w:rPr>
        <w:lastRenderedPageBreak/>
        <w:t>Visão de Casos de Uso</w:t>
      </w:r>
      <w:bookmarkEnd w:id="15"/>
      <w:r>
        <w:rPr>
          <w:lang w:val="pt-BR"/>
        </w:rPr>
        <w:t xml:space="preserve"> </w:t>
      </w:r>
    </w:p>
    <w:p w:rsidR="00F556D9" w:rsidRDefault="00F556D9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 xml:space="preserve">[Esta seção lista casos de uso ou cenários do modelo de casos de uso quando eles representam funcionalidade central e significativa do sistema final ou, quando têm uma grande cobertura arquitetural — eles experimentam muitos elementos arquiteturais ou quando enfatizam ou ilustram um ponto complexo e específico da </w:t>
      </w:r>
      <w:proofErr w:type="gramStart"/>
      <w:r>
        <w:rPr>
          <w:lang w:val="pt-BR"/>
        </w:rPr>
        <w:t>arquitetura.]</w:t>
      </w:r>
      <w:proofErr w:type="gramEnd"/>
    </w:p>
    <w:p w:rsidR="00F556D9" w:rsidRDefault="00F556D9">
      <w:pPr>
        <w:pStyle w:val="Ttulo2"/>
        <w:rPr>
          <w:lang w:val="pt-BR"/>
        </w:rPr>
      </w:pPr>
      <w:bookmarkStart w:id="16" w:name="_Toc18206184"/>
      <w:r>
        <w:rPr>
          <w:lang w:val="pt-BR"/>
        </w:rPr>
        <w:t>Realizações de Casos de Uso</w:t>
      </w:r>
      <w:bookmarkEnd w:id="16"/>
    </w:p>
    <w:p w:rsidR="00F556D9" w:rsidRDefault="00F556D9">
      <w:pPr>
        <w:pStyle w:val="InfoBlue"/>
        <w:rPr>
          <w:lang w:val="pt-BR"/>
        </w:rPr>
      </w:pPr>
      <w:r>
        <w:rPr>
          <w:lang w:val="pt-BR"/>
        </w:rPr>
        <w:t xml:space="preserve">[Esta seção ilustra o funcionamento do software, apresentando algumas realizações (ou cenários) de casos de uso selecionadas e explica como os diversos elementos do modelo de design contribuem para a respectiva </w:t>
      </w:r>
      <w:proofErr w:type="gramStart"/>
      <w:r>
        <w:rPr>
          <w:lang w:val="pt-BR"/>
        </w:rPr>
        <w:t>funcionalidade.]</w:t>
      </w:r>
      <w:proofErr w:type="gramEnd"/>
    </w:p>
    <w:p w:rsidR="00F556D9" w:rsidRDefault="00F556D9">
      <w:pPr>
        <w:rPr>
          <w:lang w:val="pt-BR"/>
        </w:rPr>
      </w:pPr>
    </w:p>
    <w:p w:rsidR="00F556D9" w:rsidRDefault="00F556D9">
      <w:pPr>
        <w:pStyle w:val="Ttulo1"/>
        <w:ind w:left="360" w:hanging="360"/>
        <w:rPr>
          <w:lang w:val="pt-BR"/>
        </w:rPr>
      </w:pPr>
      <w:bookmarkStart w:id="17" w:name="_Toc18206185"/>
      <w:r>
        <w:rPr>
          <w:lang w:val="pt-BR"/>
        </w:rPr>
        <w:t>Visão Lógica</w:t>
      </w:r>
      <w:bookmarkEnd w:id="17"/>
      <w:r>
        <w:rPr>
          <w:lang w:val="pt-BR"/>
        </w:rPr>
        <w:t xml:space="preserve"> </w:t>
      </w:r>
    </w:p>
    <w:p w:rsidR="00F556D9" w:rsidRDefault="00F556D9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</w:t>
      </w:r>
      <w:proofErr w:type="gramStart"/>
      <w:r>
        <w:rPr>
          <w:lang w:val="pt-BR"/>
        </w:rPr>
        <w:t>importância.]</w:t>
      </w:r>
      <w:proofErr w:type="gramEnd"/>
    </w:p>
    <w:p w:rsidR="00F556D9" w:rsidRDefault="00F556D9">
      <w:pPr>
        <w:pStyle w:val="Ttulo2"/>
        <w:rPr>
          <w:lang w:val="pt-BR"/>
        </w:rPr>
      </w:pPr>
      <w:bookmarkStart w:id="18" w:name="_Toc18206186"/>
      <w:r>
        <w:rPr>
          <w:lang w:val="pt-BR"/>
        </w:rPr>
        <w:t>Visão Geral</w:t>
      </w:r>
      <w:bookmarkEnd w:id="18"/>
    </w:p>
    <w:p w:rsidR="00F556D9" w:rsidRDefault="00F556D9">
      <w:pPr>
        <w:pStyle w:val="InfoBlue"/>
        <w:rPr>
          <w:lang w:val="pt-BR"/>
        </w:rPr>
      </w:pPr>
      <w:r>
        <w:rPr>
          <w:lang w:val="pt-BR"/>
        </w:rPr>
        <w:t xml:space="preserve">[Esta subseção descreve toda a decomposição do modelo de design em termos de camadas e de hierarquia de </w:t>
      </w:r>
      <w:proofErr w:type="gramStart"/>
      <w:r>
        <w:rPr>
          <w:lang w:val="pt-BR"/>
        </w:rPr>
        <w:t>pacotes.]</w:t>
      </w:r>
      <w:proofErr w:type="gramEnd"/>
    </w:p>
    <w:p w:rsidR="00F556D9" w:rsidRDefault="00F556D9">
      <w:pPr>
        <w:pStyle w:val="Ttulo2"/>
        <w:rPr>
          <w:lang w:val="pt-BR"/>
        </w:rPr>
      </w:pPr>
      <w:bookmarkStart w:id="19" w:name="_Toc18206187"/>
      <w:r>
        <w:rPr>
          <w:lang w:val="pt-BR"/>
        </w:rPr>
        <w:t>Pacotes de Design Significativos do Ponto de Vista da Arquitetura</w:t>
      </w:r>
      <w:bookmarkEnd w:id="19"/>
    </w:p>
    <w:p w:rsidR="00F556D9" w:rsidRDefault="00F556D9">
      <w:pPr>
        <w:pStyle w:val="InfoBlue"/>
        <w:rPr>
          <w:lang w:val="pt-BR"/>
        </w:rPr>
      </w:pPr>
      <w:proofErr w:type="gramStart"/>
      <w:r>
        <w:rPr>
          <w:lang w:val="pt-BR"/>
        </w:rPr>
        <w:t>[Para</w:t>
      </w:r>
      <w:proofErr w:type="gramEnd"/>
      <w:r>
        <w:rPr>
          <w:lang w:val="pt-BR"/>
        </w:rPr>
        <w:t xml:space="preserve"> cada pacote significativo, inclua uma subseção com o respectivo nome, uma breve descrição e um diagrama com todos os pacotes e classes significativos nele contidos. </w:t>
      </w:r>
    </w:p>
    <w:p w:rsidR="00F556D9" w:rsidRDefault="00F556D9">
      <w:pPr>
        <w:pStyle w:val="InfoBlue"/>
        <w:rPr>
          <w:lang w:val="pt-BR"/>
        </w:rPr>
      </w:pPr>
      <w:r>
        <w:rPr>
          <w:lang w:val="pt-BR"/>
        </w:rPr>
        <w:t xml:space="preserve">Para cada classe significativa no pacote, inclua o respectivo nome, uma breve descrição e, opcionalmente, uma descrição de algumas das suas principais responsabilidades, operações e </w:t>
      </w:r>
      <w:proofErr w:type="gramStart"/>
      <w:r>
        <w:rPr>
          <w:lang w:val="pt-BR"/>
        </w:rPr>
        <w:t>atributos.]</w:t>
      </w:r>
      <w:proofErr w:type="gramEnd"/>
    </w:p>
    <w:p w:rsidR="00F556D9" w:rsidRDefault="00F556D9">
      <w:pPr>
        <w:pStyle w:val="Ttulo1"/>
        <w:ind w:left="360" w:hanging="360"/>
        <w:rPr>
          <w:lang w:val="pt-BR"/>
        </w:rPr>
      </w:pPr>
      <w:bookmarkStart w:id="20" w:name="_Toc18206188"/>
      <w:r>
        <w:rPr>
          <w:lang w:val="pt-BR"/>
        </w:rPr>
        <w:t>Visão de Processos</w:t>
      </w:r>
      <w:bookmarkEnd w:id="20"/>
      <w:r>
        <w:rPr>
          <w:lang w:val="pt-BR"/>
        </w:rPr>
        <w:t xml:space="preserve"> </w:t>
      </w:r>
    </w:p>
    <w:p w:rsidR="00F556D9" w:rsidRDefault="00F556D9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</w:t>
      </w:r>
      <w:proofErr w:type="gramStart"/>
      <w:r>
        <w:rPr>
          <w:lang w:val="pt-BR"/>
        </w:rPr>
        <w:t>interrupções.]</w:t>
      </w:r>
      <w:proofErr w:type="gramEnd"/>
    </w:p>
    <w:p w:rsidR="00F556D9" w:rsidRDefault="00F556D9">
      <w:pPr>
        <w:pStyle w:val="Ttulo1"/>
        <w:ind w:left="360" w:hanging="360"/>
        <w:rPr>
          <w:lang w:val="pt-BR"/>
        </w:rPr>
      </w:pPr>
      <w:bookmarkStart w:id="21" w:name="_Toc18206189"/>
      <w:r>
        <w:rPr>
          <w:lang w:val="pt-BR"/>
        </w:rPr>
        <w:t>Visão de Implantação</w:t>
      </w:r>
      <w:bookmarkEnd w:id="21"/>
      <w:r>
        <w:rPr>
          <w:lang w:val="pt-BR"/>
        </w:rPr>
        <w:t xml:space="preserve"> </w:t>
      </w:r>
    </w:p>
    <w:p w:rsidR="00F556D9" w:rsidRDefault="00F556D9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</w:t>
      </w:r>
      <w:proofErr w:type="gramStart"/>
      <w:r>
        <w:rPr>
          <w:lang w:val="pt-BR"/>
        </w:rPr>
        <w:t>físicos.]</w:t>
      </w:r>
      <w:proofErr w:type="gramEnd"/>
    </w:p>
    <w:p w:rsidR="00F556D9" w:rsidRDefault="00F556D9">
      <w:pPr>
        <w:pStyle w:val="Ttulo1"/>
        <w:ind w:left="360" w:hanging="360"/>
        <w:rPr>
          <w:lang w:val="pt-BR"/>
        </w:rPr>
      </w:pPr>
      <w:bookmarkStart w:id="22" w:name="_Toc18206190"/>
      <w:r>
        <w:rPr>
          <w:lang w:val="pt-BR"/>
        </w:rPr>
        <w:t>Visão da Implementação</w:t>
      </w:r>
      <w:bookmarkEnd w:id="22"/>
      <w:r>
        <w:rPr>
          <w:lang w:val="pt-BR"/>
        </w:rPr>
        <w:t xml:space="preserve"> </w:t>
      </w:r>
    </w:p>
    <w:p w:rsidR="00F556D9" w:rsidRDefault="00F556D9">
      <w:pPr>
        <w:pStyle w:val="InfoBlue"/>
        <w:rPr>
          <w:lang w:val="pt-BR"/>
        </w:rPr>
      </w:pPr>
      <w:r>
        <w:rPr>
          <w:lang w:val="pt-BR"/>
        </w:rPr>
        <w:t xml:space="preserve">[Esta seção descreve a estrutura geral do modelo de implementação, a divisão do software em camadas e os subsistemas no modelo de implementação e todos os componentes significativos do ponto de vista da </w:t>
      </w:r>
      <w:proofErr w:type="gramStart"/>
      <w:r>
        <w:rPr>
          <w:lang w:val="pt-BR"/>
        </w:rPr>
        <w:t>arquitetura.]</w:t>
      </w:r>
      <w:proofErr w:type="gramEnd"/>
    </w:p>
    <w:p w:rsidR="00F556D9" w:rsidRDefault="00F556D9">
      <w:pPr>
        <w:pStyle w:val="Ttulo2"/>
        <w:rPr>
          <w:lang w:val="pt-BR"/>
        </w:rPr>
      </w:pPr>
      <w:bookmarkStart w:id="23" w:name="_Toc18206191"/>
      <w:r>
        <w:rPr>
          <w:lang w:val="pt-BR"/>
        </w:rPr>
        <w:t>Visão Geral</w:t>
      </w:r>
      <w:bookmarkEnd w:id="23"/>
    </w:p>
    <w:p w:rsidR="00F556D9" w:rsidRDefault="00F556D9">
      <w:pPr>
        <w:pStyle w:val="InfoBlue"/>
        <w:rPr>
          <w:lang w:val="pt-BR"/>
        </w:rPr>
      </w:pPr>
      <w:proofErr w:type="gramStart"/>
      <w:r>
        <w:rPr>
          <w:lang w:val="pt-BR"/>
        </w:rPr>
        <w:t>[Esta</w:t>
      </w:r>
      <w:proofErr w:type="gramEnd"/>
      <w:r>
        <w:rPr>
          <w:lang w:val="pt-BR"/>
        </w:rPr>
        <w:t xml:space="preserve"> subseção nomeia e define as diversas camadas e o seu conteúdo, as regras que determinam a </w:t>
      </w:r>
      <w:r>
        <w:rPr>
          <w:lang w:val="pt-BR"/>
        </w:rPr>
        <w:lastRenderedPageBreak/>
        <w:t>inclusão em uma camada específica e as fronteiras entre as camadas. Inclua um diagrama de componentes que mostre os relacionamentos entre as camadas. ]</w:t>
      </w:r>
    </w:p>
    <w:p w:rsidR="00F556D9" w:rsidRDefault="00F556D9">
      <w:pPr>
        <w:pStyle w:val="Ttulo2"/>
        <w:rPr>
          <w:lang w:val="pt-BR"/>
        </w:rPr>
      </w:pPr>
      <w:bookmarkStart w:id="24" w:name="_Toc18206192"/>
      <w:r>
        <w:rPr>
          <w:lang w:val="pt-BR"/>
        </w:rPr>
        <w:t>Camadas</w:t>
      </w:r>
      <w:bookmarkEnd w:id="24"/>
    </w:p>
    <w:p w:rsidR="00F556D9" w:rsidRDefault="00F556D9">
      <w:pPr>
        <w:pStyle w:val="InfoBlue"/>
        <w:rPr>
          <w:lang w:val="pt-BR"/>
        </w:rPr>
      </w:pPr>
      <w:r>
        <w:rPr>
          <w:lang w:val="pt-BR"/>
        </w:rPr>
        <w:t xml:space="preserve">[Para cada camada, inclua uma subseção com o respectivo nome, uma lista dos subsistemas localizados na camada e um diagrama de </w:t>
      </w:r>
      <w:proofErr w:type="gramStart"/>
      <w:r>
        <w:rPr>
          <w:lang w:val="pt-BR"/>
        </w:rPr>
        <w:t>componentes.]</w:t>
      </w:r>
      <w:proofErr w:type="gramEnd"/>
    </w:p>
    <w:p w:rsidR="00F556D9" w:rsidRDefault="00F556D9">
      <w:pPr>
        <w:rPr>
          <w:lang w:val="pt-BR"/>
        </w:rPr>
      </w:pPr>
    </w:p>
    <w:p w:rsidR="00F556D9" w:rsidRDefault="00F556D9">
      <w:pPr>
        <w:pStyle w:val="Ttulo1"/>
        <w:ind w:left="360" w:hanging="360"/>
        <w:rPr>
          <w:sz w:val="20"/>
          <w:szCs w:val="20"/>
          <w:lang w:val="pt-BR"/>
        </w:rPr>
      </w:pPr>
      <w:bookmarkStart w:id="25" w:name="_Toc18206193"/>
      <w:r>
        <w:rPr>
          <w:sz w:val="20"/>
          <w:szCs w:val="20"/>
          <w:lang w:val="pt-BR"/>
        </w:rPr>
        <w:t>Visão de Dados (opcional)</w:t>
      </w:r>
      <w:bookmarkEnd w:id="25"/>
    </w:p>
    <w:p w:rsidR="00F556D9" w:rsidRDefault="00F556D9">
      <w:pPr>
        <w:pStyle w:val="InfoBlue"/>
        <w:rPr>
          <w:lang w:val="pt-BR"/>
        </w:rPr>
      </w:pPr>
      <w:proofErr w:type="gramStart"/>
      <w:r>
        <w:rPr>
          <w:lang w:val="pt-BR"/>
        </w:rPr>
        <w:t>[Uma</w:t>
      </w:r>
      <w:proofErr w:type="gramEnd"/>
      <w:r>
        <w:rPr>
          <w:lang w:val="pt-BR"/>
        </w:rPr>
        <w:t xml:space="preserve"> descrição da perspectiva de armazenamento de dados persistentes do sistema. Esta seção será opcional se os dados persistentes forem poucos ou inexistentes ou se a conversão entre o Modelo de Design e o Modelo de Dados for </w:t>
      </w:r>
      <w:proofErr w:type="gramStart"/>
      <w:r>
        <w:rPr>
          <w:lang w:val="pt-BR"/>
        </w:rPr>
        <w:t>trivial.]</w:t>
      </w:r>
      <w:proofErr w:type="gramEnd"/>
    </w:p>
    <w:p w:rsidR="00F556D9" w:rsidRDefault="00F556D9">
      <w:pPr>
        <w:pStyle w:val="Ttulo1"/>
        <w:ind w:left="360" w:hanging="360"/>
        <w:rPr>
          <w:lang w:val="pt-BR"/>
        </w:rPr>
      </w:pPr>
      <w:bookmarkStart w:id="26" w:name="_Toc18206194"/>
      <w:r>
        <w:rPr>
          <w:lang w:val="pt-BR"/>
        </w:rPr>
        <w:t>Tamanho e Desempenho</w:t>
      </w:r>
      <w:bookmarkEnd w:id="26"/>
      <w:r>
        <w:rPr>
          <w:lang w:val="pt-BR"/>
        </w:rPr>
        <w:t xml:space="preserve"> </w:t>
      </w:r>
    </w:p>
    <w:p w:rsidR="00F556D9" w:rsidRDefault="00F556D9">
      <w:pPr>
        <w:pStyle w:val="InfoBlue"/>
        <w:rPr>
          <w:lang w:val="pt-BR"/>
        </w:rPr>
      </w:pPr>
      <w:r>
        <w:rPr>
          <w:lang w:val="pt-BR"/>
        </w:rPr>
        <w:t xml:space="preserve">[Uma descrição das principais características de dimensionamento do software que têm um impacto na arquitetura, bem como as restrições do desempenho </w:t>
      </w:r>
      <w:proofErr w:type="gramStart"/>
      <w:r>
        <w:rPr>
          <w:lang w:val="pt-BR"/>
        </w:rPr>
        <w:t>desejado.]</w:t>
      </w:r>
      <w:proofErr w:type="gramEnd"/>
    </w:p>
    <w:p w:rsidR="00F556D9" w:rsidRDefault="00F556D9">
      <w:pPr>
        <w:pStyle w:val="Ttulo1"/>
        <w:ind w:left="360" w:hanging="360"/>
        <w:rPr>
          <w:lang w:val="pt-BR"/>
        </w:rPr>
      </w:pPr>
      <w:bookmarkStart w:id="27" w:name="_Toc18206195"/>
      <w:r>
        <w:rPr>
          <w:lang w:val="pt-BR"/>
        </w:rPr>
        <w:t>Qualidade</w:t>
      </w:r>
      <w:bookmarkEnd w:id="27"/>
      <w:r>
        <w:rPr>
          <w:lang w:val="pt-BR"/>
        </w:rPr>
        <w:t xml:space="preserve"> </w:t>
      </w:r>
    </w:p>
    <w:p w:rsidR="00F556D9" w:rsidRDefault="00F556D9">
      <w:pPr>
        <w:pStyle w:val="InfoBlue"/>
        <w:rPr>
          <w:lang w:val="fr-FR"/>
        </w:rPr>
      </w:pPr>
      <w:proofErr w:type="gramStart"/>
      <w:r>
        <w:rPr>
          <w:lang w:val="pt-BR"/>
        </w:rPr>
        <w:t>[Uma</w:t>
      </w:r>
      <w:proofErr w:type="gramEnd"/>
      <w:r>
        <w:rPr>
          <w:lang w:val="pt-BR"/>
        </w:rPr>
        <w:t xml:space="preserve">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</w:t>
      </w:r>
      <w:proofErr w:type="gramStart"/>
      <w:r>
        <w:rPr>
          <w:lang w:val="pt-BR"/>
        </w:rPr>
        <w:t>claramente.]</w:t>
      </w:r>
      <w:proofErr w:type="gramEnd"/>
    </w:p>
    <w:sectPr w:rsidR="00F556D9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9F3" w:rsidRDefault="00C969F3">
      <w:r>
        <w:separator/>
      </w:r>
    </w:p>
  </w:endnote>
  <w:endnote w:type="continuationSeparator" w:id="0">
    <w:p w:rsidR="00C969F3" w:rsidRDefault="00C96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6D9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6D9" w:rsidRDefault="00F556D9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6D9" w:rsidRDefault="00F556D9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055A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6D9" w:rsidRDefault="00F556D9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3055AD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3055AD" w:rsidRPr="003055AD"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F556D9" w:rsidRDefault="00F556D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9F3" w:rsidRDefault="00C969F3">
      <w:r>
        <w:separator/>
      </w:r>
    </w:p>
  </w:footnote>
  <w:footnote w:type="continuationSeparator" w:id="0">
    <w:p w:rsidR="00C969F3" w:rsidRDefault="00C96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D9" w:rsidRDefault="00F556D9">
    <w:pPr>
      <w:rPr>
        <w:sz w:val="24"/>
        <w:szCs w:val="24"/>
      </w:rPr>
    </w:pPr>
  </w:p>
  <w:p w:rsidR="00F556D9" w:rsidRDefault="00F556D9">
    <w:pPr>
      <w:pBdr>
        <w:top w:val="single" w:sz="6" w:space="1" w:color="auto"/>
      </w:pBdr>
      <w:rPr>
        <w:sz w:val="24"/>
        <w:szCs w:val="24"/>
      </w:rPr>
    </w:pPr>
  </w:p>
  <w:p w:rsidR="00F556D9" w:rsidRDefault="00F556D9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:rsidR="00F556D9" w:rsidRDefault="00F556D9">
    <w:pPr>
      <w:pBdr>
        <w:bottom w:val="single" w:sz="6" w:space="1" w:color="auto"/>
      </w:pBdr>
      <w:jc w:val="right"/>
      <w:rPr>
        <w:sz w:val="24"/>
        <w:szCs w:val="24"/>
      </w:rPr>
    </w:pPr>
  </w:p>
  <w:p w:rsidR="00F556D9" w:rsidRDefault="00F556D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6D9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556D9" w:rsidRDefault="00F556D9">
          <w:fldSimple w:instr=" SUBJECT  \* MERGEFORMAT ">
            <w:r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556D9" w:rsidRDefault="00F556D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F556D9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556D9" w:rsidRDefault="00F556D9">
          <w:fldSimple w:instr=" TITLE  \* MERGEFORMAT ">
            <w:r>
              <w:t>Documento de Arquitetura de Software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556D9" w:rsidRDefault="00F556D9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F556D9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556D9" w:rsidRDefault="00F556D9">
          <w:r>
            <w:rPr>
              <w:lang w:val="pt-BR"/>
            </w:rPr>
            <w:t>&lt;</w:t>
          </w:r>
          <w:proofErr w:type="gramStart"/>
          <w:r>
            <w:rPr>
              <w:lang w:val="pt-BR"/>
            </w:rPr>
            <w:t>document</w:t>
          </w:r>
          <w:proofErr w:type="gramEnd"/>
          <w:r>
            <w:rPr>
              <w:lang w:val="pt-BR"/>
            </w:rPr>
            <w:t xml:space="preserve"> identifier&gt;</w:t>
          </w:r>
        </w:p>
      </w:tc>
    </w:tr>
  </w:tbl>
  <w:p w:rsidR="00F556D9" w:rsidRDefault="00F556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AD"/>
    <w:rsid w:val="003055AD"/>
    <w:rsid w:val="00C969F3"/>
    <w:rsid w:val="00F5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D4C7A-4A1D-4BAF-8161-C1907E43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EFET%20ZN\Projeto%20de%20Informatizacao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2</TotalTime>
  <Pages>6</Pages>
  <Words>1407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8991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Usuario</dc:creator>
  <cp:keywords/>
  <dc:description/>
  <cp:lastModifiedBy>Igor Brandao</cp:lastModifiedBy>
  <cp:revision>2</cp:revision>
  <cp:lastPrinted>1601-01-01T00:00:00Z</cp:lastPrinted>
  <dcterms:created xsi:type="dcterms:W3CDTF">2015-05-07T23:28:00Z</dcterms:created>
  <dcterms:modified xsi:type="dcterms:W3CDTF">2015-05-07T23:28:00Z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