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  <w:r w:rsidRPr="00E342A0">
        <w:rPr>
          <w:rFonts w:ascii="Times New Roman" w:hAnsi="Times New Roman" w:cs="Times New Roman"/>
          <w:sz w:val="56"/>
          <w:szCs w:val="56"/>
        </w:rPr>
        <w:t>Caso de Teste</w:t>
      </w: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BA312C" w:rsidRDefault="00BA312C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BA312C" w:rsidRDefault="00BA312C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BA312C" w:rsidRDefault="00BA312C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BA312C" w:rsidRDefault="00E342A0" w:rsidP="00E342A0">
      <w:pPr>
        <w:rPr>
          <w:rFonts w:ascii="Times New Roman" w:hAnsi="Times New Roman" w:cs="Times New Roman"/>
        </w:rPr>
      </w:pPr>
      <w:bookmarkStart w:id="0" w:name="_GoBack"/>
      <w:bookmarkEnd w:id="0"/>
    </w:p>
    <w:p w:rsidR="00E342A0" w:rsidRPr="002A6DAC" w:rsidRDefault="00925D71" w:rsidP="002A6DAC">
      <w:pPr>
        <w:pStyle w:val="Ttul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Detalhes do C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 xml:space="preserve">aso de </w:t>
      </w: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t>T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>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41"/>
        <w:gridCol w:w="2243"/>
        <w:gridCol w:w="2555"/>
      </w:tblGrid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 de teste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Identificador único para o caso de teste&gt;</w:t>
            </w:r>
          </w:p>
        </w:tc>
        <w:tc>
          <w:tcPr>
            <w:tcW w:w="2243" w:type="dxa"/>
            <w:vAlign w:val="center"/>
          </w:tcPr>
          <w:p w:rsidR="00E342A0" w:rsidRPr="00AF4CA3" w:rsidRDefault="00E342A0" w:rsidP="002A6DAC">
            <w:pPr>
              <w:widowControl w:val="0"/>
              <w:autoSpaceDE w:val="0"/>
              <w:autoSpaceDN w:val="0"/>
              <w:adjustRightInd w:val="0"/>
              <w:ind w:right="464"/>
              <w:rPr>
                <w:rFonts w:ascii="Times New Roman" w:hAnsi="Times New Roman"/>
                <w:sz w:val="24"/>
                <w:szCs w:val="24"/>
              </w:rPr>
            </w:pPr>
            <w:r w:rsidRPr="00AF4CA3">
              <w:rPr>
                <w:rFonts w:ascii="Times New Roman" w:hAnsi="Times New Roman"/>
                <w:b/>
                <w:bCs/>
                <w:sz w:val="24"/>
                <w:szCs w:val="24"/>
              </w:rPr>
              <w:t>Nome do caso de teste: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 w:rsidRPr="00ED43F4">
              <w:rPr>
                <w:rFonts w:ascii="Times New Roman" w:hAnsi="Times New Roman"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Cs/>
                <w:color w:val="00B050"/>
              </w:rPr>
              <w:t>. Breve título para o caso de teste</w:t>
            </w:r>
            <w:r w:rsidRPr="00ED43F4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&lt;Nome do sistema referente ao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Nome do subsistema que será executado 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Planejado por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pelo planejamento do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de </w:t>
            </w:r>
            <w:r w:rsidR="00E342A0">
              <w:rPr>
                <w:rFonts w:ascii="Times New Roman" w:hAnsi="Times New Roman"/>
                <w:b/>
                <w:bCs/>
                <w:sz w:val="24"/>
                <w:szCs w:val="24"/>
              </w:rPr>
              <w:t>planejamento</w:t>
            </w:r>
            <w:r w:rsidR="00E342A0"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F25F32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Executado por: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pela execução do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2621"/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de execução:</w:t>
            </w:r>
          </w:p>
        </w:tc>
        <w:tc>
          <w:tcPr>
            <w:tcW w:w="2555" w:type="dxa"/>
            <w:vAlign w:val="center"/>
          </w:tcPr>
          <w:p w:rsidR="00E342A0" w:rsidRPr="00ED43F4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2141" w:type="dxa"/>
            <w:vAlign w:val="center"/>
          </w:tcPr>
          <w:p w:rsidR="00E342A0" w:rsidRPr="002A6DAC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 xml:space="preserve">&lt;. Listar os casos </w:t>
            </w:r>
            <w:r w:rsidR="00E342A0" w:rsidRPr="002A6DAC">
              <w:rPr>
                <w:rFonts w:ascii="Times New Roman" w:hAnsi="Times New Roman"/>
                <w:bCs/>
                <w:color w:val="00B050"/>
              </w:rPr>
              <w:t>de usos relacionados ao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Requisitos funcionais: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Listar os requisitos funcionais relacionados ao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  <w:sz w:val="24"/>
                <w:szCs w:val="24"/>
              </w:rPr>
            </w:pPr>
            <w:r w:rsidRPr="00ED43F4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o objetivo do caso de teste, destacando o que será testado</w:t>
            </w:r>
            <w:r w:rsidR="002A6DAC">
              <w:rPr>
                <w:rFonts w:ascii="Times New Roman" w:hAnsi="Times New Roman"/>
                <w:bCs/>
                <w:color w:val="00B050"/>
              </w:rPr>
              <w:t xml:space="preserve">. </w:t>
            </w:r>
            <w:r w:rsidRPr="002A6DAC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Pré-condições: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as pré-condições para se realizar o caso de teste. &gt;</w:t>
            </w:r>
          </w:p>
        </w:tc>
      </w:tr>
    </w:tbl>
    <w:p w:rsidR="00E342A0" w:rsidRDefault="00E342A0" w:rsidP="00ED43F4"/>
    <w:p w:rsidR="00ED43F4" w:rsidRPr="00925D71" w:rsidRDefault="00925D71" w:rsidP="00925D71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25D71">
        <w:rPr>
          <w:rFonts w:ascii="Times New Roman" w:hAnsi="Times New Roman" w:cs="Times New Roman"/>
          <w:b/>
          <w:color w:val="000000" w:themeColor="text1"/>
        </w:rPr>
        <w:t>Descrição do Caso de Teste</w:t>
      </w:r>
    </w:p>
    <w:tbl>
      <w:tblPr>
        <w:tblW w:w="89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276"/>
        <w:gridCol w:w="2991"/>
        <w:gridCol w:w="1559"/>
        <w:gridCol w:w="1696"/>
      </w:tblGrid>
      <w:tr w:rsidR="00ED43F4" w:rsidRPr="007C1269" w:rsidTr="00925D71">
        <w:trPr>
          <w:trHeight w:hRule="exact" w:val="80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Resposta esperada do 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2A6DAC" w:rsidP="002A6DA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Resultado da execução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Comentário</w:t>
            </w:r>
          </w:p>
        </w:tc>
      </w:tr>
      <w:tr w:rsidR="00ED43F4" w:rsidRPr="00716537" w:rsidTr="00925D71">
        <w:trPr>
          <w:trHeight w:val="60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right="231"/>
              <w:jc w:val="center"/>
              <w:rPr>
                <w:rFonts w:ascii="Times New Roman" w:hAnsi="Times New Roman"/>
              </w:rPr>
            </w:pPr>
            <w:r w:rsidRPr="00925D71">
              <w:rPr>
                <w:rFonts w:ascii="Times New Roman" w:hAnsi="Times New Roman"/>
                <w:color w:val="00B050"/>
              </w:rPr>
              <w:t>&lt;Numeração do passo&gt;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uma ação do usuário</w:t>
            </w:r>
            <w:r w:rsidR="002A6DAC">
              <w:rPr>
                <w:rFonts w:ascii="Times New Roman" w:hAnsi="Times New Roman"/>
                <w:color w:val="00B050"/>
              </w:rPr>
              <w:t xml:space="preserve">. </w:t>
            </w:r>
            <w:r w:rsidRPr="00925D71">
              <w:rPr>
                <w:rFonts w:ascii="Times New Roman" w:hAnsi="Times New Roman"/>
                <w:color w:val="00B050"/>
              </w:rPr>
              <w:t>&gt;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a resposta esperada do sistema para a ação especificada</w:t>
            </w:r>
            <w:r w:rsidR="002A6DAC">
              <w:rPr>
                <w:rFonts w:ascii="Times New Roman" w:hAnsi="Times New Roman"/>
                <w:color w:val="00B050"/>
              </w:rPr>
              <w:t>.</w:t>
            </w:r>
            <w:r w:rsidRPr="00925D71">
              <w:rPr>
                <w:rFonts w:ascii="Times New Roman" w:hAnsi="Times New Roman"/>
                <w:color w:val="00B050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2A6DAC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>&lt;Passou/Falhou&gt;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Breve comentário sobre o passo testado. &gt;</w:t>
            </w:r>
          </w:p>
        </w:tc>
      </w:tr>
    </w:tbl>
    <w:p w:rsidR="00ED43F4" w:rsidRDefault="00ED43F4" w:rsidP="00ED43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55392" w:rsidTr="00555392">
        <w:trPr>
          <w:trHeight w:val="646"/>
        </w:trPr>
        <w:tc>
          <w:tcPr>
            <w:tcW w:w="8919" w:type="dxa"/>
            <w:vAlign w:val="center"/>
          </w:tcPr>
          <w:p w:rsidR="00555392" w:rsidRDefault="00555392" w:rsidP="00555392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Pós-condições: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&lt;. Descrever as </w:t>
            </w:r>
            <w:r>
              <w:rPr>
                <w:rFonts w:ascii="Times New Roman" w:hAnsi="Times New Roman"/>
                <w:bCs/>
                <w:color w:val="00B050"/>
              </w:rPr>
              <w:t>pós-</w:t>
            </w:r>
            <w:r w:rsidR="00D55197">
              <w:rPr>
                <w:rFonts w:ascii="Times New Roman" w:hAnsi="Times New Roman"/>
                <w:bCs/>
                <w:color w:val="00B050"/>
              </w:rPr>
              <w:t>condições do</w:t>
            </w:r>
            <w:r w:rsidRPr="002A6DAC">
              <w:rPr>
                <w:rFonts w:ascii="Times New Roman" w:hAnsi="Times New Roman"/>
                <w:bCs/>
                <w:color w:val="00B050"/>
              </w:rPr>
              <w:t xml:space="preserve"> caso de teste. &gt;</w:t>
            </w:r>
          </w:p>
        </w:tc>
      </w:tr>
    </w:tbl>
    <w:p w:rsidR="00555392" w:rsidRPr="00E342A0" w:rsidRDefault="00555392" w:rsidP="00ED43F4"/>
    <w:sectPr w:rsidR="00555392" w:rsidRPr="00E342A0" w:rsidSect="00555392">
      <w:footerReference w:type="default" r:id="rId7"/>
      <w:pgSz w:w="11906" w:h="16838"/>
      <w:pgMar w:top="1418" w:right="1276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233" w:rsidRDefault="00645233" w:rsidP="00E342A0">
      <w:pPr>
        <w:spacing w:after="0" w:line="240" w:lineRule="auto"/>
      </w:pPr>
      <w:r>
        <w:separator/>
      </w:r>
    </w:p>
  </w:endnote>
  <w:endnote w:type="continuationSeparator" w:id="0">
    <w:p w:rsidR="00645233" w:rsidRDefault="00645233" w:rsidP="00E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71" w:rsidRDefault="00925D71" w:rsidP="00925D71">
    <w:pPr>
      <w:widowControl w:val="0"/>
      <w:spacing w:line="276" w:lineRule="auto"/>
      <w:jc w:val="center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925D71" w:rsidTr="00EE72B8">
      <w:tc>
        <w:tcPr>
          <w:tcW w:w="7938" w:type="dxa"/>
          <w:tcBorders>
            <w:top w:val="single" w:sz="4" w:space="0" w:color="000000"/>
          </w:tcBorders>
        </w:tcPr>
        <w:p w:rsidR="00555392" w:rsidRDefault="002D0B47" w:rsidP="00555392">
          <w:pPr>
            <w:tabs>
              <w:tab w:val="left" w:pos="1485"/>
            </w:tabs>
            <w:spacing w:after="0"/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Caso de T</w:t>
          </w:r>
          <w:r w:rsidR="00555392">
            <w:rPr>
              <w:rFonts w:ascii="Arial" w:eastAsia="Arial" w:hAnsi="Arial" w:cs="Arial"/>
              <w:sz w:val="16"/>
            </w:rPr>
            <w:t>este</w:t>
          </w:r>
        </w:p>
        <w:p w:rsidR="002D0B47" w:rsidRDefault="002D0B47" w:rsidP="00555392">
          <w:pPr>
            <w:tabs>
              <w:tab w:val="left" w:pos="1485"/>
            </w:tabs>
            <w:spacing w:after="0"/>
          </w:pPr>
        </w:p>
        <w:p w:rsidR="00925D71" w:rsidRDefault="00925D71" w:rsidP="00555392">
          <w:pPr>
            <w:tabs>
              <w:tab w:val="left" w:pos="1485"/>
            </w:tabs>
            <w:spacing w:after="0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48301A">
            <w:rPr>
              <w:sz w:val="16"/>
            </w:rPr>
            <w:t>03/05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48301A">
            <w:rPr>
              <w:sz w:val="16"/>
            </w:rPr>
            <w:t>12:20</w:t>
          </w:r>
          <w:r>
            <w:rPr>
              <w:sz w:val="16"/>
            </w:rPr>
            <w:t>:32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25D71" w:rsidRDefault="00925D71" w:rsidP="00925D71">
          <w:pPr>
            <w:tabs>
              <w:tab w:val="center" w:pos="4419"/>
              <w:tab w:val="right" w:pos="8838"/>
            </w:tabs>
            <w:spacing w:after="64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312C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A312C">
            <w:rPr>
              <w:noProof/>
            </w:rPr>
            <w:t>2</w:t>
          </w:r>
          <w:r>
            <w:fldChar w:fldCharType="end"/>
          </w:r>
        </w:p>
      </w:tc>
    </w:tr>
  </w:tbl>
  <w:p w:rsidR="00925D71" w:rsidRDefault="00925D71" w:rsidP="00925D71">
    <w:pPr>
      <w:pStyle w:val="Rodap"/>
      <w:jc w:val="center"/>
    </w:pPr>
  </w:p>
  <w:p w:rsidR="00925D71" w:rsidRDefault="00925D71" w:rsidP="00925D7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233" w:rsidRDefault="00645233" w:rsidP="00E342A0">
      <w:pPr>
        <w:spacing w:after="0" w:line="240" w:lineRule="auto"/>
      </w:pPr>
      <w:r>
        <w:separator/>
      </w:r>
    </w:p>
  </w:footnote>
  <w:footnote w:type="continuationSeparator" w:id="0">
    <w:p w:rsidR="00645233" w:rsidRDefault="00645233" w:rsidP="00E3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2A6DAC"/>
    <w:rsid w:val="002D0B47"/>
    <w:rsid w:val="0033037B"/>
    <w:rsid w:val="0048301A"/>
    <w:rsid w:val="004A6A7E"/>
    <w:rsid w:val="00555392"/>
    <w:rsid w:val="00645233"/>
    <w:rsid w:val="00762956"/>
    <w:rsid w:val="00925D71"/>
    <w:rsid w:val="00AD55B6"/>
    <w:rsid w:val="00BA312C"/>
    <w:rsid w:val="00BD341B"/>
    <w:rsid w:val="00C61DEF"/>
    <w:rsid w:val="00D55197"/>
    <w:rsid w:val="00E342A0"/>
    <w:rsid w:val="00E556B7"/>
    <w:rsid w:val="00ED43F4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80233-5709-4866-8476-6C0533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A0"/>
  </w:style>
  <w:style w:type="paragraph" w:styleId="Rodap">
    <w:name w:val="footer"/>
    <w:basedOn w:val="Normal"/>
    <w:link w:val="Rodap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A0"/>
  </w:style>
  <w:style w:type="paragraph" w:customStyle="1" w:styleId="Ttulostemplate">
    <w:name w:val="Títulos template"/>
    <w:basedOn w:val="Ttulo5"/>
    <w:link w:val="TtulostemplateChar"/>
    <w:autoRedefine/>
    <w:qFormat/>
    <w:rsid w:val="00E342A0"/>
    <w:pPr>
      <w:jc w:val="center"/>
    </w:pPr>
    <w:rPr>
      <w:rFonts w:ascii="Times New Roman" w:hAnsi="Times New Roman" w:cs="Times New Roman"/>
      <w:color w:val="auto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stemplateChar">
    <w:name w:val="Títulos template Char"/>
    <w:basedOn w:val="Ttulo5Char"/>
    <w:link w:val="Ttulostemplate"/>
    <w:rsid w:val="00E342A0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table" w:styleId="Tabelacomgrade">
    <w:name w:val="Table Grid"/>
    <w:basedOn w:val="Tabelanormal"/>
    <w:uiPriority w:val="39"/>
    <w:rsid w:val="00E3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A750-752D-400F-9503-7411AB0B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7</cp:revision>
  <dcterms:created xsi:type="dcterms:W3CDTF">2015-05-03T04:45:00Z</dcterms:created>
  <dcterms:modified xsi:type="dcterms:W3CDTF">2015-05-07T22:26:00Z</dcterms:modified>
</cp:coreProperties>
</file>