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bookmarkStart w:id="0" w:name="_GoBack"/>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&lt;dd/mm/aa&gt;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&lt;Num&gt;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&lt;Breve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5F1616" w:rsidRPr="008B3AA4" w:rsidRDefault="0048127A" w:rsidP="008B3AA4">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1.1</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1.2</w:t>
      </w:r>
      <w:r w:rsidR="0082686F" w:rsidRPr="005F1616">
        <w:rPr>
          <w:rFonts w:ascii="Times New Roman" w:hAnsi="Times New Roman" w:cs="Times New Roman"/>
          <w:b/>
          <w:color w:val="000000" w:themeColor="text1"/>
        </w:rPr>
        <w:t xml:space="preserve">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B478B5" w:rsidRDefault="00B8211B" w:rsidP="007150EA">
      <w:pPr>
        <w:pStyle w:val="Ttulo1"/>
        <w:jc w:val="both"/>
        <w:rPr>
          <w:rFonts w:ascii="Times New Roman" w:hAnsi="Times New Roman" w:cs="Times New Roman"/>
          <w:b/>
          <w:color w:val="auto"/>
        </w:rPr>
      </w:pPr>
      <w:r w:rsidRPr="00B478B5">
        <w:rPr>
          <w:rFonts w:ascii="Times New Roman" w:hAnsi="Times New Roman" w:cs="Times New Roman"/>
          <w:b/>
          <w:color w:val="auto"/>
        </w:rPr>
        <w:t>2. Deta</w:t>
      </w:r>
      <w:r w:rsidR="00C70626" w:rsidRPr="00B478B5">
        <w:rPr>
          <w:rFonts w:ascii="Times New Roman" w:hAnsi="Times New Roman" w:cs="Times New Roman"/>
          <w:b/>
          <w:color w:val="auto"/>
        </w:rPr>
        <w:t>l</w:t>
      </w:r>
      <w:r w:rsidRPr="00B478B5">
        <w:rPr>
          <w:rFonts w:ascii="Times New Roman" w:hAnsi="Times New Roman" w:cs="Times New Roman"/>
          <w:b/>
          <w:color w:val="auto"/>
        </w:rPr>
        <w:t>he</w:t>
      </w:r>
      <w:r w:rsidR="00A42D04" w:rsidRPr="00B478B5">
        <w:rPr>
          <w:rFonts w:ascii="Times New Roman" w:hAnsi="Times New Roman" w:cs="Times New Roman"/>
          <w:b/>
          <w:color w:val="auto"/>
        </w:rPr>
        <w:t>s do</w:t>
      </w:r>
      <w:r w:rsidRPr="00B478B5">
        <w:rPr>
          <w:rFonts w:ascii="Times New Roman" w:hAnsi="Times New Roman" w:cs="Times New Roman"/>
          <w:b/>
          <w:color w:val="auto"/>
        </w:rPr>
        <w:t xml:space="preserv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e fornece uma matriz de rastreabilidade de teste que re</w:t>
      </w:r>
      <w:r w:rsidR="00A42D04">
        <w:rPr>
          <w:rFonts w:ascii="Times New Roman" w:hAnsi="Times New Roman" w:cs="Times New Roman"/>
          <w:color w:val="00B050"/>
        </w:rPr>
        <w:t>laciona os itens a serem testado</w:t>
      </w:r>
      <w:r w:rsidR="00D545A8" w:rsidRPr="005F1616">
        <w:rPr>
          <w:rFonts w:ascii="Times New Roman" w:hAnsi="Times New Roman" w:cs="Times New Roman"/>
          <w:color w:val="00B050"/>
        </w:rPr>
        <w:t>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6866E5" w:rsidRDefault="00B478B5" w:rsidP="007150EA">
      <w:pPr>
        <w:pStyle w:val="Ttulo2"/>
        <w:ind w:firstLine="708"/>
        <w:jc w:val="both"/>
        <w:rPr>
          <w:rFonts w:ascii="Times New Roman" w:hAnsi="Times New Roman" w:cs="Times New Roman"/>
          <w:b/>
          <w:color w:val="FF0000"/>
        </w:rPr>
      </w:pPr>
      <w:r>
        <w:rPr>
          <w:rFonts w:ascii="Times New Roman" w:hAnsi="Times New Roman" w:cs="Times New Roman"/>
          <w:b/>
          <w:color w:val="000000" w:themeColor="text1"/>
        </w:rPr>
        <w:t>2.1 Itens de Teste</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 xml:space="preserve">Identifique o (s) item (ns)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r w:rsidR="00D545A8" w:rsidRPr="005F1616">
        <w:rPr>
          <w:rFonts w:ascii="Times New Roman" w:hAnsi="Times New Roman" w:cs="Times New Roman"/>
          <w:color w:val="00B050"/>
        </w:rPr>
        <w:t>ns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r w:rsidR="00D545A8" w:rsidRPr="005F1616">
        <w:rPr>
          <w:rFonts w:ascii="Times New Roman" w:hAnsi="Times New Roman" w:cs="Times New Roman"/>
          <w:color w:val="00B050"/>
        </w:rPr>
        <w:t>ns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2.2</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2.3</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2.4 </w:t>
      </w:r>
      <w:r w:rsidR="000427D4" w:rsidRPr="005F1616">
        <w:rPr>
          <w:rFonts w:ascii="Times New Roman" w:hAnsi="Times New Roman" w:cs="Times New Roman"/>
          <w:b/>
          <w:color w:val="000000" w:themeColor="text1"/>
        </w:rPr>
        <w:t xml:space="preserve">Critérios de sucesso </w:t>
      </w:r>
      <w:r w:rsidR="00C70626" w:rsidRPr="005F1616">
        <w:rPr>
          <w:rFonts w:ascii="Times New Roman" w:hAnsi="Times New Roman" w:cs="Times New Roman"/>
          <w:b/>
          <w:color w:val="000000" w:themeColor="text1"/>
        </w:rPr>
        <w:t>/</w:t>
      </w:r>
      <w:r w:rsidR="000427D4"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000427D4"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000427D4"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2.5</w:t>
      </w:r>
      <w:r w:rsidR="005F1616">
        <w:rPr>
          <w:rFonts w:ascii="Times New Roman" w:hAnsi="Times New Roman" w:cs="Times New Roman"/>
          <w:b/>
          <w:color w:val="000000" w:themeColor="text1"/>
        </w:rPr>
        <w:t xml:space="preserve">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toda a informação que é para ser entregue pela atividade de teste (documentos, dados, etc.). Os seguintes documentos podem ser incluídos:</w:t>
      </w:r>
    </w:p>
    <w:p w:rsidR="00437C7F"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478B5">
        <w:rPr>
          <w:rFonts w:ascii="Times New Roman" w:hAnsi="Times New Roman" w:cs="Times New Roman"/>
          <w:color w:val="00B050"/>
        </w:rPr>
        <w:t xml:space="preserve"> Relato (s)</w:t>
      </w:r>
      <w:r w:rsidRPr="005F1616">
        <w:rPr>
          <w:rFonts w:ascii="Times New Roman" w:hAnsi="Times New Roman" w:cs="Times New Roman"/>
          <w:color w:val="00B050"/>
        </w:rPr>
        <w:t xml:space="preserve"> de Anomalia</w:t>
      </w:r>
    </w:p>
    <w:p w:rsidR="004A49F1"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w:t>
      </w:r>
      <w:r w:rsidR="000427D4" w:rsidRPr="005F1616">
        <w:rPr>
          <w:rFonts w:ascii="Times New Roman" w:hAnsi="Times New Roman" w:cs="Times New Roman"/>
          <w:color w:val="00B050"/>
        </w:rPr>
        <w:lastRenderedPageBreak/>
        <w:t>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4A49F1" w:rsidRPr="005F1616" w:rsidRDefault="004A49F1" w:rsidP="007150EA">
      <w:pPr>
        <w:ind w:left="708" w:firstLine="708"/>
        <w:jc w:val="both"/>
        <w:rPr>
          <w:rFonts w:ascii="Times New Roman" w:hAnsi="Times New Roman" w:cs="Times New Roman"/>
          <w:color w:val="00B050"/>
        </w:rPr>
      </w:pPr>
    </w:p>
    <w:p w:rsidR="004A49F1" w:rsidRPr="00B478B5" w:rsidRDefault="00A26F84" w:rsidP="004A49F1">
      <w:pPr>
        <w:pStyle w:val="Ttulo2"/>
        <w:ind w:left="708"/>
        <w:rPr>
          <w:rFonts w:ascii="Times New Roman" w:hAnsi="Times New Roman" w:cs="Times New Roman"/>
          <w:b/>
          <w:color w:val="auto"/>
        </w:rPr>
      </w:pPr>
      <w:r>
        <w:rPr>
          <w:rFonts w:ascii="Times New Roman" w:hAnsi="Times New Roman" w:cs="Times New Roman"/>
          <w:b/>
          <w:color w:val="auto"/>
        </w:rPr>
        <w:t>2.6</w:t>
      </w:r>
      <w:r w:rsidR="004A49F1" w:rsidRPr="00B478B5">
        <w:rPr>
          <w:rFonts w:ascii="Times New Roman" w:hAnsi="Times New Roman" w:cs="Times New Roman"/>
          <w:b/>
          <w:color w:val="auto"/>
        </w:rPr>
        <w:t xml:space="preserve"> Procedimentos de Teste</w:t>
      </w:r>
      <w:r w:rsidR="00E24386" w:rsidRPr="00B478B5">
        <w:rPr>
          <w:rFonts w:ascii="Times New Roman" w:hAnsi="Times New Roman" w:cs="Times New Roman"/>
          <w:b/>
          <w:color w:val="auto"/>
        </w:rPr>
        <w:t xml:space="preserve"> </w:t>
      </w:r>
    </w:p>
    <w:p w:rsidR="004A49F1" w:rsidRPr="004A49F1" w:rsidRDefault="004A49F1" w:rsidP="004A49F1"/>
    <w:p w:rsidR="004A49F1" w:rsidRPr="00E43B4E" w:rsidRDefault="004A49F1" w:rsidP="004A49F1">
      <w:pPr>
        <w:ind w:left="708" w:firstLine="708"/>
        <w:jc w:val="both"/>
        <w:rPr>
          <w:rFonts w:ascii="Times New Roman" w:hAnsi="Times New Roman" w:cs="Times New Roman"/>
          <w:color w:val="00B050"/>
        </w:rPr>
      </w:pPr>
      <w:r>
        <w:rPr>
          <w:rFonts w:ascii="Times New Roman" w:hAnsi="Times New Roman" w:cs="Times New Roman"/>
          <w:color w:val="00B050"/>
        </w:rPr>
        <w:t>&lt;</w:t>
      </w:r>
      <w:r w:rsidRPr="00E43B4E">
        <w:rPr>
          <w:rFonts w:ascii="Times New Roman" w:hAnsi="Times New Roman" w:cs="Times New Roman"/>
          <w:color w:val="00B050"/>
        </w:rPr>
        <w:t>. Incluir</w:t>
      </w:r>
      <w:r>
        <w:rPr>
          <w:rFonts w:ascii="Times New Roman" w:hAnsi="Times New Roman" w:cs="Times New Roman"/>
          <w:color w:val="00B050"/>
        </w:rPr>
        <w:t xml:space="preserve"> as atividades abaixo (quando aplicáveis</w:t>
      </w:r>
      <w:r w:rsidRPr="00E43B4E">
        <w:rPr>
          <w:rFonts w:ascii="Times New Roman" w:hAnsi="Times New Roman" w:cs="Times New Roman"/>
          <w:color w:val="00B050"/>
        </w:rPr>
        <w:t>) para cada procedimento; pode haver um ou vários procedimentos em um documento</w:t>
      </w:r>
      <w:r>
        <w:rPr>
          <w:rFonts w:ascii="Times New Roman" w:hAnsi="Times New Roman" w:cs="Times New Roman"/>
          <w:color w:val="00B050"/>
        </w:rPr>
        <w:t xml:space="preserve"> de </w:t>
      </w:r>
      <w:r w:rsidRPr="00E43B4E">
        <w:rPr>
          <w:rFonts w:ascii="Times New Roman" w:hAnsi="Times New Roman" w:cs="Times New Roman"/>
          <w:color w:val="00B050"/>
        </w:rPr>
        <w:t>procedimento</w:t>
      </w:r>
      <w:r>
        <w:rPr>
          <w:rFonts w:ascii="Times New Roman" w:hAnsi="Times New Roman" w:cs="Times New Roman"/>
          <w:color w:val="00B050"/>
        </w:rPr>
        <w:t>s de teste. Inclua também</w:t>
      </w:r>
      <w:r w:rsidRPr="00E43B4E">
        <w:rPr>
          <w:rFonts w:ascii="Times New Roman" w:hAnsi="Times New Roman" w:cs="Times New Roman"/>
          <w:color w:val="00B050"/>
        </w:rPr>
        <w:t xml:space="preserve"> o grau no qual as etapas do procedimento podem variar e o processo para a determinação do grau de variação admissível (se </w:t>
      </w:r>
      <w:r>
        <w:rPr>
          <w:rFonts w:ascii="Times New Roman" w:hAnsi="Times New Roman" w:cs="Times New Roman"/>
          <w:color w:val="00B050"/>
        </w:rPr>
        <w:t xml:space="preserve">tal </w:t>
      </w:r>
      <w:r w:rsidRPr="00E43B4E">
        <w:rPr>
          <w:rFonts w:ascii="Times New Roman" w:hAnsi="Times New Roman" w:cs="Times New Roman"/>
          <w:color w:val="00B050"/>
        </w:rPr>
        <w:t>variância</w:t>
      </w:r>
      <w:r>
        <w:rPr>
          <w:rFonts w:ascii="Times New Roman" w:hAnsi="Times New Roman" w:cs="Times New Roman"/>
          <w:color w:val="00B050"/>
        </w:rPr>
        <w:t xml:space="preserve"> for permitida)</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Log: Listagem de</w:t>
      </w:r>
      <w:r w:rsidRPr="00E43B4E">
        <w:rPr>
          <w:rFonts w:ascii="Times New Roman" w:hAnsi="Times New Roman" w:cs="Times New Roman"/>
          <w:color w:val="00B050"/>
        </w:rPr>
        <w:t xml:space="preserve"> todas as ferramentas ou métodos de exploração (os resultados da execução do teste</w:t>
      </w:r>
      <w:r>
        <w:rPr>
          <w:rFonts w:ascii="Times New Roman" w:hAnsi="Times New Roman" w:cs="Times New Roman"/>
          <w:color w:val="00B050"/>
        </w:rPr>
        <w:t>, todas as anomalias observadas</w:t>
      </w:r>
      <w:r w:rsidRPr="00E43B4E">
        <w:rPr>
          <w:rFonts w:ascii="Times New Roman" w:hAnsi="Times New Roman" w:cs="Times New Roman"/>
          <w:color w:val="00B050"/>
        </w:rPr>
        <w:t xml:space="preserve"> e quaisquer outros eventos pertinentes para o teste).</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Setup: S</w:t>
      </w:r>
      <w:r w:rsidRPr="00E43B4E">
        <w:rPr>
          <w:rFonts w:ascii="Times New Roman" w:hAnsi="Times New Roman" w:cs="Times New Roman"/>
          <w:color w:val="00B050"/>
        </w:rPr>
        <w:t>equência de ações necessárias para preparar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I</w:t>
      </w:r>
      <w:r w:rsidRPr="00E43B4E">
        <w:rPr>
          <w:rFonts w:ascii="Times New Roman" w:hAnsi="Times New Roman" w:cs="Times New Roman"/>
          <w:color w:val="00B050"/>
        </w:rPr>
        <w:t>nício: Fornecer as ações necessárias para iniciar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Continuidade</w:t>
      </w:r>
      <w:r w:rsidRPr="00E43B4E">
        <w:rPr>
          <w:rFonts w:ascii="Times New Roman" w:hAnsi="Times New Roman" w:cs="Times New Roman"/>
          <w:color w:val="00B050"/>
        </w:rPr>
        <w:t>: Fornecer quaisquer ações necessárias durante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Medição: Descreva como as medições de teste ser</w:t>
      </w:r>
      <w:r>
        <w:rPr>
          <w:rFonts w:ascii="Times New Roman" w:hAnsi="Times New Roman" w:cs="Times New Roman"/>
          <w:color w:val="00B050"/>
        </w:rPr>
        <w:t>ão feitas</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Suspensão</w:t>
      </w:r>
      <w:r w:rsidRPr="00E43B4E">
        <w:rPr>
          <w:rFonts w:ascii="Times New Roman" w:hAnsi="Times New Roman" w:cs="Times New Roman"/>
          <w:color w:val="00B050"/>
        </w:rPr>
        <w:t>: Descreva as ações necessárias para su</w:t>
      </w:r>
      <w:r>
        <w:rPr>
          <w:rFonts w:ascii="Times New Roman" w:hAnsi="Times New Roman" w:cs="Times New Roman"/>
          <w:color w:val="00B050"/>
        </w:rPr>
        <w:t>spender temporariamente o teste</w:t>
      </w:r>
      <w:r w:rsidRPr="00E43B4E">
        <w:rPr>
          <w:rFonts w:ascii="Times New Roman" w:hAnsi="Times New Roman" w:cs="Times New Roman"/>
          <w:color w:val="00B050"/>
        </w:rPr>
        <w:t xml:space="preserve"> quando</w:t>
      </w:r>
      <w:r>
        <w:rPr>
          <w:rFonts w:ascii="Times New Roman" w:hAnsi="Times New Roman" w:cs="Times New Roman"/>
          <w:color w:val="00B050"/>
        </w:rPr>
        <w:t xml:space="preserve"> eventos impeditivos não programados impuserem</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Reinício</w:t>
      </w:r>
      <w:r w:rsidRPr="00E43B4E">
        <w:rPr>
          <w:rFonts w:ascii="Times New Roman" w:hAnsi="Times New Roman" w:cs="Times New Roman"/>
          <w:color w:val="00B050"/>
        </w:rPr>
        <w:t>: Descreva quaisquer pontos de reinício processuais e as ações necessárias para reiniciar o procedimento em cada um desses pontos.</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Parada</w:t>
      </w:r>
      <w:r w:rsidRPr="00E43B4E">
        <w:rPr>
          <w:rFonts w:ascii="Times New Roman" w:hAnsi="Times New Roman" w:cs="Times New Roman"/>
          <w:color w:val="00B050"/>
        </w:rPr>
        <w:t xml:space="preserve">: Fornecer </w:t>
      </w:r>
      <w:r>
        <w:rPr>
          <w:rFonts w:ascii="Times New Roman" w:hAnsi="Times New Roman" w:cs="Times New Roman"/>
          <w:color w:val="00B050"/>
        </w:rPr>
        <w:t>as medidas necessárias para a execução de</w:t>
      </w:r>
      <w:r w:rsidRPr="00E43B4E">
        <w:rPr>
          <w:rFonts w:ascii="Times New Roman" w:hAnsi="Times New Roman" w:cs="Times New Roman"/>
          <w:color w:val="00B050"/>
        </w:rPr>
        <w:t xml:space="preserve"> uma parada ordenada.</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Conclusão</w:t>
      </w:r>
      <w:r w:rsidRPr="00E43B4E">
        <w:rPr>
          <w:rFonts w:ascii="Times New Roman" w:hAnsi="Times New Roman" w:cs="Times New Roman"/>
          <w:color w:val="00B050"/>
        </w:rPr>
        <w:t>: Fo</w:t>
      </w:r>
      <w:r>
        <w:rPr>
          <w:rFonts w:ascii="Times New Roman" w:hAnsi="Times New Roman" w:cs="Times New Roman"/>
          <w:color w:val="00B050"/>
        </w:rPr>
        <w:t>rnecer as ações necessárias quando a execução do procedimento for</w:t>
      </w:r>
      <w:r w:rsidRPr="00E43B4E">
        <w:rPr>
          <w:rFonts w:ascii="Times New Roman" w:hAnsi="Times New Roman" w:cs="Times New Roman"/>
          <w:color w:val="00B050"/>
        </w:rPr>
        <w:t xml:space="preserve"> concluída (incluindo</w:t>
      </w:r>
      <w:r>
        <w:rPr>
          <w:rFonts w:ascii="Times New Roman" w:hAnsi="Times New Roman" w:cs="Times New Roman"/>
          <w:color w:val="00B050"/>
        </w:rPr>
        <w:t xml:space="preserve"> o término da atividade de “log”</w:t>
      </w:r>
      <w:r w:rsidRPr="00E43B4E">
        <w:rPr>
          <w:rFonts w:ascii="Times New Roman" w:hAnsi="Times New Roman" w:cs="Times New Roman"/>
          <w:color w:val="00B050"/>
        </w:rPr>
        <w:t>).</w:t>
      </w:r>
    </w:p>
    <w:p w:rsidR="004A49F1"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Contingências: Fornecer as ações necessárias para lidar com anomalias que podem ocorrer durante a execução.</w:t>
      </w:r>
      <w:r w:rsidRPr="00FA51FD">
        <w:rPr>
          <w:rFonts w:ascii="Times New Roman" w:hAnsi="Times New Roman" w:cs="Times New Roman"/>
          <w:color w:val="00B050"/>
        </w:rPr>
        <w:t xml:space="preserve"> &gt;</w:t>
      </w:r>
    </w:p>
    <w:p w:rsidR="004A49F1" w:rsidRPr="00FA51FD" w:rsidRDefault="004A49F1" w:rsidP="004A49F1">
      <w:pPr>
        <w:ind w:left="708" w:firstLine="708"/>
        <w:jc w:val="both"/>
        <w:rPr>
          <w:rFonts w:ascii="Times New Roman" w:hAnsi="Times New Roman" w:cs="Times New Roman"/>
          <w:color w:val="00B050"/>
        </w:rPr>
      </w:pPr>
    </w:p>
    <w:p w:rsidR="004A49F1" w:rsidRPr="00FA51FD" w:rsidRDefault="004A49F1" w:rsidP="004A49F1">
      <w:pPr>
        <w:ind w:left="708" w:firstLine="708"/>
        <w:jc w:val="both"/>
        <w:rPr>
          <w:rFonts w:ascii="Times New Roman" w:hAnsi="Times New Roman" w:cs="Times New Roman"/>
          <w:color w:val="00B050"/>
        </w:rPr>
      </w:pP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 xml:space="preserve">Apresente as seções subordinadas. Esta seção descreve as atividades de teste e tarefas para nível de teste especificado e a progressão destes. É aqui que a infraestrutura, </w:t>
      </w:r>
      <w:r w:rsidR="00AF62F0" w:rsidRPr="005F1616">
        <w:rPr>
          <w:rFonts w:ascii="Times New Roman" w:hAnsi="Times New Roman" w:cs="Times New Roman"/>
          <w:color w:val="00B050"/>
        </w:rPr>
        <w:lastRenderedPageBreak/>
        <w:t>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3.1</w:t>
      </w:r>
      <w:r w:rsidR="00DF7437" w:rsidRPr="005F1616">
        <w:rPr>
          <w:rFonts w:ascii="Times New Roman" w:hAnsi="Times New Roman" w:cs="Times New Roman"/>
          <w:b/>
          <w:color w:val="000000" w:themeColor="text1"/>
        </w:rPr>
        <w:t xml:space="preserve"> Ambiente </w:t>
      </w:r>
      <w:r w:rsidR="00C70626" w:rsidRPr="005F1616">
        <w:rPr>
          <w:rFonts w:ascii="Times New Roman" w:hAnsi="Times New Roman" w:cs="Times New Roman"/>
          <w:b/>
          <w:color w:val="000000" w:themeColor="text1"/>
        </w:rPr>
        <w:t>/</w:t>
      </w:r>
      <w:r w:rsidR="00DF7437"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00DF7437"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3.2</w:t>
      </w:r>
      <w:r w:rsidR="00C70626" w:rsidRPr="005F1616">
        <w:rPr>
          <w:rFonts w:ascii="Times New Roman" w:hAnsi="Times New Roman" w:cs="Times New Roman"/>
          <w:b/>
          <w:color w:val="000000" w:themeColor="text1"/>
        </w:rPr>
        <w:t xml:space="preserve"> Respons</w:t>
      </w:r>
      <w:r w:rsidR="00DF7437" w:rsidRPr="005F1616">
        <w:rPr>
          <w:rFonts w:ascii="Times New Roman" w:hAnsi="Times New Roman" w:cs="Times New Roman"/>
          <w:b/>
          <w:color w:val="000000" w:themeColor="text1"/>
        </w:rPr>
        <w:t xml:space="preserve">abilidades e </w:t>
      </w:r>
      <w:r w:rsidR="00C70626"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3.3</w:t>
      </w:r>
      <w:r w:rsidR="005F1616">
        <w:rPr>
          <w:rFonts w:ascii="Times New Roman" w:hAnsi="Times New Roman" w:cs="Times New Roman"/>
          <w:b/>
          <w:color w:val="000000" w:themeColor="text1"/>
        </w:rPr>
        <w:t xml:space="preserve">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3.4</w:t>
      </w:r>
      <w:r w:rsidR="00C70626"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Cronogramas</w:t>
      </w:r>
      <w:r w:rsidR="00C70626"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00C70626"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00C70626"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Definir quaisquer marcos de teste adicionais necessários. Estimar o tempo necessário para fazer cada tarefa de teste e especificar o agendamento para cada tarefa de </w:t>
      </w:r>
      <w:r w:rsidRPr="005F1616">
        <w:rPr>
          <w:rFonts w:ascii="Times New Roman" w:hAnsi="Times New Roman" w:cs="Times New Roman"/>
          <w:color w:val="00B050"/>
        </w:rPr>
        <w:lastRenderedPageBreak/>
        <w:t>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3.5</w:t>
      </w:r>
      <w:r w:rsidR="00BD33F5" w:rsidRPr="005F1616">
        <w:rPr>
          <w:rFonts w:ascii="Times New Roman" w:hAnsi="Times New Roman" w:cs="Times New Roman"/>
          <w:b/>
          <w:color w:val="000000" w:themeColor="text1"/>
        </w:rPr>
        <w:t xml:space="preserve"> Risco (s) e</w:t>
      </w:r>
      <w:r w:rsidR="00C70626" w:rsidRPr="005F1616">
        <w:rPr>
          <w:rFonts w:ascii="Times New Roman" w:hAnsi="Times New Roman" w:cs="Times New Roman"/>
          <w:b/>
          <w:color w:val="000000" w:themeColor="text1"/>
        </w:rPr>
        <w:t xml:space="preserve"> conting</w:t>
      </w:r>
      <w:r w:rsidR="00BD33F5"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00BD33F5"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4.1</w:t>
      </w:r>
      <w:r w:rsidR="00BA467A" w:rsidRPr="005F1616">
        <w:rPr>
          <w:rFonts w:ascii="Times New Roman" w:hAnsi="Times New Roman" w:cs="Times New Roman"/>
          <w:b/>
          <w:color w:val="000000" w:themeColor="text1"/>
        </w:rPr>
        <w:t xml:space="preserve"> Mé</w:t>
      </w:r>
      <w:r w:rsidR="00C70626" w:rsidRPr="005F1616">
        <w:rPr>
          <w:rFonts w:ascii="Times New Roman" w:hAnsi="Times New Roman" w:cs="Times New Roman"/>
          <w:b/>
          <w:color w:val="000000" w:themeColor="text1"/>
        </w:rPr>
        <w:t>tric</w:t>
      </w:r>
      <w:r w:rsidR="00BA467A"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4.2</w:t>
      </w:r>
      <w:r w:rsidR="00BA467A" w:rsidRPr="005F1616">
        <w:rPr>
          <w:rFonts w:ascii="Times New Roman" w:hAnsi="Times New Roman" w:cs="Times New Roman"/>
          <w:b/>
          <w:color w:val="000000" w:themeColor="text1"/>
        </w:rPr>
        <w:t xml:space="preserve">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 xml:space="preserve">amplitude e profundidade. O tipo de cobertura que é relevante varia com </w:t>
      </w:r>
      <w:r w:rsidRPr="00B478B5">
        <w:rPr>
          <w:rFonts w:ascii="Times New Roman" w:hAnsi="Times New Roman" w:cs="Times New Roman"/>
          <w:color w:val="00B050"/>
        </w:rPr>
        <w:t>o</w:t>
      </w:r>
      <w:r w:rsidR="00B478B5">
        <w:rPr>
          <w:rFonts w:ascii="Times New Roman" w:hAnsi="Times New Roman" w:cs="Times New Roman"/>
          <w:b/>
          <w:color w:val="FF0000"/>
        </w:rPr>
        <w:t xml:space="preserve"> </w:t>
      </w:r>
      <w:r w:rsidR="00B478B5" w:rsidRPr="00B478B5">
        <w:rPr>
          <w:rFonts w:ascii="Times New Roman" w:hAnsi="Times New Roman" w:cs="Times New Roman"/>
          <w:color w:val="00B050"/>
        </w:rPr>
        <w:t>tipo de teste</w:t>
      </w:r>
      <w:r w:rsidR="005F1616" w:rsidRPr="00B478B5">
        <w:rPr>
          <w:rFonts w:ascii="Times New Roman" w:hAnsi="Times New Roman" w:cs="Times New Roman"/>
          <w:color w:val="00B050"/>
        </w:rPr>
        <w:t xml:space="preserve">. </w:t>
      </w:r>
      <w:r w:rsidR="005F1616">
        <w:rPr>
          <w:rFonts w:ascii="Times New Roman" w:hAnsi="Times New Roman" w:cs="Times New Roman"/>
          <w:color w:val="00B050"/>
        </w:rPr>
        <w:t>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bookmarkEnd w:id="0"/>
    </w:p>
    <w:sectPr w:rsidR="00A35EC5"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B76" w:rsidRDefault="004D7B76" w:rsidP="0047168D">
      <w:pPr>
        <w:spacing w:after="0" w:line="240" w:lineRule="auto"/>
      </w:pPr>
      <w:r>
        <w:separator/>
      </w:r>
    </w:p>
  </w:endnote>
  <w:endnote w:type="continuationSeparator" w:id="0">
    <w:p w:rsidR="004D7B76" w:rsidRDefault="004D7B76"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AD709C">
            <w:rPr>
              <w:rFonts w:ascii="Arial" w:eastAsia="Arial" w:hAnsi="Arial" w:cs="Arial"/>
              <w:sz w:val="16"/>
            </w:rPr>
            <w:t>Teste</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sidR="00AD709C">
            <w:rPr>
              <w:sz w:val="16"/>
            </w:rPr>
            <w:t>31/05</w:t>
          </w:r>
          <w:r>
            <w:rPr>
              <w:sz w:val="16"/>
            </w:rPr>
            <w:t>/2015</w:t>
          </w:r>
          <w:r>
            <w:rPr>
              <w:rFonts w:ascii="Arial" w:eastAsia="Arial" w:hAnsi="Arial" w:cs="Arial"/>
              <w:sz w:val="16"/>
            </w:rPr>
            <w:t xml:space="preserve"> </w:t>
          </w:r>
          <w:r w:rsidR="00AD709C">
            <w:rPr>
              <w:sz w:val="16"/>
            </w:rPr>
            <w:t>22:05:30</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AD709C">
            <w:rPr>
              <w:noProof/>
            </w:rPr>
            <w:t>1</w:t>
          </w:r>
          <w:r>
            <w:fldChar w:fldCharType="end"/>
          </w:r>
          <w:r>
            <w:rPr>
              <w:rFonts w:ascii="Arial" w:eastAsia="Arial" w:hAnsi="Arial" w:cs="Arial"/>
              <w:sz w:val="16"/>
            </w:rPr>
            <w:t xml:space="preserve"> de </w:t>
          </w:r>
          <w:r>
            <w:fldChar w:fldCharType="begin"/>
          </w:r>
          <w:r>
            <w:instrText>NUMPAGES</w:instrText>
          </w:r>
          <w:r>
            <w:fldChar w:fldCharType="separate"/>
          </w:r>
          <w:r w:rsidR="00AD709C">
            <w:rPr>
              <w:noProof/>
            </w:rPr>
            <w:t>7</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B76" w:rsidRDefault="004D7B76" w:rsidP="0047168D">
      <w:pPr>
        <w:spacing w:after="0" w:line="240" w:lineRule="auto"/>
      </w:pPr>
      <w:r>
        <w:separator/>
      </w:r>
    </w:p>
  </w:footnote>
  <w:footnote w:type="continuationSeparator" w:id="0">
    <w:p w:rsidR="004D7B76" w:rsidRDefault="004D7B76"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4353D"/>
    <w:rsid w:val="000736FF"/>
    <w:rsid w:val="00085B1A"/>
    <w:rsid w:val="00222B5C"/>
    <w:rsid w:val="00241A7D"/>
    <w:rsid w:val="002D092E"/>
    <w:rsid w:val="002D1909"/>
    <w:rsid w:val="002E5225"/>
    <w:rsid w:val="002F777A"/>
    <w:rsid w:val="003008F8"/>
    <w:rsid w:val="003E7C20"/>
    <w:rsid w:val="004104FC"/>
    <w:rsid w:val="004242EC"/>
    <w:rsid w:val="00437C7F"/>
    <w:rsid w:val="00443B8E"/>
    <w:rsid w:val="004524D9"/>
    <w:rsid w:val="00464FE0"/>
    <w:rsid w:val="0047168D"/>
    <w:rsid w:val="0048127A"/>
    <w:rsid w:val="004A49F1"/>
    <w:rsid w:val="004D7B76"/>
    <w:rsid w:val="004F242A"/>
    <w:rsid w:val="00514C2E"/>
    <w:rsid w:val="00544E5A"/>
    <w:rsid w:val="00583458"/>
    <w:rsid w:val="005A2B94"/>
    <w:rsid w:val="005A5D5E"/>
    <w:rsid w:val="005F1616"/>
    <w:rsid w:val="00640FA6"/>
    <w:rsid w:val="00644292"/>
    <w:rsid w:val="00647687"/>
    <w:rsid w:val="006866E5"/>
    <w:rsid w:val="007033DC"/>
    <w:rsid w:val="00704FDB"/>
    <w:rsid w:val="007150EA"/>
    <w:rsid w:val="007D5E32"/>
    <w:rsid w:val="00802C15"/>
    <w:rsid w:val="00812A71"/>
    <w:rsid w:val="0082686F"/>
    <w:rsid w:val="008771E5"/>
    <w:rsid w:val="008B3AA4"/>
    <w:rsid w:val="008F6901"/>
    <w:rsid w:val="009A0199"/>
    <w:rsid w:val="009B002E"/>
    <w:rsid w:val="00A15DB7"/>
    <w:rsid w:val="00A26F84"/>
    <w:rsid w:val="00A35EC5"/>
    <w:rsid w:val="00A42D04"/>
    <w:rsid w:val="00A55699"/>
    <w:rsid w:val="00A61A37"/>
    <w:rsid w:val="00AD709C"/>
    <w:rsid w:val="00AF62F0"/>
    <w:rsid w:val="00B478B5"/>
    <w:rsid w:val="00B8211B"/>
    <w:rsid w:val="00BA467A"/>
    <w:rsid w:val="00BB25EC"/>
    <w:rsid w:val="00BD33F5"/>
    <w:rsid w:val="00BE7C44"/>
    <w:rsid w:val="00C2324F"/>
    <w:rsid w:val="00C537A8"/>
    <w:rsid w:val="00C66C72"/>
    <w:rsid w:val="00C70626"/>
    <w:rsid w:val="00D204ED"/>
    <w:rsid w:val="00D545A8"/>
    <w:rsid w:val="00DA6546"/>
    <w:rsid w:val="00DF7437"/>
    <w:rsid w:val="00E24386"/>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4A4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 w:type="character" w:customStyle="1" w:styleId="Ttulo4Char">
    <w:name w:val="Título 4 Char"/>
    <w:basedOn w:val="Fontepargpadro"/>
    <w:link w:val="Ttulo4"/>
    <w:uiPriority w:val="9"/>
    <w:rsid w:val="004A49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C418-A0A0-43D7-9319-F07F7A2E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Pages>
  <Words>1560</Words>
  <Characters>8427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23</cp:revision>
  <dcterms:created xsi:type="dcterms:W3CDTF">2015-05-02T00:48:00Z</dcterms:created>
  <dcterms:modified xsi:type="dcterms:W3CDTF">2015-06-01T03:15:00Z</dcterms:modified>
</cp:coreProperties>
</file>