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DF4B1E" w:rsidP="001B084A" w:rsidRDefault="00FE36C8" w14:paraId="160D9F5B" w14:textId="77777777" w14:noSpellErr="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11D7331C" w:rsidR="11D7331C">
        <w:rPr>
          <w:rFonts w:ascii="Arial" w:hAnsi="Arial" w:eastAsia="Arial" w:cs="Arial"/>
          <w:b w:val="1"/>
          <w:bCs w:val="1"/>
          <w:sz w:val="24"/>
          <w:szCs w:val="24"/>
        </w:rPr>
        <w:t>PARECER DA</w:t>
      </w:r>
      <w:r w:rsidRPr="11D7331C" w:rsidR="11D7331C">
        <w:rPr>
          <w:rFonts w:ascii="Arial" w:hAnsi="Arial" w:eastAsia="Arial" w:cs="Arial"/>
          <w:b w:val="1"/>
          <w:bCs w:val="1"/>
          <w:sz w:val="24"/>
          <w:szCs w:val="24"/>
        </w:rPr>
        <w:t xml:space="preserve"> AVALIAÇÃO DOS ARTEFATOS</w:t>
      </w:r>
    </w:p>
    <w:p w:rsidR="00FE36C8" w:rsidP="001B084A" w:rsidRDefault="00FE36C8" w14:paraId="23A724DA" w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E36C8" w:rsidP="001B084A" w:rsidRDefault="00FE36C8" w14:paraId="5E3D7AE9" w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217"/>
        <w:gridCol w:w="2254"/>
        <w:gridCol w:w="2153"/>
        <w:gridCol w:w="1870"/>
      </w:tblGrid>
      <w:tr w:rsidR="001F36D1" w:rsidTr="11D7331C" w14:paraId="639777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1B084A" w:rsidR="001F36D1" w:rsidP="001B084A" w:rsidRDefault="001F36D1" w14:paraId="77A133ED" w14:textId="77777777" w14:noSpellErr="1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01. ÁREA DE PROCESSO: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1B084A" w:rsidR="001F36D1" w:rsidP="001B084A" w:rsidRDefault="001F36D1" w14:paraId="7E5211E4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02. DOCUMENTO AVALIADO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3" w:type="dxa"/>
            <w:tcMar/>
          </w:tcPr>
          <w:p w:rsidRPr="001B084A" w:rsidR="001F36D1" w:rsidP="001B084A" w:rsidRDefault="001F36D1" w14:paraId="2D854F57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03. Nº PARECER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="001F36D1" w:rsidP="001B084A" w:rsidRDefault="001F36D1" w14:paraId="6E418BA7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04. DATA</w:t>
            </w:r>
          </w:p>
        </w:tc>
      </w:tr>
      <w:tr w:rsidR="001F36D1" w:rsidTr="11D7331C" w14:paraId="79C4CF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1B084A" w:rsidR="001F36D1" w:rsidP="001577A4" w:rsidRDefault="001577A4" w14:paraId="60BBAE6A" w14:textId="4E3ED959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&lt;Especificar a área de processo correspondente a esse artefato&gt;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1577A4" w:rsidR="001F36D1" w:rsidP="001B084A" w:rsidRDefault="001577A4" w14:paraId="1B1EF26D" w14:textId="1DB9EF8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&lt;Especi</w:t>
            </w: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ficar o artefato que está sendo avaliado</w:t>
            </w: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3" w:type="dxa"/>
            <w:tcMar/>
          </w:tcPr>
          <w:p w:rsidRPr="001577A4" w:rsidR="001F36D1" w:rsidP="001B084A" w:rsidRDefault="001577A4" w14:paraId="0D46F1E1" w14:textId="32A63FD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&lt;Número deste Parecer Ex.: PA001&gt;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1577A4" w:rsidR="001F36D1" w:rsidP="001B084A" w:rsidRDefault="001577A4" w14:paraId="75B9F3A4" w14:textId="150E710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&lt;Data de preenchimento deste parecer&gt;</w:t>
            </w:r>
          </w:p>
        </w:tc>
      </w:tr>
    </w:tbl>
    <w:p w:rsidRPr="001B084A" w:rsidR="001B084A" w:rsidP="001B084A" w:rsidRDefault="001B084A" w14:paraId="0E5ACFCE" w14:textId="77777777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:rsidTr="54DE7861" w14:paraId="345C0C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Pr="001B084A" w:rsidR="001B084A" w:rsidP="001B084A" w:rsidRDefault="001F36D1" w14:paraId="4CE2D040" w14:noSpellErr="1" w14:textId="00FBD44F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05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. 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QUANTIDADE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 DE NÃO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-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CONFORMIDADES ENCONTRADAS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(QNC)</w:t>
            </w:r>
          </w:p>
        </w:tc>
      </w:tr>
      <w:tr w:rsidR="001B084A" w:rsidTr="54DE7861" w14:paraId="4AE588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1B084A" w:rsidP="001B084A" w:rsidRDefault="001577A4" w14:paraId="4A65ECB9" w14:textId="22FAA116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&lt;Listar a quantidade de não-conformidades encontradas no artefato avaliado, em tópicos e com breve descrição&gt;</w:t>
            </w:r>
          </w:p>
          <w:p w:rsidRPr="001B084A" w:rsidR="001B084A" w:rsidP="001B084A" w:rsidRDefault="001B084A" w14:paraId="3C9568E2" w14:textId="77777777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:rsidRPr="001B084A" w:rsidR="001B084A" w:rsidP="001B084A" w:rsidRDefault="001B084A" w14:paraId="62AEE39B" w14:textId="77777777">
      <w:pPr>
        <w:spacing w:after="0"/>
        <w:jc w:val="center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:rsidTr="54DE7861" w14:paraId="4CEF6A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1B084A" w:rsidP="001B084A" w:rsidRDefault="001B084A" w14:paraId="6A5EABBD" w14:textId="77777777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6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 APROVAÇÃO DO ARTEFATO</w:t>
            </w:r>
          </w:p>
        </w:tc>
      </w:tr>
      <w:tr w:rsidR="001B084A" w:rsidTr="54DE7861" w14:paraId="171E02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1B084A" w:rsidP="001B084A" w:rsidRDefault="001B084A" w14:paraId="17CACA27" w14:textId="7120126B" w14:noSpellErr="1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272F9" wp14:editId="7777777">
                      <wp:simplePos x="0" y="0"/>
                      <wp:positionH relativeFrom="column">
                        <wp:posOffset>55808</wp:posOffset>
                      </wp:positionH>
                      <wp:positionV relativeFrom="paragraph">
                        <wp:posOffset>26946</wp:posOffset>
                      </wp:positionV>
                      <wp:extent cx="112144" cy="77637"/>
                      <wp:effectExtent l="0" t="0" r="21590" b="1778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77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13A98826">
                    <v:rect id="Retângulo 1" style="position:absolute;margin-left:4.4pt;margin-top:2.1pt;width:8.8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color="#1f4d78 [1604]" strokeweight="1pt" w14:anchorId="64038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"/>
                  </w:pict>
                </mc:Fallback>
              </mc:AlternateContent>
            </w:r>
            <w:r w:rsidRP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APROVADO</w:t>
            </w:r>
            <w:r w:rsidRPr="11D7331C" w:rsidR="001577A4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 &lt;Preencher quadro de Verde caso não haja não-conformidades&gt;</w:t>
            </w:r>
          </w:p>
          <w:p w:rsidR="001B084A" w:rsidP="001B084A" w:rsidRDefault="001B084A" w14:paraId="59B9EB8B" w14:textId="77777777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</w:p>
          <w:p w:rsidR="001B084A" w:rsidP="001B084A" w:rsidRDefault="001B084A" w14:textId="417D4ACE" w14:paraId="04AA5F7D" w14:noSpellErr="1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14E03" wp14:editId="671AB5F5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1760" cy="77470"/>
                      <wp:effectExtent l="0" t="0" r="21590" b="1778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77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611FA7AC">
                    <v:rect id="Retângulo 2" style="position:absolute;margin-left:4.25pt;margin-top:.95pt;width:8.8pt;height: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color="#1f4d78 [1604]" strokeweight="1pt" w14:anchorId="4CD4D2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"/>
                  </w:pict>
                </mc:Fallback>
              </mc:AlternateContent>
            </w:r>
            <w:r w:rsidRP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REPROVADO</w:t>
            </w:r>
            <w:r w:rsidRPr="11D7331C" w:rsidR="001577A4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 &lt;Preencher quadro de Vermelho caso haja não-conformidades&gt;</w:t>
            </w:r>
          </w:p>
        </w:tc>
      </w:tr>
    </w:tbl>
    <w:p w:rsidR="001B084A" w:rsidP="001B084A" w:rsidRDefault="001B084A" w14:paraId="75452712" w14:textId="77777777">
      <w:pPr>
        <w:spacing w:after="0"/>
        <w:rPr>
          <w:rFonts w:ascii="Arial" w:hAnsi="Arial" w:cs="Arial"/>
          <w:b/>
          <w:sz w:val="16"/>
          <w:szCs w:val="24"/>
        </w:rPr>
      </w:pPr>
    </w:p>
    <w:p w:rsidRPr="00266E30" w:rsidR="00266E30" w:rsidP="001B084A" w:rsidRDefault="00266E30" w14:paraId="20556CEA" w14:textId="77777777" w14:noSpellErr="1">
      <w:pPr>
        <w:spacing w:after="0"/>
        <w:rPr>
          <w:rFonts w:ascii="Arial" w:hAnsi="Arial" w:cs="Arial"/>
          <w:b/>
          <w:szCs w:val="24"/>
        </w:rPr>
      </w:pPr>
      <w:r w:rsidRPr="54DE7861" w:rsidR="54DE7861">
        <w:rPr>
          <w:rFonts w:ascii="Arial" w:hAnsi="Arial" w:eastAsia="Arial" w:cs="Arial"/>
          <w:b w:val="1"/>
          <w:bCs w:val="1"/>
        </w:rPr>
        <w:t>ANÁLISE DE NÃO-CONFORMIDADES</w:t>
      </w:r>
    </w:p>
    <w:p w:rsidR="00266E30" w:rsidP="001B084A" w:rsidRDefault="00266E30" w14:paraId="1AAFE31A" w14:textId="77777777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:rsidTr="54DE7861" w14:paraId="125AE3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266E30" w:rsidP="001B084A" w:rsidRDefault="001F36D1" w14:paraId="68A80F2B" w14:textId="77777777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07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 DESCRIÇÃO DAS NÃO-CONFORMIDADES</w:t>
            </w:r>
          </w:p>
        </w:tc>
      </w:tr>
      <w:tr w:rsidR="00266E30" w:rsidTr="54DE7861" w14:paraId="77F8D4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266E30" w:rsidP="001B084A" w:rsidRDefault="001577A4" w14:paraId="43DE2644" w14:textId="6043696D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&lt;Inserir os detalhes das não-conformidades listadas anteriormente&gt;</w:t>
            </w:r>
          </w:p>
          <w:p w:rsidR="00266E30" w:rsidP="001B084A" w:rsidRDefault="00266E30" w14:paraId="3C6EC92F" w14:textId="77777777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:rsidR="00266E30" w:rsidP="001B084A" w:rsidRDefault="00266E30" w14:paraId="170D656D" w14:textId="77777777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:rsidR="00266E30" w:rsidP="001B084A" w:rsidRDefault="00266E30" w14:paraId="20069A0A" w14:textId="77777777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:rsidTr="11D7331C" w14:paraId="766A2C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266E30" w:rsidP="001B084A" w:rsidRDefault="001F36D1" w14:paraId="38502A0E" w14:textId="77777777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08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 AUDITOR</w:t>
            </w:r>
          </w:p>
        </w:tc>
      </w:tr>
      <w:tr w:rsidR="00266E30" w:rsidTr="11D7331C" w14:paraId="487A89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266E30" w:rsidP="001B084A" w:rsidRDefault="001577A4" w14:paraId="6232A8A4" w14:textId="4D3DEEE8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&lt;Nome e Função do Responsável pela avaliação&gt;</w:t>
            </w:r>
          </w:p>
          <w:p w:rsidR="00266E30" w:rsidP="001B084A" w:rsidRDefault="00266E30" w14:paraId="4C7C829B" w14:textId="77777777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:rsidR="00266E30" w:rsidP="001B084A" w:rsidRDefault="00266E30" w14:paraId="5FAB44C8" w14:textId="77777777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:rsidR="00266E30" w:rsidP="001B084A" w:rsidRDefault="00266E30" w14:paraId="1FFF4261" w14:textId="77777777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051CF" w:rsidTr="11D7331C" w14:paraId="263C8A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/>
          </w:tcPr>
          <w:p w:rsidR="007051CF" w:rsidP="001B084A" w:rsidRDefault="001F36D1" w14:paraId="1EA24900" w14:textId="77777777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09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 RESPONSÁVEL PELO ARTEFATO AUDITADO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07051CF" w:rsidP="001B084A" w:rsidRDefault="001F36D1" w14:paraId="52D73C99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10. GERENTE DA ÁREA</w:t>
            </w:r>
          </w:p>
        </w:tc>
      </w:tr>
      <w:tr w:rsidR="007051CF" w:rsidTr="11D7331C" w14:paraId="0FD85E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/>
          </w:tcPr>
          <w:p w:rsidR="007051CF" w:rsidP="001B084A" w:rsidRDefault="001577A4" w14:paraId="7BA8B6A5" w14:textId="7140F025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&lt;Nome e Função do Responsável pela criação do artefato avaliado&gt;</w:t>
            </w:r>
          </w:p>
          <w:p w:rsidR="007051CF" w:rsidP="001B084A" w:rsidRDefault="007051CF" w14:paraId="0290C5AC" w14:textId="6349BCFE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Pr="004E744B" w:rsidR="007051CF" w:rsidP="001B084A" w:rsidRDefault="004E744B" w14:paraId="06FC15AE" w14:textId="209075D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&lt;Nome e Função do Gerente da área&gt;</w:t>
            </w:r>
          </w:p>
        </w:tc>
      </w:tr>
    </w:tbl>
    <w:p w:rsidRPr="004E744B" w:rsidR="00266E30" w:rsidP="001B084A" w:rsidRDefault="00266E30" w14:paraId="7AB00361" w14:textId="77777777">
      <w:pPr>
        <w:spacing w:after="0"/>
        <w:rPr>
          <w:rFonts w:ascii="Arial" w:hAnsi="Arial" w:cs="Arial"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:rsidTr="11D7331C" w14:paraId="0AC314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266E30" w:rsidP="001B084A" w:rsidRDefault="001F36D1" w14:paraId="4D7E8BB9" w14:textId="77777777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11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. 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DATA DE ENCAMINHAMENTO AO GERENTE DE PROJETO</w:t>
            </w:r>
          </w:p>
        </w:tc>
      </w:tr>
      <w:tr w:rsidR="00266E30" w:rsidTr="11D7331C" w14:paraId="2EB858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266E30" w:rsidP="001B084A" w:rsidRDefault="004E744B" w14:paraId="78F9E3A2" w14:textId="0C314A5A" w14:noSpellErr="1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&lt;Data de envio do Parecer ao Gerente responsável pela área&gt;</w:t>
            </w:r>
          </w:p>
          <w:p w:rsidR="00FE36C8" w:rsidP="001B084A" w:rsidRDefault="00FE36C8" w14:paraId="259EA495" w14:textId="77777777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:rsidR="00FE36C8" w:rsidP="001B084A" w:rsidRDefault="00FE36C8" w14:paraId="521C9CCD" w14:textId="77777777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:rsidR="00266E30" w:rsidP="001B084A" w:rsidRDefault="00266E30" w14:paraId="7137C6D2" w14:textId="77777777">
      <w:pPr>
        <w:spacing w:after="0"/>
        <w:rPr>
          <w:rFonts w:ascii="Arial" w:hAnsi="Arial" w:cs="Arial"/>
          <w:b/>
          <w:sz w:val="16"/>
          <w:szCs w:val="24"/>
        </w:rPr>
      </w:pPr>
    </w:p>
    <w:p w:rsidR="00FE36C8" w:rsidP="001B084A" w:rsidRDefault="00A24339" w14:paraId="5F382B25" w14:textId="77777777" w14:noSpellErr="1">
      <w:pPr>
        <w:spacing w:after="0"/>
        <w:rPr>
          <w:rFonts w:ascii="Arial" w:hAnsi="Arial" w:cs="Arial"/>
          <w:b/>
        </w:rPr>
      </w:pPr>
      <w:r w:rsidRPr="11D7331C" w:rsidR="11D7331C">
        <w:rPr>
          <w:rFonts w:ascii="Arial" w:hAnsi="Arial" w:eastAsia="Arial" w:cs="Arial"/>
          <w:b w:val="1"/>
          <w:bCs w:val="1"/>
        </w:rPr>
        <w:t>AÇÕES CORRETIVAS</w:t>
      </w:r>
    </w:p>
    <w:p w:rsidR="00A24339" w:rsidP="001B084A" w:rsidRDefault="00A24339" w14:paraId="08DC0602" w14:textId="77777777">
      <w:pPr>
        <w:spacing w:after="0"/>
        <w:rPr>
          <w:rFonts w:ascii="Arial" w:hAnsi="Arial" w:cs="Arial"/>
          <w:b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:rsidTr="54DE7861" w14:paraId="2CA93A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490E10" w:rsidP="001B084A" w:rsidRDefault="00490E10" w14:paraId="6519DFBD" w14:textId="37202913" w14:noSpellErr="1">
            <w:pPr>
              <w:rPr>
                <w:rFonts w:ascii="Arial" w:hAnsi="Arial" w:cs="Arial"/>
                <w:b w:val="0"/>
                <w:sz w:val="16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12. AÇÃO TOMADA</w:t>
            </w:r>
          </w:p>
        </w:tc>
      </w:tr>
      <w:tr w:rsidR="00490E10" w:rsidTr="54DE7861" w14:paraId="7C04AA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490E10" w:rsidP="001B084A" w:rsidRDefault="004E744B" w14:paraId="61E244CA" w14:textId="250F1E00" w14:noSpellErr="1">
            <w:pPr>
              <w:rPr>
                <w:rFonts w:ascii="Arial" w:hAnsi="Arial" w:cs="Arial"/>
                <w:b w:val="0"/>
                <w:sz w:val="16"/>
              </w:rPr>
            </w:pP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&lt;Especificar as ações tomadas para corrigir a não-conformidade&gt;</w:t>
            </w:r>
          </w:p>
          <w:p w:rsidR="00490E10" w:rsidP="001B084A" w:rsidRDefault="00490E10" w14:paraId="0490D3BC" w14:textId="428322E4">
            <w:pPr>
              <w:rPr>
                <w:rFonts w:ascii="Arial" w:hAnsi="Arial" w:cs="Arial"/>
                <w:b w:val="0"/>
                <w:sz w:val="16"/>
              </w:rPr>
            </w:pPr>
          </w:p>
          <w:p w:rsidR="00490E10" w:rsidP="001B084A" w:rsidRDefault="00490E10" w14:paraId="732560EF" w14:textId="4075DC4A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:rsidR="00490E10" w:rsidP="001B084A" w:rsidRDefault="00490E10" w14:paraId="2409D44F" w14:textId="776A6750">
      <w:pPr>
        <w:spacing w:after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54DE7861" w:rsidTr="54DE7861" w14:paraId="07C9D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/>
          </w:tcPr>
          <w:p w:rsidR="54DE7861" w:rsidRDefault="54DE7861" w14:noSpellErr="1" w14:paraId="21175C89" w14:textId="6478EE8F">
            <w:r w:rsidRPr="54DE7861" w:rsidR="54DE7861">
              <w:rPr>
                <w:rFonts w:ascii="Arial" w:hAnsi="Arial" w:eastAsia="Arial" w:cs="Arial"/>
                <w:b w:val="0"/>
                <w:bCs w:val="0"/>
                <w:color w:val="FFFFFF" w:themeColor="background1" w:themeTint="FF" w:themeShade="FF"/>
                <w:sz w:val="16"/>
                <w:szCs w:val="16"/>
              </w:rPr>
              <w:t xml:space="preserve">13.TEMPO 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color w:val="FFFFFF" w:themeColor="background1" w:themeTint="FF" w:themeShade="FF"/>
                <w:sz w:val="16"/>
                <w:szCs w:val="16"/>
              </w:rPr>
              <w:t xml:space="preserve"> PREVIST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color w:val="FFFFFF" w:themeColor="background1" w:themeTint="FF" w:themeShade="FF"/>
                <w:sz w:val="16"/>
                <w:szCs w:val="16"/>
              </w:rPr>
              <w:t>O DE CORREÇÃO(TPC)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7861" w:rsidRDefault="54DE7861" w14:noSpellErr="1" w14:paraId="7CF128E2" w14:textId="645E3B65"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14.TEMPO REAL DE CORREÇÃO(TRC)</w:t>
            </w:r>
          </w:p>
        </w:tc>
      </w:tr>
      <w:tr w:rsidR="54DE7861" w:rsidTr="54DE7861" w14:paraId="253C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/>
          </w:tcPr>
          <w:p w:rsidR="54DE7861" w:rsidRDefault="54DE7861" w14:noSpellErr="1" w14:paraId="7693C472" w14:textId="6CD0C682"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Nesse campo será preenchido com 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TPC 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das 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não-conformidade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s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&gt;</w:t>
            </w:r>
          </w:p>
          <w:p w:rsidR="54DE7861" w:rsidRDefault="54DE7861" w14:noSpellErr="1" w14:paraId="18ADBDA7" w14:textId="6349BCF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7861" w:rsidRDefault="54DE7861" w14:noSpellErr="1" w14:paraId="3C5E6AE0" w14:textId="67F23CE6">
            <w:r w:rsidRPr="54DE7861" w:rsidR="54DE7861">
              <w:rPr>
                <w:rFonts w:ascii="Arial" w:hAnsi="Arial" w:eastAsia="Arial" w:cs="Arial"/>
                <w:sz w:val="16"/>
                <w:szCs w:val="16"/>
              </w:rPr>
              <w:t>&lt;</w:t>
            </w:r>
            <w:r w:rsidRPr="54DE7861" w:rsidR="54DE7861">
              <w:rPr>
                <w:rFonts w:ascii="Arial" w:hAnsi="Arial" w:eastAsia="Arial" w:cs="Arial"/>
                <w:sz w:val="16"/>
                <w:szCs w:val="16"/>
              </w:rPr>
              <w:t xml:space="preserve">nesse campo </w:t>
            </w:r>
            <w:r w:rsidRPr="54DE7861" w:rsidR="54DE7861">
              <w:rPr>
                <w:rFonts w:ascii="Arial" w:hAnsi="Arial" w:eastAsia="Arial" w:cs="Arial"/>
                <w:sz w:val="16"/>
                <w:szCs w:val="16"/>
              </w:rPr>
              <w:t xml:space="preserve">será </w:t>
            </w:r>
            <w:r w:rsidRPr="54DE7861" w:rsidR="54DE7861">
              <w:rPr>
                <w:rFonts w:ascii="Arial" w:hAnsi="Arial" w:eastAsia="Arial" w:cs="Arial"/>
                <w:sz w:val="16"/>
                <w:szCs w:val="16"/>
              </w:rPr>
              <w:t>preenchido</w:t>
            </w:r>
            <w:r w:rsidRPr="54DE7861" w:rsidR="54DE7861">
              <w:rPr>
                <w:rFonts w:ascii="Arial" w:hAnsi="Arial" w:eastAsia="Arial" w:cs="Arial"/>
                <w:sz w:val="16"/>
                <w:szCs w:val="16"/>
              </w:rPr>
              <w:t xml:space="preserve"> com o TRC das não-conformidades</w:t>
            </w:r>
            <w:r w:rsidRPr="54DE7861" w:rsidR="54DE7861">
              <w:rPr>
                <w:rFonts w:ascii="Arial" w:hAnsi="Arial" w:eastAsia="Arial" w:cs="Arial"/>
                <w:sz w:val="16"/>
                <w:szCs w:val="16"/>
              </w:rPr>
              <w:t>&gt;</w:t>
            </w:r>
          </w:p>
        </w:tc>
      </w:tr>
    </w:tbl>
    <w:p w:rsidR="00490E10" w:rsidP="54DE7861" w:rsidRDefault="00490E10" w14:paraId="674680DB" w14:noSpellErr="1" w14:textId="327CEF49">
      <w:pPr>
        <w:pStyle w:val="Normal"/>
        <w:spacing w:after="0"/>
        <w:rPr>
          <w:rFonts w:ascii="Arial" w:hAnsi="Arial" w:cs="Arial"/>
          <w:b/>
          <w:sz w:val="16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:rsidTr="54DE7861" w14:paraId="3E9C17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490E10" w:rsidP="001B084A" w:rsidRDefault="00490E10" w14:paraId="5DDB3C10" w14:noSpellErr="1" w14:textId="590C9F7D">
            <w:pPr>
              <w:rPr>
                <w:rFonts w:ascii="Arial" w:hAnsi="Arial" w:cs="Arial"/>
                <w:b w:val="0"/>
                <w:sz w:val="16"/>
              </w:rPr>
            </w:pP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5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 RESPONSÁVEL PELA CORREÇÃO</w:t>
            </w:r>
          </w:p>
        </w:tc>
      </w:tr>
      <w:tr w:rsidR="00490E10" w:rsidTr="54DE7861" w14:paraId="701C00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Mar/>
          </w:tcPr>
          <w:p w:rsidR="00490E10" w:rsidP="001B084A" w:rsidRDefault="004E744B" w14:paraId="65905F2C" w14:textId="28D0C3C9">
            <w:pPr>
              <w:rPr>
                <w:rFonts w:ascii="Arial" w:hAnsi="Arial" w:cs="Arial"/>
                <w:b w:val="0"/>
                <w:sz w:val="16"/>
              </w:rPr>
            </w:pP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&lt;Nome e Função do(s) responsável(</w:t>
            </w:r>
            <w:proofErr w:type="spellStart"/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is</w:t>
            </w:r>
            <w:proofErr w:type="spellEnd"/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) pela correção das não-conformidades&gt;</w:t>
            </w:r>
          </w:p>
          <w:p w:rsidR="00490E10" w:rsidP="11D7331C" w:rsidRDefault="00490E10" w14:paraId="05498265" w14:textId="165390A0">
            <w:pPr>
              <w:pStyle w:val="Normal"/>
              <w:rPr>
                <w:rFonts w:ascii="Arial" w:hAnsi="Arial" w:cs="Arial"/>
                <w:b w:val="0"/>
                <w:sz w:val="16"/>
              </w:rPr>
            </w:pPr>
          </w:p>
        </w:tc>
      </w:tr>
    </w:tbl>
    <w:p w:rsidR="11D7331C" w:rsidRDefault="11D7331C" w14:paraId="3512BD41" w14:textId="4D7C6687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11D7331C" w:rsidTr="54DE7861" w14:paraId="5F5EB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/>
          </w:tcPr>
          <w:p w:rsidR="11D7331C" w:rsidRDefault="11D7331C" w14:paraId="3B4FD1A8" w14:noSpellErr="1" w14:textId="61A2BC12"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6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QUANTIDADE DE NÃO-CONFORMIDADES CORREGIDAS( QNCC)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11D7331C" w:rsidRDefault="11D7331C" w14:paraId="08E2C669" w14:noSpellErr="1" w14:textId="604718E7"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7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. </w:t>
            </w:r>
            <w:r w:rsidRPr="54DE7861" w:rsidR="54DE7861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INDÍCE DE DESEMPENHO DAS AÇÕES CORRETIVAS(IDAC)</w:t>
            </w:r>
          </w:p>
        </w:tc>
      </w:tr>
      <w:tr w:rsidR="11D7331C" w:rsidTr="54DE7861" w14:paraId="572C4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/>
          </w:tcPr>
          <w:p w:rsidR="11D7331C" w:rsidRDefault="11D7331C" w14:noSpellErr="1" w14:paraId="725A056E" w14:textId="6524AEF8"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&lt;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Número de não-conformidades que foram corregidas</w:t>
            </w:r>
            <w:r w:rsidRPr="11D7331C" w:rsidR="11D7331C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&gt;</w:t>
            </w:r>
          </w:p>
          <w:p w:rsidR="11D7331C" w:rsidRDefault="11D7331C" w14:paraId="12D2A317" w14:textId="6349BCF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11D7331C" w:rsidRDefault="11D7331C" w14:noSpellErr="1" w14:paraId="3290C2CF" w14:textId="247003AE"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&lt;</w:t>
            </w: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nesse campo é preenchido com o IDAC ,que é medido em porcentagem</w:t>
            </w:r>
            <w:r w:rsidRPr="11D7331C" w:rsidR="11D7331C">
              <w:rPr>
                <w:rFonts w:ascii="Arial" w:hAnsi="Arial" w:eastAsia="Arial" w:cs="Arial"/>
                <w:sz w:val="16"/>
                <w:szCs w:val="16"/>
              </w:rPr>
              <w:t>&gt;</w:t>
            </w:r>
          </w:p>
        </w:tc>
      </w:tr>
    </w:tbl>
    <w:p w:rsidR="11D7331C" w:rsidP="11D7331C" w:rsidRDefault="11D7331C" w14:paraId="54E0949F" w14:textId="4C813291">
      <w:pPr>
        <w:pStyle w:val="Normal"/>
        <w:spacing w:after="0"/>
      </w:pPr>
    </w:p>
    <w:sectPr w:rsidRPr="00AF43EF" w:rsidR="00490E1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13D" w:rsidP="001B084A" w:rsidRDefault="006D313D" w14:paraId="5E45F8C6" w14:textId="77777777">
      <w:pPr>
        <w:spacing w:after="0" w:line="240" w:lineRule="auto"/>
      </w:pPr>
      <w:r>
        <w:separator/>
      </w:r>
    </w:p>
  </w:endnote>
  <w:endnote w:type="continuationSeparator" w:id="0">
    <w:p w:rsidR="006D313D" w:rsidP="001B084A" w:rsidRDefault="006D313D" w14:paraId="3D65B3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13D" w:rsidP="001B084A" w:rsidRDefault="006D313D" w14:paraId="130B2417" w14:textId="77777777">
      <w:pPr>
        <w:spacing w:after="0" w:line="240" w:lineRule="auto"/>
      </w:pPr>
      <w:r>
        <w:separator/>
      </w:r>
    </w:p>
  </w:footnote>
  <w:footnote w:type="continuationSeparator" w:id="0">
    <w:p w:rsidR="006D313D" w:rsidP="001B084A" w:rsidRDefault="006D313D" w14:paraId="2D7435F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A"/>
    <w:rsid w:val="001577A4"/>
    <w:rsid w:val="001B084A"/>
    <w:rsid w:val="001F36D1"/>
    <w:rsid w:val="00266E30"/>
    <w:rsid w:val="00490E10"/>
    <w:rsid w:val="004E744B"/>
    <w:rsid w:val="006D313D"/>
    <w:rsid w:val="007051CF"/>
    <w:rsid w:val="00A24339"/>
    <w:rsid w:val="00AF43EF"/>
    <w:rsid w:val="00DF4B1E"/>
    <w:rsid w:val="00E31832"/>
    <w:rsid w:val="00FE36C8"/>
    <w:rsid w:val="11D7331C"/>
    <w:rsid w:val="54D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2437"/>
  <w15:chartTrackingRefBased/>
  <w15:docId w15:val="{D7547062-5215-4E19-8BFF-7EB8B877F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84A"/>
  </w:style>
  <w:style w:type="paragraph" w:styleId="Rodap">
    <w:name w:val="footer"/>
    <w:basedOn w:val="Normal"/>
    <w:link w:val="Rodap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84A"/>
  </w:style>
  <w:style w:type="table" w:styleId="Tabelacomgrade">
    <w:name w:val="Table Grid"/>
    <w:basedOn w:val="Tabelanormal"/>
    <w:uiPriority w:val="39"/>
    <w:rsid w:val="001B08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1">
    <w:name w:val="Plain Table 1"/>
    <w:basedOn w:val="Tabelanormal"/>
    <w:uiPriority w:val="41"/>
    <w:rsid w:val="001B084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B084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mples3">
    <w:name w:val="Plain Table 3"/>
    <w:basedOn w:val="Tabelanormal"/>
    <w:uiPriority w:val="43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">
    <w:name w:val="List Table 1 Light"/>
    <w:basedOn w:val="Tabelanormal"/>
    <w:uiPriority w:val="46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1B084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IGoR Q. Silva</dc:creator>
  <keywords/>
  <dc:description/>
  <lastModifiedBy>Keslley Lima da Silva</lastModifiedBy>
  <revision>10</revision>
  <dcterms:created xsi:type="dcterms:W3CDTF">2016-09-17T13:51:00.0000000Z</dcterms:created>
  <dcterms:modified xsi:type="dcterms:W3CDTF">2016-09-27T17:11:40.0969992Z</dcterms:modified>
</coreProperties>
</file>