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TRABAJO DE FIN DE GRADO INTERDISCIPLINAR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2016/2017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DATOS DE LA PROPUESTA: </w:t>
      </w:r>
      <w:r w:rsidDel="00000000" w:rsidR="00000000" w:rsidRPr="00000000">
        <w:rPr>
          <w:b w:val="1"/>
          <w:rtl w:val="0"/>
        </w:rPr>
        <w:t xml:space="preserve">SmartUGR: La Universidad conectada a la Ciudad sostenible, propuesta de espacio </w:t>
      </w:r>
      <w:r w:rsidDel="00000000" w:rsidR="00000000" w:rsidRPr="00000000">
        <w:rPr>
          <w:b w:val="1"/>
          <w:i w:val="1"/>
          <w:rtl w:val="0"/>
        </w:rPr>
        <w:t xml:space="preserve">coworking</w:t>
      </w:r>
      <w:r w:rsidDel="00000000" w:rsidR="00000000" w:rsidRPr="00000000">
        <w:rPr>
          <w:b w:val="1"/>
          <w:rtl w:val="0"/>
        </w:rPr>
        <w:t xml:space="preserve"> de ideas y servicios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REUNIONES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04-05-2016   Reunión en FCD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Tema del proyecto: objetivos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Areas/tutores implicados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cuantos TFG (óptimo con 2 por tutor)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Compartir documentación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Fomentar cultura CC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Posible PID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“Libro Blanco Smart Cities”: hoja de ruta para las ciudades inteligentes”,2012, Enerlis, Ernst and Young, Ferrovial and Madrid Network 2012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http://www.innopro.es/pdfs/libro_blanco_smart_cities.pdf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“Las ciudades inteligentes del futuro: ¿puede la tecnología hacerlas más humanas?” Centro de Innovación BBVA, 2012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http://www.centrodeinnovacionbbva.com/ebook/beyond-smart-cities-en-libro-electronico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https://www.centrodeinnovacionbbva.com/sites/default/files/content-legacy/documentos/pdfs/beyond-smart-cities-20120118.pdf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“Libro Blanco Andalucía Smart para las Ciudades y Municipios de Andalucía” , Junta de Andalucía, Consejería de Empleo, Empresa y Comercio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http://www.juntadeandalucia.es/export/drupaljda/Libro_Blanco_AndaluciaSmart.pdf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PwC e IE Business School (2015): SMART CITIES: LA TRANSFORMACIÓN DIGITAL DE LAS CIUDADES. Telefónica.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https://m2m.telefonica.com/libroblanco-smart-cities/media/libro-blanco-smart-cities-esp-2015.pdf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https://iot.telefonica.com/libroblanco-smart-cities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Smart Cities, foro TIC para la sostenibilidad. AMETIC, 2012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http://www.espanadigital.org/wp-content/uploads/2014/01/Smart_Cities2012.pdf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Smart cities- ISO/IEC JTC 1. Information technology, 2014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http://www.iso.org/iso/smart_cities_report-jtc1.pdf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EU Smart cities Ranking of European medium-sized cities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http://www.smart-cities.eu/download/smart_cities_final_report.pdf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