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Autenticación JWT en PharmaMobil Android</w:t>
      </w:r>
    </w:p>
    <w:p>
      <w:r>
        <w:t>Entregable de la sesión 10 de Desarrollo de Aplicaciones Móviles</w:t>
      </w:r>
    </w:p>
    <w:p>
      <w:r>
        <w:t>El informe documenta la integración de PharmaMobil con PharmaSoft y organiza la evidencia de autenticación, almacenamiento seguro y permisos en Android. La implementación cuenta con compilación correcta y 15 pruebas automatizadas aprobadas. Los resultados de ejecución en el emulador se registran junto a cada captura.</w:t>
      </w:r>
    </w:p>
    <w:p>
      <w:pPr>
        <w:pStyle w:val="Heading1"/>
      </w:pPr>
      <w:r>
        <w:t>1 Implementación y entorno</w:t>
      </w:r>
    </w:p>
    <w:p>
      <w:r>
        <w:t>Se incorporaron el formulario de login, los modelos y casos de uso de sesión, el almacén cifrado de Android, el plugin Auth de Ktor y la navegación según los permisos. La barra superior muestra el usuario y sus roles. Los comentarios del código usan la etiqueta Sesion 10 y describen su finalidad.</w:t>
      </w:r>
    </w:p>
    <w:p>
      <w:r>
        <w:t>Entorno de prueba: Android Studio y emulador Android. Backend local en http://localhost:8080; desde el emulador, http://10.0.2.2:8080. Oracle y PharmaSoft deben permanecer en ejecución.</w:t>
      </w:r>
    </w:p>
    <w:p>
      <w:r>
        <w:t>Emulador y versión Android: [Completar]    Fecha de ejecución: [Completar]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/>
            </w:pPr>
            <w:r>
              <w:rPr>
                <w:b/>
              </w:rPr>
              <w:t>Usuario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/>
            </w:pPr>
            <w:r>
              <w:rPr>
                <w:b/>
              </w:rPr>
              <w:t>Rol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/>
            </w:pPr>
            <w:r>
              <w:rPr>
                <w:b/>
              </w:rPr>
              <w:t>Permisos relevantes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admin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ADMIN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Acceso completo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vendedor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VENDEDOR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Productos solo lectura; clientes y ventas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almacen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ALMACENERO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Lectura y escritura de catálogo</w:t>
            </w:r>
          </w:p>
        </w:tc>
      </w:tr>
    </w:tbl>
    <w:p>
      <w:pPr>
        <w:pStyle w:val="Heading1"/>
      </w:pPr>
      <w:r>
        <w:t>2 Inicio de sesión</w:t>
      </w:r>
    </w:p>
    <w:p>
      <w:pPr>
        <w:pStyle w:val="Heading2"/>
      </w:pPr>
      <w:r>
        <w:t>Pantalla de login Android</w:t>
      </w:r>
    </w:p>
    <w:p>
      <w:r>
        <w:t>Abrir la app sin sesión guardada e ingresar las credenciales de uno de los usuarios de prueba.</w:t>
      </w:r>
    </w:p>
    <w:p>
      <w:r>
        <w:t>Resultado esperado: Se muestran usuario, contraseña y el botón Ingresar. El login correcto abre Productos.</w:t>
      </w:r>
    </w:p>
    <w:p>
      <w:pPr>
        <w:spacing w:before="390" w:after="390" w:line="288" w:lineRule="auto"/>
        <w:jc w:val="center"/>
        <w:shd w:fill="F2F4F7"/>
      </w:pPr>
    </w:p>
    <w:p>
      <w:pPr>
        <w:pStyle w:val="Caption"/>
      </w:pPr>
      <w:r>
        <w:t>Figura 1 Pantalla de login Android</w:t>
      </w:r>
    </w:p>
    <w:p>
      <w:r>
        <w:t>Resultado observado: [Completar después de ejecutar la prueba]</w:t>
      </w:r>
    </w:p>
    <w:p>
      <w:r>
        <w:br w:type="page"/>
      </w:r>
    </w:p>
    <w:p>
      <w:pPr>
        <w:pStyle w:val="Heading1"/>
      </w:pPr>
      <w:r>
        <w:t>3 Interfaz y permisos por usuario</w:t>
      </w:r>
    </w:p>
    <w:p>
      <w:pPr>
        <w:pStyle w:val="Heading2"/>
      </w:pPr>
      <w:r>
        <w:t>Administrador</w:t>
      </w:r>
    </w:p>
    <w:p>
      <w:r>
        <w:t>Ingresar con admin y Admin123. Abrir Productos.</w:t>
      </w:r>
    </w:p>
    <w:p>
      <w:r>
        <w:t>Resultado esperado: La barra muestra Bienvenido admin y ADMIN; están disponibles registrar, editar y eliminar.</w:t>
      </w:r>
    </w:p>
    <w:p>
      <w:pPr>
        <w:spacing w:before="520" w:after="520" w:line="288" w:lineRule="auto"/>
        <w:jc w:val="center"/>
        <w:shd w:fill="F2F4F7"/>
      </w:pPr>
    </w:p>
    <w:p>
      <w:pPr>
        <w:pStyle w:val="Caption"/>
      </w:pPr>
      <w:r>
        <w:t>Figura 2 Administrador</w:t>
      </w:r>
    </w:p>
    <w:p>
      <w:r>
        <w:t>Resultado observado: [Completar después de ejecutar la prueba]</w:t>
      </w:r>
    </w:p>
    <w:p>
      <w:pPr>
        <w:pStyle w:val="Heading2"/>
      </w:pPr>
      <w:r>
        <w:t>Vendedor</w:t>
      </w:r>
    </w:p>
    <w:p>
      <w:r>
        <w:t>Cerrar sesión e ingresar con vendedor y Vendedor123.</w:t>
      </w:r>
    </w:p>
    <w:p>
      <w:r>
        <w:t>Resultado esperado: La barra identifica VENDEDOR; el catálogo se puede consultar, pero no aparecen los controles de escritura.</w:t>
      </w:r>
    </w:p>
    <w:p>
      <w:pPr>
        <w:spacing w:before="520" w:after="520" w:line="288" w:lineRule="auto"/>
        <w:jc w:val="center"/>
        <w:shd w:fill="F2F4F7"/>
      </w:pPr>
    </w:p>
    <w:p>
      <w:pPr>
        <w:pStyle w:val="Caption"/>
      </w:pPr>
      <w:r>
        <w:t>Figura 3 Vendedor</w:t>
      </w:r>
    </w:p>
    <w:p>
      <w:r>
        <w:t>Resultado observado: [Completar después de ejecutar la prueba]</w:t>
      </w:r>
    </w:p>
    <w:p>
      <w:pPr>
        <w:pStyle w:val="Heading2"/>
      </w:pPr>
      <w:r>
        <w:t>Almacenero</w:t>
      </w:r>
    </w:p>
    <w:p>
      <w:r>
        <w:t>Cerrar sesión e ingresar con almacen y Almacen123.</w:t>
      </w:r>
    </w:p>
    <w:p>
      <w:r>
        <w:t>Resultado esperado: La barra identifica ALMACENERO; se permite escribir en catálogo y el menú no ofrece Clientes ni Pedidos.</w:t>
      </w:r>
    </w:p>
    <w:p>
      <w:pPr>
        <w:spacing w:before="520" w:after="520" w:line="288" w:lineRule="auto"/>
        <w:jc w:val="center"/>
        <w:shd w:fill="F2F4F7"/>
      </w:pPr>
    </w:p>
    <w:p>
      <w:pPr>
        <w:pStyle w:val="Caption"/>
      </w:pPr>
      <w:r>
        <w:t>Figura 4 Almacenero</w:t>
      </w:r>
    </w:p>
    <w:p>
      <w:r>
        <w:t>Resultado observado: [Completar después de ejecutar la prueba]</w:t>
      </w:r>
    </w:p>
    <w:p>
      <w:r>
        <w:br w:type="page"/>
      </w:r>
    </w:p>
    <w:p>
      <w:pPr>
        <w:pStyle w:val="Heading1"/>
      </w:pPr>
      <w:r>
        <w:t>4 CRUD autenticado y persistencia</w:t>
      </w:r>
    </w:p>
    <w:p>
      <w:pPr>
        <w:pStyle w:val="Heading2"/>
      </w:pPr>
      <w:r>
        <w:t>Operación de productos con sesión activa</w:t>
      </w:r>
    </w:p>
    <w:p>
      <w:r>
        <w:t>Con admin o almacen, registrar un producto usando una categoría existente y verificar que aparece en el listado.</w:t>
      </w:r>
    </w:p>
    <w:p>
      <w:r>
        <w:t>Resultado esperado: El servidor acepta la operación autenticada y la app muestra el producto registrado.</w:t>
      </w:r>
    </w:p>
    <w:p>
      <w:pPr>
        <w:spacing w:before="780" w:after="780" w:line="288" w:lineRule="auto"/>
        <w:jc w:val="center"/>
        <w:shd w:fill="F2F4F7"/>
      </w:pPr>
    </w:p>
    <w:p>
      <w:pPr>
        <w:pStyle w:val="Caption"/>
      </w:pPr>
      <w:r>
        <w:t>Figura 5 Operación de productos con sesión activa</w:t>
      </w:r>
    </w:p>
    <w:p>
      <w:r>
        <w:t>Resultado observado: [Completar después de ejecutar la prueba]</w:t>
      </w:r>
    </w:p>
    <w:p>
      <w:pPr>
        <w:pStyle w:val="Heading2"/>
      </w:pPr>
      <w:r>
        <w:t>Sesión guardada después de reabrir</w:t>
      </w:r>
    </w:p>
    <w:p>
      <w:r>
        <w:t>Iniciar sesión, cerrar completamente la app sin pulsar Cerrar sesión y volver a abrirla antes de que expire el token.</w:t>
      </w:r>
    </w:p>
    <w:p>
      <w:r>
        <w:t>Resultado esperado: La app consulta auth me y entra a Productos sin pedir credenciales; conserva usuario y roles.</w:t>
      </w:r>
    </w:p>
    <w:p>
      <w:pPr>
        <w:spacing w:before="780" w:after="780" w:line="288" w:lineRule="auto"/>
        <w:jc w:val="center"/>
        <w:shd w:fill="F2F4F7"/>
      </w:pPr>
    </w:p>
    <w:p>
      <w:pPr>
        <w:pStyle w:val="Caption"/>
      </w:pPr>
      <w:r>
        <w:t>Figura 6 Sesión guardada después de reabrir</w:t>
      </w:r>
    </w:p>
    <w:p>
      <w:r>
        <w:t>Resultado observado: [Completar después de ejecutar la prueba]</w:t>
      </w:r>
    </w:p>
    <w:p>
      <w:r>
        <w:t>Comprobación de cierre explícito: pulsar Cerrar sesión y volver a abrir la app. Debe mostrarse el login. Resultado observado: [Completar].</w:t>
      </w:r>
    </w:p>
    <w:p>
      <w:r>
        <w:br w:type="page"/>
      </w:r>
    </w:p>
    <w:p>
      <w:pPr>
        <w:pStyle w:val="Heading1"/>
      </w:pPr>
      <w:r>
        <w:t>5 Respuestas de autenticación y autorización</w:t>
      </w:r>
    </w:p>
    <w:p>
      <w:pPr>
        <w:pStyle w:val="Heading2"/>
      </w:pPr>
      <w:r>
        <w:t>Respuesta 401 y regreso al login</w:t>
      </w:r>
    </w:p>
    <w:p>
      <w:r>
        <w:t>Usar una sesión expirada y pulsar Recargar en Productos. Para una prueba breve, configurar temporalmente la expiración del backend en 1 minuto, reiniciarlo e iniciar una sesión nueva. Restaurar luego 60 minutos.</w:t>
      </w:r>
    </w:p>
    <w:p>
      <w:r>
        <w:t>Resultado esperado: Se borra el token y se muestra el login con el aviso de sesión expirada.</w:t>
      </w:r>
    </w:p>
    <w:p>
      <w:pPr>
        <w:spacing w:before="780" w:after="780" w:line="288" w:lineRule="auto"/>
        <w:jc w:val="center"/>
        <w:shd w:fill="F2F4F7"/>
      </w:pPr>
    </w:p>
    <w:p>
      <w:pPr>
        <w:pStyle w:val="Caption"/>
      </w:pPr>
      <w:r>
        <w:t>Figura 7 Respuesta 401 y regreso al login</w:t>
      </w:r>
    </w:p>
    <w:p>
      <w:r>
        <w:t>Resultado observado: [Completar después de ejecutar la prueba]</w:t>
      </w:r>
    </w:p>
    <w:p>
      <w:pPr>
        <w:pStyle w:val="Heading2"/>
      </w:pPr>
      <w:r>
        <w:t>Respuesta 403 y conservación de sesión</w:t>
      </w:r>
    </w:p>
    <w:p>
      <w:r>
        <w:t>Provocar una petición a una ruta sin permiso desde la app. Esta prueba requiere una acción temporal de diagnóstico porque la interfaz oculta las acciones no autorizadas.</w:t>
      </w:r>
    </w:p>
    <w:p>
      <w:r>
        <w:t>Resultado esperado: La app muestra falta de permisos y mantiene la sesión; una consulta permitida sigue funcionando.</w:t>
      </w:r>
    </w:p>
    <w:p>
      <w:pPr>
        <w:spacing w:before="780" w:after="780" w:line="288" w:lineRule="auto"/>
        <w:jc w:val="center"/>
        <w:shd w:fill="F2F4F7"/>
      </w:pPr>
    </w:p>
    <w:p>
      <w:pPr>
        <w:pStyle w:val="Caption"/>
      </w:pPr>
      <w:r>
        <w:t>Figura 8 Respuesta 403 y conservación de sesión</w:t>
      </w:r>
    </w:p>
    <w:p>
      <w:r>
        <w:t>Resultado observado: [Completar después de ejecutar la prueba]</w:t>
      </w:r>
    </w:p>
    <w:p>
      <w:r>
        <w:t>Un resultado 403 de Postman verifica el backend, pero no sustituye esta evidencia de la interfaz Android.</w:t>
      </w:r>
    </w:p>
    <w:p>
      <w:r>
        <w:br w:type="page"/>
      </w:r>
    </w:p>
    <w:p>
      <w:pPr>
        <w:pStyle w:val="Heading1"/>
      </w:pPr>
      <w:r>
        <w:t>6 Registro seguro y validación</w:t>
      </w:r>
    </w:p>
    <w:p>
      <w:pPr>
        <w:pStyle w:val="Heading2"/>
      </w:pPr>
      <w:r>
        <w:t>Authorization oculto en Logcat</w:t>
      </w:r>
    </w:p>
    <w:p>
      <w:r>
        <w:t>Ejecutar la variante debug. En Android Studio abrir Logcat, seleccionar el emulador y filtrar KTOR. Entrar a Productos y pulsar Recargar.</w:t>
      </w:r>
    </w:p>
    <w:p>
      <w:r>
        <w:t>Resultado esperado: La cabecera Authorization aparece saneada; no se ve el JWT completo ni la contraseña.</w:t>
      </w:r>
    </w:p>
    <w:p>
      <w:pPr>
        <w:spacing w:before="910" w:after="910" w:line="288" w:lineRule="auto"/>
        <w:jc w:val="center"/>
        <w:shd w:fill="F2F4F7"/>
      </w:pPr>
    </w:p>
    <w:p>
      <w:pPr>
        <w:pStyle w:val="Caption"/>
      </w:pPr>
      <w:r>
        <w:t>Figura 9 Authorization oculto en Logcat</w:t>
      </w:r>
    </w:p>
    <w:p>
      <w:r>
        <w:t>Resultado observado: [Completar después de ejecutar la prueba]</w:t>
      </w:r>
    </w:p>
    <w:p>
      <w:pPr>
        <w:pStyle w:val="Heading1"/>
      </w:pPr>
      <w:r>
        <w:t>7 Comprobaciones de entrega</w:t>
      </w:r>
    </w:p>
    <w:p>
      <w:r>
        <w:t>☐ Login con los tres usuarios y saludo con rol</w:t>
      </w:r>
    </w:p>
    <w:p>
      <w:r>
        <w:t>☐ CRUD autenticado en Android</w:t>
      </w:r>
    </w:p>
    <w:p>
      <w:r>
        <w:t>☐ Persistencia tras cerrar y reabrir</w:t>
      </w:r>
    </w:p>
    <w:p>
      <w:r>
        <w:t>☐ Cierre explícito de sesión</w:t>
      </w:r>
    </w:p>
    <w:p>
      <w:r>
        <w:t>☐ 401 con aviso y regreso al login</w:t>
      </w:r>
    </w:p>
    <w:p>
      <w:r>
        <w:t>☐ 403 con mensaje y sesión conservada</w:t>
      </w:r>
    </w:p>
    <w:p>
      <w:r>
        <w:t>☐ Authorization oculto en Logcat</w:t>
      </w:r>
    </w:p>
    <w:p>
      <w:r>
        <w:t>☐ README actualizado con Autenticación y usuarios de prueba</w:t>
      </w:r>
    </w:p>
    <w:p>
      <w:r>
        <w:t>Repositorio y rama de entrega: [Completar enlace a feature/auth-jwt-apellido]</w:t>
      </w:r>
    </w:p>
    <w:p>
      <w:r>
        <w:t>Enlaces a los commits de la sesión: [Completar]</w:t>
      </w:r>
    </w:p>
    <w:p>
      <w:pPr>
        <w:pStyle w:val="Heading1"/>
      </w:pPr>
      <w:r>
        <w:t>8 Verificación automatizada</w:t>
      </w:r>
    </w:p>
    <w:p>
      <w:r>
        <w:t>La compilación Android generó el APK debug. Se ejecutaron 15 pruebas sin fallos, incluidas cuatro de autenticación: login sin token anterior y limpieza de caché Bearer; recuperación de identidad mediante auth me; diferencia entre 403 y 401; y credenciales inválidas. Estas pruebas no sustituyen las capturas del emulador.</w:t>
      </w:r>
    </w:p>
    <w:p>
      <w:r>
        <w:t>Referencia: Guía Práctica de Laboratorio 10 Autenticación JWT y almacenamiento seguro en PharmaMobil, 13 de octubre de 2026.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Autenticación JWT en PharmaMobil Android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