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E3868" w14:paraId="4BCDDCD9" w14:textId="77777777" w:rsidTr="007E3868">
        <w:tc>
          <w:tcPr>
            <w:tcW w:w="4315" w:type="dxa"/>
          </w:tcPr>
          <w:p w14:paraId="61925BF0" w14:textId="00A53EFC" w:rsidR="007E3868" w:rsidRDefault="007E3868">
            <w:r>
              <w:t>Modèle mathématique :</w:t>
            </w:r>
          </w:p>
        </w:tc>
        <w:tc>
          <w:tcPr>
            <w:tcW w:w="4315" w:type="dxa"/>
          </w:tcPr>
          <w:p w14:paraId="46DDF35C" w14:textId="057E8A68" w:rsidR="007E3868" w:rsidRDefault="000773DA">
            <w:r>
              <w:t>10</w:t>
            </w:r>
          </w:p>
        </w:tc>
      </w:tr>
      <w:tr w:rsidR="007E3868" w14:paraId="1B14129E" w14:textId="77777777" w:rsidTr="007E3868">
        <w:tc>
          <w:tcPr>
            <w:tcW w:w="4315" w:type="dxa"/>
          </w:tcPr>
          <w:p w14:paraId="339E5529" w14:textId="24C28BF0" w:rsidR="007E3868" w:rsidRDefault="007E3868">
            <w:r>
              <w:t>Discrétisation</w:t>
            </w:r>
            <w:r w:rsidR="00F836D8">
              <w:t> :</w:t>
            </w:r>
          </w:p>
        </w:tc>
        <w:tc>
          <w:tcPr>
            <w:tcW w:w="4315" w:type="dxa"/>
          </w:tcPr>
          <w:p w14:paraId="5C35E80D" w14:textId="13BFB359" w:rsidR="007E3868" w:rsidRDefault="007E3868">
            <w:r>
              <w:t>20</w:t>
            </w:r>
          </w:p>
        </w:tc>
      </w:tr>
      <w:tr w:rsidR="007E3868" w14:paraId="6A91FD37" w14:textId="77777777" w:rsidTr="007E3868">
        <w:tc>
          <w:tcPr>
            <w:tcW w:w="4315" w:type="dxa"/>
          </w:tcPr>
          <w:p w14:paraId="6C1AED58" w14:textId="3DFCAAF1" w:rsidR="007E3868" w:rsidRDefault="007E3868">
            <w:r>
              <w:t>Qualité Logicielle</w:t>
            </w:r>
            <w:r w:rsidR="007B7D68">
              <w:t> :</w:t>
            </w:r>
          </w:p>
        </w:tc>
        <w:tc>
          <w:tcPr>
            <w:tcW w:w="4315" w:type="dxa"/>
          </w:tcPr>
          <w:p w14:paraId="601040C7" w14:textId="4890443D" w:rsidR="007E3868" w:rsidRDefault="007B7D68">
            <w:r>
              <w:t>20</w:t>
            </w:r>
          </w:p>
        </w:tc>
      </w:tr>
      <w:tr w:rsidR="007E3868" w14:paraId="137ED693" w14:textId="77777777" w:rsidTr="007E3868">
        <w:tc>
          <w:tcPr>
            <w:tcW w:w="4315" w:type="dxa"/>
          </w:tcPr>
          <w:p w14:paraId="7DAC0889" w14:textId="52A06689" w:rsidR="007E3868" w:rsidRDefault="007E3868">
            <w:r>
              <w:t>Vérification de code</w:t>
            </w:r>
          </w:p>
        </w:tc>
        <w:tc>
          <w:tcPr>
            <w:tcW w:w="4315" w:type="dxa"/>
          </w:tcPr>
          <w:p w14:paraId="4BD05CA4" w14:textId="56D4B2A7" w:rsidR="007E3868" w:rsidRDefault="00FC0A3F">
            <w:r>
              <w:t>2</w:t>
            </w:r>
            <w:r w:rsidR="000773DA">
              <w:t>5</w:t>
            </w:r>
          </w:p>
        </w:tc>
      </w:tr>
      <w:tr w:rsidR="007E3868" w14:paraId="0B602AFD" w14:textId="77777777" w:rsidTr="007E3868">
        <w:tc>
          <w:tcPr>
            <w:tcW w:w="4315" w:type="dxa"/>
          </w:tcPr>
          <w:p w14:paraId="03FA7476" w14:textId="3A04F7EC" w:rsidR="007E3868" w:rsidRDefault="007E3868">
            <w:r>
              <w:t>Vérification de solution</w:t>
            </w:r>
          </w:p>
        </w:tc>
        <w:tc>
          <w:tcPr>
            <w:tcW w:w="4315" w:type="dxa"/>
          </w:tcPr>
          <w:p w14:paraId="3A52890B" w14:textId="190834DA" w:rsidR="007E3868" w:rsidRDefault="00E8117D">
            <w:r>
              <w:t>2</w:t>
            </w:r>
            <w:r w:rsidR="000773DA">
              <w:t>5</w:t>
            </w:r>
          </w:p>
        </w:tc>
      </w:tr>
      <w:tr w:rsidR="007E3868" w14:paraId="175FADD4" w14:textId="77777777" w:rsidTr="007E3868">
        <w:tc>
          <w:tcPr>
            <w:tcW w:w="4315" w:type="dxa"/>
          </w:tcPr>
          <w:p w14:paraId="035DE409" w14:textId="729344B1" w:rsidR="007E3868" w:rsidRDefault="007E3868">
            <w:r>
              <w:t>Propagation des incertitudes</w:t>
            </w:r>
          </w:p>
        </w:tc>
        <w:tc>
          <w:tcPr>
            <w:tcW w:w="4315" w:type="dxa"/>
          </w:tcPr>
          <w:p w14:paraId="4401E29E" w14:textId="49EDF927" w:rsidR="007E3868" w:rsidRDefault="00E8117D">
            <w:r>
              <w:t>0</w:t>
            </w:r>
          </w:p>
        </w:tc>
      </w:tr>
      <w:tr w:rsidR="007E3868" w14:paraId="4BE9CF79" w14:textId="77777777" w:rsidTr="007E3868">
        <w:tc>
          <w:tcPr>
            <w:tcW w:w="4315" w:type="dxa"/>
          </w:tcPr>
          <w:p w14:paraId="6C5FE69A" w14:textId="3158F162" w:rsidR="007E3868" w:rsidRDefault="007E3868">
            <w:r>
              <w:t>Validation</w:t>
            </w:r>
          </w:p>
        </w:tc>
        <w:tc>
          <w:tcPr>
            <w:tcW w:w="4315" w:type="dxa"/>
          </w:tcPr>
          <w:p w14:paraId="361E853A" w14:textId="497C256F" w:rsidR="007E3868" w:rsidRDefault="00E8117D">
            <w:r>
              <w:t>0</w:t>
            </w:r>
          </w:p>
        </w:tc>
      </w:tr>
      <w:tr w:rsidR="007E3868" w14:paraId="2EB18E1B" w14:textId="77777777" w:rsidTr="007E3868">
        <w:tc>
          <w:tcPr>
            <w:tcW w:w="4315" w:type="dxa"/>
          </w:tcPr>
          <w:p w14:paraId="50FA45F5" w14:textId="312E8187" w:rsidR="007E3868" w:rsidRDefault="007E3868">
            <w:r>
              <w:t>Prédiction</w:t>
            </w:r>
          </w:p>
        </w:tc>
        <w:tc>
          <w:tcPr>
            <w:tcW w:w="4315" w:type="dxa"/>
          </w:tcPr>
          <w:p w14:paraId="2C5AB3D4" w14:textId="3AB4EC1D" w:rsidR="007E3868" w:rsidRDefault="00E8117D">
            <w:r>
              <w:t>0</w:t>
            </w:r>
          </w:p>
        </w:tc>
      </w:tr>
      <w:tr w:rsidR="007E3868" w14:paraId="6B66C6EF" w14:textId="77777777" w:rsidTr="007E3868">
        <w:tc>
          <w:tcPr>
            <w:tcW w:w="4315" w:type="dxa"/>
          </w:tcPr>
          <w:p w14:paraId="28E14857" w14:textId="20C96F5A" w:rsidR="007E3868" w:rsidRDefault="007E3868">
            <w:r>
              <w:t>Total</w:t>
            </w:r>
          </w:p>
        </w:tc>
        <w:tc>
          <w:tcPr>
            <w:tcW w:w="4315" w:type="dxa"/>
          </w:tcPr>
          <w:p w14:paraId="65A0F869" w14:textId="48F27ABD" w:rsidR="007E3868" w:rsidRDefault="007E3868">
            <w:r>
              <w:t>100</w:t>
            </w:r>
          </w:p>
        </w:tc>
      </w:tr>
    </w:tbl>
    <w:p w14:paraId="0DAC2703" w14:textId="77777777" w:rsidR="00AE260B" w:rsidRDefault="00AE260B"/>
    <w:p w14:paraId="1FAF5239" w14:textId="77777777" w:rsidR="001B3677" w:rsidRDefault="001B3677"/>
    <w:p w14:paraId="19A9284C" w14:textId="72E07D39" w:rsidR="001B3677" w:rsidRDefault="001B3677">
      <w:r>
        <w:t>Courte description du projet :</w:t>
      </w:r>
    </w:p>
    <w:p w14:paraId="54C53214" w14:textId="2400DF1C" w:rsidR="001B3677" w:rsidRDefault="00C45FDB">
      <w:r>
        <w:t>Le projet vise à étudier l’évolution de la température dans un lingot métallique cylindrique</w:t>
      </w:r>
      <w:r w:rsidR="00692464">
        <w:t xml:space="preserve"> durant la période de refroidissement à l’air ambiant.</w:t>
      </w:r>
      <w:r w:rsidR="00CB7C76">
        <w:t xml:space="preserve"> Cette étude est importante afin de </w:t>
      </w:r>
      <w:r w:rsidR="007D1985">
        <w:t>caractériser</w:t>
      </w:r>
      <w:r w:rsidR="00CB7C76">
        <w:t xml:space="preserve"> </w:t>
      </w:r>
      <w:r w:rsidR="00692D65">
        <w:t xml:space="preserve">ces évolutions de température </w:t>
      </w:r>
      <w:r w:rsidR="00CB7C76">
        <w:t>et</w:t>
      </w:r>
      <w:r w:rsidR="00692D65">
        <w:t xml:space="preserve"> ainsi de</w:t>
      </w:r>
      <w:r w:rsidR="00CB7C76">
        <w:t xml:space="preserve"> pouvoir contrôler l’évolution des </w:t>
      </w:r>
      <w:r w:rsidR="007D1985">
        <w:t xml:space="preserve">propriétés </w:t>
      </w:r>
      <w:r w:rsidR="004B5D0E">
        <w:t>au sein d’un métal lors de son refroidissement.</w:t>
      </w:r>
    </w:p>
    <w:p w14:paraId="41B4DF22" w14:textId="086B5692" w:rsidR="008622F6" w:rsidRDefault="008622F6">
      <w:pPr>
        <w:rPr>
          <w:rFonts w:eastAsiaTheme="minorEastAsia"/>
        </w:rPr>
      </w:pPr>
      <w:r>
        <w:t xml:space="preserve">Un code initial existe déjà pour ce projet, </w:t>
      </w:r>
      <w:r w:rsidR="002447FE">
        <w:t>réalisé</w:t>
      </w:r>
      <w:r w:rsidR="006D2E61">
        <w:t xml:space="preserve"> dans le cadre d’un ancien projet </w:t>
      </w:r>
      <w:r w:rsidR="008A64CF">
        <w:t>issu du cours GCH2545 – Modélisation Numérique en Ingénierie.</w:t>
      </w:r>
      <w:r w:rsidR="00F71091">
        <w:t xml:space="preserve"> Le code résout avec la méthode d’Euler explicite </w:t>
      </w:r>
      <w:r w:rsidR="00867744">
        <w:t xml:space="preserve">l’équation de la chaleur </w:t>
      </w:r>
      <m:oMath>
        <m:r>
          <w:rPr>
            <w:rFonts w:ascii="Cambria Math" w:hAnsi="Cambria Math"/>
          </w:rPr>
          <m:t>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∂T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 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</m:t>
        </m:r>
      </m:oMath>
      <w:r w:rsidR="0060499B">
        <w:rPr>
          <w:rFonts w:eastAsiaTheme="minorEastAsia"/>
        </w:rPr>
        <w:t xml:space="preserve"> en 2D. (3D simplifié avec </w:t>
      </w:r>
      <w:r w:rsidR="00A64056">
        <w:rPr>
          <w:rFonts w:eastAsiaTheme="minorEastAsia"/>
        </w:rPr>
        <w:t>des</w:t>
      </w:r>
      <w:r w:rsidR="0060499B">
        <w:rPr>
          <w:rFonts w:eastAsiaTheme="minorEastAsia"/>
        </w:rPr>
        <w:t xml:space="preserve"> condition</w:t>
      </w:r>
      <w:r w:rsidR="00A64056">
        <w:rPr>
          <w:rFonts w:eastAsiaTheme="minorEastAsia"/>
        </w:rPr>
        <w:t>s</w:t>
      </w:r>
      <w:r w:rsidR="0060499B">
        <w:rPr>
          <w:rFonts w:eastAsiaTheme="minorEastAsia"/>
        </w:rPr>
        <w:t xml:space="preserve"> de symétrie).</w:t>
      </w:r>
      <w:r w:rsidR="00A64056">
        <w:rPr>
          <w:rFonts w:eastAsiaTheme="minorEastAsia"/>
        </w:rPr>
        <w:t xml:space="preserve"> </w:t>
      </w:r>
      <w:r w:rsidR="00D905E3">
        <w:rPr>
          <w:rFonts w:eastAsiaTheme="minorEastAsia"/>
        </w:rPr>
        <w:t xml:space="preserve">Le </w:t>
      </w:r>
      <w:r w:rsidR="00163BD7">
        <w:rPr>
          <w:rFonts w:eastAsiaTheme="minorEastAsia"/>
        </w:rPr>
        <w:t xml:space="preserve">lingot, tel qu’implémenté, est soumis à </w:t>
      </w:r>
      <w:r w:rsidR="00EC01EC">
        <w:rPr>
          <w:rFonts w:eastAsiaTheme="minorEastAsia"/>
        </w:rPr>
        <w:t xml:space="preserve">des effets de convection et radiation en ses </w:t>
      </w:r>
      <w:r w:rsidR="00FC0A3F">
        <w:rPr>
          <w:rFonts w:eastAsiaTheme="minorEastAsia"/>
        </w:rPr>
        <w:t>parois</w:t>
      </w:r>
      <w:r w:rsidR="00EC01EC">
        <w:rPr>
          <w:rFonts w:eastAsiaTheme="minorEastAsia"/>
        </w:rPr>
        <w:t>.</w:t>
      </w:r>
    </w:p>
    <w:p w14:paraId="254D2670" w14:textId="5AC5A79B" w:rsidR="00EC01EC" w:rsidRDefault="0041134C">
      <w:pPr>
        <w:rPr>
          <w:rFonts w:eastAsiaTheme="minorEastAsia"/>
        </w:rPr>
      </w:pPr>
      <w:r w:rsidRPr="0041134C">
        <w:rPr>
          <w:rFonts w:eastAsiaTheme="minorEastAsia"/>
          <w:noProof/>
        </w:rPr>
        <w:drawing>
          <wp:anchor distT="0" distB="0" distL="114300" distR="114300" simplePos="0" relativeHeight="251658240" behindDoc="1" locked="0" layoutInCell="1" allowOverlap="1" wp14:anchorId="0D47D0F0" wp14:editId="142CAAA0">
            <wp:simplePos x="0" y="0"/>
            <wp:positionH relativeFrom="column">
              <wp:posOffset>4308958</wp:posOffset>
            </wp:positionH>
            <wp:positionV relativeFrom="paragraph">
              <wp:posOffset>3801</wp:posOffset>
            </wp:positionV>
            <wp:extent cx="1640205" cy="2204085"/>
            <wp:effectExtent l="0" t="0" r="0" b="5715"/>
            <wp:wrapTight wrapText="bothSides">
              <wp:wrapPolygon edited="0">
                <wp:start x="0" y="0"/>
                <wp:lineTo x="0" y="21469"/>
                <wp:lineTo x="21324" y="21469"/>
                <wp:lineTo x="21324" y="0"/>
                <wp:lineTo x="0" y="0"/>
              </wp:wrapPolygon>
            </wp:wrapTight>
            <wp:docPr id="889569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91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1EC">
        <w:rPr>
          <w:rFonts w:eastAsiaTheme="minorEastAsia"/>
        </w:rPr>
        <w:t xml:space="preserve">Le code </w:t>
      </w:r>
      <w:r w:rsidR="000837CC">
        <w:rPr>
          <w:rFonts w:eastAsiaTheme="minorEastAsia"/>
        </w:rPr>
        <w:t xml:space="preserve">manque grandement de </w:t>
      </w:r>
      <w:r w:rsidR="00A12B2D">
        <w:rPr>
          <w:rFonts w:eastAsiaTheme="minorEastAsia"/>
        </w:rPr>
        <w:t>vérification</w:t>
      </w:r>
      <w:r w:rsidR="000837CC">
        <w:rPr>
          <w:rFonts w:eastAsiaTheme="minorEastAsia"/>
        </w:rPr>
        <w:t xml:space="preserve">, il sera intéressant d’implémenter </w:t>
      </w:r>
      <w:proofErr w:type="gramStart"/>
      <w:r w:rsidR="000837CC">
        <w:rPr>
          <w:rFonts w:eastAsiaTheme="minorEastAsia"/>
        </w:rPr>
        <w:t>une MMS</w:t>
      </w:r>
      <w:proofErr w:type="gramEnd"/>
      <w:r w:rsidR="000837CC">
        <w:rPr>
          <w:rFonts w:eastAsiaTheme="minorEastAsia"/>
        </w:rPr>
        <w:t xml:space="preserve">. </w:t>
      </w:r>
      <w:r w:rsidR="00EC67A1">
        <w:rPr>
          <w:rFonts w:eastAsiaTheme="minorEastAsia"/>
        </w:rPr>
        <w:t>Les propriétés d’entrée (</w:t>
      </w:r>
      <w:r w:rsidR="00EC67A1">
        <w:rPr>
          <w:rFonts w:eastAsiaTheme="minorEastAsia"/>
          <w:i/>
          <w:iCs/>
        </w:rPr>
        <w:t>inputs</w:t>
      </w:r>
      <w:r w:rsidR="00EC67A1">
        <w:rPr>
          <w:rFonts w:eastAsiaTheme="minorEastAsia"/>
        </w:rPr>
        <w:t>) ne sont pas bien caractérisées</w:t>
      </w:r>
      <w:r w:rsidR="007E707D">
        <w:rPr>
          <w:rFonts w:eastAsiaTheme="minorEastAsia"/>
        </w:rPr>
        <w:t xml:space="preserve"> ; il sera donc nécessaire d’aller récupérer des valeurs</w:t>
      </w:r>
      <w:r w:rsidR="008C3E14">
        <w:rPr>
          <w:rFonts w:eastAsiaTheme="minorEastAsia"/>
        </w:rPr>
        <w:t xml:space="preserve"> fiables</w:t>
      </w:r>
      <w:r w:rsidR="007E707D">
        <w:rPr>
          <w:rFonts w:eastAsiaTheme="minorEastAsia"/>
        </w:rPr>
        <w:t xml:space="preserve"> avec incer</w:t>
      </w:r>
      <w:r w:rsidR="008C3E14">
        <w:rPr>
          <w:rFonts w:eastAsiaTheme="minorEastAsia"/>
        </w:rPr>
        <w:t xml:space="preserve">titudes. De plus, une série de tests devront être implémentés pour </w:t>
      </w:r>
      <w:r w:rsidR="00A12B2D">
        <w:rPr>
          <w:rFonts w:eastAsiaTheme="minorEastAsia"/>
        </w:rPr>
        <w:t>assurer une bonne vérification de l’ensemble du code.</w:t>
      </w:r>
    </w:p>
    <w:p w14:paraId="2BCE23BC" w14:textId="4CEDD308" w:rsidR="00A12B2D" w:rsidRPr="00EC67A1" w:rsidRDefault="00A12B2D">
      <w:r>
        <w:rPr>
          <w:rFonts w:eastAsiaTheme="minorEastAsia"/>
        </w:rPr>
        <w:t xml:space="preserve">Le projet se limitera à la </w:t>
      </w:r>
      <w:r w:rsidR="0086558E">
        <w:rPr>
          <w:rFonts w:eastAsiaTheme="minorEastAsia"/>
        </w:rPr>
        <w:t>vérification de code. En effet, une recherche approfondie a été effectuée pour trouver des cas réels de mesure de la température en paroi de cylindre, mais les exemples manquaient soit trop d’information sur l’incertitude</w:t>
      </w:r>
      <w:r w:rsidR="0086558E">
        <w:rPr>
          <w:rStyle w:val="Appelnotedebasdep"/>
          <w:rFonts w:eastAsiaTheme="minorEastAsia"/>
        </w:rPr>
        <w:footnoteReference w:id="1"/>
      </w:r>
      <w:r w:rsidR="0086558E">
        <w:rPr>
          <w:rFonts w:eastAsiaTheme="minorEastAsia"/>
        </w:rPr>
        <w:t>, soit les géométries étaient trop complexes</w:t>
      </w:r>
      <w:r w:rsidR="0086558E">
        <w:rPr>
          <w:rStyle w:val="Appelnotedebasdep"/>
          <w:rFonts w:eastAsiaTheme="minorEastAsia"/>
        </w:rPr>
        <w:footnoteReference w:id="2"/>
      </w:r>
      <w:r w:rsidR="0086558E">
        <w:rPr>
          <w:rFonts w:eastAsiaTheme="minorEastAsia"/>
        </w:rPr>
        <w:t>.</w:t>
      </w:r>
    </w:p>
    <w:sectPr w:rsidR="00A12B2D" w:rsidRPr="00EC67A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9CED3" w14:textId="77777777" w:rsidR="00E26A72" w:rsidRDefault="00E26A72" w:rsidP="0086558E">
      <w:pPr>
        <w:spacing w:after="0" w:line="240" w:lineRule="auto"/>
      </w:pPr>
      <w:r>
        <w:separator/>
      </w:r>
    </w:p>
  </w:endnote>
  <w:endnote w:type="continuationSeparator" w:id="0">
    <w:p w14:paraId="4B8986DC" w14:textId="77777777" w:rsidR="00E26A72" w:rsidRDefault="00E26A72" w:rsidP="00865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F879" w14:textId="77777777" w:rsidR="00E26A72" w:rsidRDefault="00E26A72" w:rsidP="0086558E">
      <w:pPr>
        <w:spacing w:after="0" w:line="240" w:lineRule="auto"/>
      </w:pPr>
      <w:r>
        <w:separator/>
      </w:r>
    </w:p>
  </w:footnote>
  <w:footnote w:type="continuationSeparator" w:id="0">
    <w:p w14:paraId="7CC05637" w14:textId="77777777" w:rsidR="00E26A72" w:rsidRDefault="00E26A72" w:rsidP="0086558E">
      <w:pPr>
        <w:spacing w:after="0" w:line="240" w:lineRule="auto"/>
      </w:pPr>
      <w:r>
        <w:continuationSeparator/>
      </w:r>
    </w:p>
  </w:footnote>
  <w:footnote w:id="1">
    <w:p w14:paraId="4C8462B7" w14:textId="3327F453" w:rsidR="0086558E" w:rsidRDefault="008655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 w:rsidRPr="00CB5FAE">
          <w:rPr>
            <w:rStyle w:val="Lienhypertexte"/>
          </w:rPr>
          <w:t>https://www.m-hikari.com/ces/ces2017/ces21-24-2017/p/valenciaCES21-24-2017-3.pdf?utm_source=chatgpt.com</w:t>
        </w:r>
      </w:hyperlink>
    </w:p>
  </w:footnote>
  <w:footnote w:id="2">
    <w:p w14:paraId="34315E24" w14:textId="64F5576E" w:rsidR="0086558E" w:rsidRDefault="0086558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2" w:history="1">
        <w:r w:rsidRPr="00CB5FAE">
          <w:rPr>
            <w:rStyle w:val="Lienhypertexte"/>
          </w:rPr>
          <w:t>https://pmc.ncbi.nlm.nih.gov/articles/PMC8415572/~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1D"/>
    <w:rsid w:val="000773DA"/>
    <w:rsid w:val="000837CC"/>
    <w:rsid w:val="001034C1"/>
    <w:rsid w:val="0014102C"/>
    <w:rsid w:val="00163BD7"/>
    <w:rsid w:val="001B3677"/>
    <w:rsid w:val="002447FE"/>
    <w:rsid w:val="00363279"/>
    <w:rsid w:val="0041134C"/>
    <w:rsid w:val="00422825"/>
    <w:rsid w:val="004B5D0E"/>
    <w:rsid w:val="0060499B"/>
    <w:rsid w:val="0061511D"/>
    <w:rsid w:val="00633F1A"/>
    <w:rsid w:val="00692464"/>
    <w:rsid w:val="00692D65"/>
    <w:rsid w:val="006D2E61"/>
    <w:rsid w:val="007B7D68"/>
    <w:rsid w:val="007D1985"/>
    <w:rsid w:val="007E3868"/>
    <w:rsid w:val="007E707D"/>
    <w:rsid w:val="008622F6"/>
    <w:rsid w:val="0086558E"/>
    <w:rsid w:val="00867744"/>
    <w:rsid w:val="008A64CF"/>
    <w:rsid w:val="008C3E14"/>
    <w:rsid w:val="00986578"/>
    <w:rsid w:val="009A08D2"/>
    <w:rsid w:val="00A12B2D"/>
    <w:rsid w:val="00A64056"/>
    <w:rsid w:val="00AE260B"/>
    <w:rsid w:val="00C45FDB"/>
    <w:rsid w:val="00CB7C76"/>
    <w:rsid w:val="00D16F50"/>
    <w:rsid w:val="00D4500D"/>
    <w:rsid w:val="00D761B0"/>
    <w:rsid w:val="00D905E3"/>
    <w:rsid w:val="00E20D92"/>
    <w:rsid w:val="00E26A72"/>
    <w:rsid w:val="00E6065D"/>
    <w:rsid w:val="00E8117D"/>
    <w:rsid w:val="00EC01EC"/>
    <w:rsid w:val="00EC67A1"/>
    <w:rsid w:val="00F71091"/>
    <w:rsid w:val="00F836D8"/>
    <w:rsid w:val="00FA1B93"/>
    <w:rsid w:val="00FB37CF"/>
    <w:rsid w:val="00FC0A3F"/>
    <w:rsid w:val="00FE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AB01"/>
  <w15:chartTrackingRefBased/>
  <w15:docId w15:val="{8B1553A1-DCD8-43E0-8F8D-8164EA77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5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5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1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1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1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1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1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1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1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1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1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1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11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E3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67744"/>
    <w:rPr>
      <w:color w:val="66666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558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558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558E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86558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65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pmc.ncbi.nlm.nih.gov/articles/PMC8415572/~" TargetMode="External"/><Relationship Id="rId1" Type="http://schemas.openxmlformats.org/officeDocument/2006/relationships/hyperlink" Target="https://www.m-hikari.com/ces/ces2017/ces21-24-2017/p/valenciaCES21-24-2017-3.pdf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1358</Characters>
  <Application>Microsoft Office Word</Application>
  <DocSecurity>0</DocSecurity>
  <Lines>38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Payette-Toupin</dc:creator>
  <cp:keywords/>
  <dc:description/>
  <cp:lastModifiedBy>Charlotte Sabrié</cp:lastModifiedBy>
  <cp:revision>2</cp:revision>
  <dcterms:created xsi:type="dcterms:W3CDTF">2026-03-23T21:01:00Z</dcterms:created>
  <dcterms:modified xsi:type="dcterms:W3CDTF">2026-03-23T21:01:00Z</dcterms:modified>
</cp:coreProperties>
</file>