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23C" w:rsidRPr="00D8623C" w:rsidRDefault="00D8623C" w:rsidP="00D8623C">
      <w:pPr>
        <w:spacing w:line="360" w:lineRule="auto"/>
        <w:jc w:val="right"/>
        <w:outlineLvl w:val="0"/>
        <w:rPr>
          <w:b/>
          <w:sz w:val="36"/>
          <w:szCs w:val="36"/>
        </w:rPr>
      </w:pPr>
      <w:r>
        <w:rPr>
          <w:noProof/>
          <w:color w:val="4BACC6" w:themeColor="accent5"/>
          <w:sz w:val="36"/>
          <w:szCs w:val="36"/>
          <w:lang w:eastAsia="bg-BG"/>
        </w:rPr>
        <w:drawing>
          <wp:inline distT="0" distB="0" distL="0" distR="0">
            <wp:extent cx="5762625" cy="1895475"/>
            <wp:effectExtent l="19050" t="0" r="9525" b="0"/>
            <wp:docPr id="87" name="Picture 5" descr="glav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a3.JPG"/>
                    <pic:cNvPicPr/>
                  </pic:nvPicPr>
                  <pic:blipFill>
                    <a:blip r:embed="rId7" cstate="print"/>
                    <a:srcRect l="4132" r="2810"/>
                    <a:stretch>
                      <a:fillRect/>
                    </a:stretch>
                  </pic:blipFill>
                  <pic:spPr>
                    <a:xfrm>
                      <a:off x="0" y="0"/>
                      <a:ext cx="5762625" cy="1895475"/>
                    </a:xfrm>
                    <a:prstGeom prst="rect">
                      <a:avLst/>
                    </a:prstGeom>
                  </pic:spPr>
                </pic:pic>
              </a:graphicData>
            </a:graphic>
          </wp:inline>
        </w:drawing>
      </w:r>
      <w:r w:rsidRPr="00D8623C">
        <w:rPr>
          <w:b/>
          <w:sz w:val="36"/>
          <w:szCs w:val="36"/>
        </w:rPr>
        <w:t>Описание на алгоритми, апаратна и програмна част</w:t>
      </w:r>
    </w:p>
    <w:p w:rsidR="00D8623C" w:rsidRPr="008F56C2" w:rsidRDefault="00D8623C" w:rsidP="00D8623C">
      <w:pPr>
        <w:pStyle w:val="ListParagraph"/>
        <w:numPr>
          <w:ilvl w:val="1"/>
          <w:numId w:val="1"/>
        </w:numPr>
        <w:spacing w:line="360" w:lineRule="auto"/>
        <w:rPr>
          <w:b/>
          <w:sz w:val="32"/>
          <w:szCs w:val="32"/>
        </w:rPr>
      </w:pPr>
      <w:r w:rsidRPr="008F56C2">
        <w:rPr>
          <w:b/>
          <w:sz w:val="32"/>
          <w:szCs w:val="32"/>
        </w:rPr>
        <w:t xml:space="preserve"> ПИД </w:t>
      </w:r>
    </w:p>
    <w:p w:rsidR="00D8623C" w:rsidRDefault="00D8623C" w:rsidP="00D8623C">
      <w:pPr>
        <w:autoSpaceDE w:val="0"/>
        <w:autoSpaceDN w:val="0"/>
        <w:adjustRightInd w:val="0"/>
        <w:spacing w:after="0" w:line="360" w:lineRule="auto"/>
        <w:jc w:val="both"/>
        <w:rPr>
          <w:rFonts w:cs="TimesNewRoman"/>
          <w:sz w:val="28"/>
          <w:szCs w:val="28"/>
        </w:rPr>
      </w:pPr>
      <w:r w:rsidRPr="00F94C50">
        <w:rPr>
          <w:rFonts w:cs="TimesNewRoman"/>
          <w:sz w:val="28"/>
          <w:szCs w:val="28"/>
        </w:rPr>
        <w:t>Пропорционално</w:t>
      </w:r>
      <w:r w:rsidRPr="00F94C50">
        <w:rPr>
          <w:rFonts w:cs="Times New Roman"/>
          <w:sz w:val="28"/>
          <w:szCs w:val="28"/>
        </w:rPr>
        <w:t>-</w:t>
      </w:r>
      <w:r w:rsidRPr="00F94C50">
        <w:rPr>
          <w:rFonts w:cs="TimesNewRoman"/>
          <w:sz w:val="28"/>
          <w:szCs w:val="28"/>
        </w:rPr>
        <w:t>интегрално</w:t>
      </w:r>
      <w:r w:rsidRPr="00F94C50">
        <w:rPr>
          <w:rFonts w:cs="Times New Roman"/>
          <w:sz w:val="28"/>
          <w:szCs w:val="28"/>
        </w:rPr>
        <w:t>-</w:t>
      </w:r>
      <w:r w:rsidRPr="00F94C50">
        <w:rPr>
          <w:rFonts w:cs="TimesNewRoman"/>
          <w:sz w:val="28"/>
          <w:szCs w:val="28"/>
        </w:rPr>
        <w:t xml:space="preserve">диференциалният </w:t>
      </w:r>
      <w:r w:rsidRPr="00F94C50">
        <w:rPr>
          <w:rFonts w:cs="Times New Roman"/>
          <w:sz w:val="28"/>
          <w:szCs w:val="28"/>
        </w:rPr>
        <w:t>(</w:t>
      </w:r>
      <w:r w:rsidRPr="00F94C50">
        <w:rPr>
          <w:rFonts w:cs="TimesNewRoman"/>
          <w:sz w:val="28"/>
          <w:szCs w:val="28"/>
        </w:rPr>
        <w:t>ПИД</w:t>
      </w:r>
      <w:r w:rsidRPr="00F94C50">
        <w:rPr>
          <w:rFonts w:cs="Times New Roman"/>
          <w:sz w:val="28"/>
          <w:szCs w:val="28"/>
        </w:rPr>
        <w:t xml:space="preserve">) </w:t>
      </w:r>
      <w:r w:rsidRPr="00F94C50">
        <w:rPr>
          <w:rFonts w:cs="TimesNewRoman"/>
          <w:sz w:val="28"/>
          <w:szCs w:val="28"/>
        </w:rPr>
        <w:t xml:space="preserve">регулатор е регулатор </w:t>
      </w:r>
      <w:r>
        <w:rPr>
          <w:rFonts w:cs="TimesNewRoman"/>
          <w:sz w:val="28"/>
          <w:szCs w:val="28"/>
        </w:rPr>
        <w:t>с три съставки</w:t>
      </w:r>
      <w:r w:rsidRPr="00F94C50">
        <w:rPr>
          <w:rFonts w:cs="Times New Roman"/>
          <w:sz w:val="28"/>
          <w:szCs w:val="28"/>
        </w:rPr>
        <w:t xml:space="preserve">, </w:t>
      </w:r>
      <w:r w:rsidRPr="00F94C50">
        <w:rPr>
          <w:rFonts w:cs="TimesNewRoman"/>
          <w:sz w:val="28"/>
          <w:szCs w:val="28"/>
        </w:rPr>
        <w:t xml:space="preserve">който се използва от дълго време в областта на автоматичното управление </w:t>
      </w:r>
      <w:r w:rsidRPr="00F94C50">
        <w:rPr>
          <w:rFonts w:cs="Times New Roman"/>
          <w:sz w:val="28"/>
          <w:szCs w:val="28"/>
        </w:rPr>
        <w:t>(</w:t>
      </w:r>
      <w:r w:rsidRPr="00F94C50">
        <w:rPr>
          <w:rFonts w:cs="TimesNewRoman"/>
          <w:sz w:val="28"/>
          <w:szCs w:val="28"/>
        </w:rPr>
        <w:t xml:space="preserve">от началото на </w:t>
      </w:r>
      <w:r w:rsidRPr="00F94C50">
        <w:rPr>
          <w:rFonts w:cs="Times New Roman"/>
          <w:sz w:val="28"/>
          <w:szCs w:val="28"/>
        </w:rPr>
        <w:t>20-</w:t>
      </w:r>
      <w:r w:rsidRPr="00F94C50">
        <w:rPr>
          <w:rFonts w:cs="TimesNewRoman"/>
          <w:sz w:val="28"/>
          <w:szCs w:val="28"/>
        </w:rPr>
        <w:t>ти век</w:t>
      </w:r>
      <w:r w:rsidRPr="00F94C50">
        <w:rPr>
          <w:rFonts w:cs="Times New Roman"/>
          <w:sz w:val="28"/>
          <w:szCs w:val="28"/>
        </w:rPr>
        <w:t xml:space="preserve">). </w:t>
      </w:r>
      <w:r w:rsidRPr="00F94C50">
        <w:rPr>
          <w:rFonts w:cs="TimesNewRoman"/>
          <w:sz w:val="28"/>
          <w:szCs w:val="28"/>
        </w:rPr>
        <w:t>Заради интуитивността си и относителната си простота</w:t>
      </w:r>
      <w:r w:rsidRPr="00F94C50">
        <w:rPr>
          <w:rFonts w:cs="Times New Roman"/>
          <w:sz w:val="28"/>
          <w:szCs w:val="28"/>
        </w:rPr>
        <w:t xml:space="preserve">, </w:t>
      </w:r>
      <w:r w:rsidRPr="00F94C50">
        <w:rPr>
          <w:rFonts w:cs="TimesNewRoman"/>
          <w:sz w:val="28"/>
          <w:szCs w:val="28"/>
        </w:rPr>
        <w:t>той се е превърнал в стандартния регулатор за индустриалните приложения</w:t>
      </w:r>
      <w:r w:rsidRPr="00F94C50">
        <w:rPr>
          <w:rFonts w:cs="Times New Roman"/>
          <w:sz w:val="28"/>
          <w:szCs w:val="28"/>
        </w:rPr>
        <w:t xml:space="preserve">. </w:t>
      </w:r>
      <w:r w:rsidRPr="00F94C50">
        <w:rPr>
          <w:rFonts w:cs="TimesNewRoman"/>
          <w:sz w:val="28"/>
          <w:szCs w:val="28"/>
        </w:rPr>
        <w:t>Освен задоволителната си работа</w:t>
      </w:r>
      <w:r w:rsidRPr="00F94C50">
        <w:rPr>
          <w:rFonts w:cs="Times New Roman"/>
          <w:sz w:val="28"/>
          <w:szCs w:val="28"/>
        </w:rPr>
        <w:t xml:space="preserve">, </w:t>
      </w:r>
      <w:r w:rsidRPr="00F94C50">
        <w:rPr>
          <w:rFonts w:cs="TimesNewRoman"/>
          <w:sz w:val="28"/>
          <w:szCs w:val="28"/>
        </w:rPr>
        <w:t>ПИД регулаторът осигурява широк обхват от процеси</w:t>
      </w:r>
      <w:r w:rsidRPr="00F94C50">
        <w:rPr>
          <w:rFonts w:cs="Times New Roman"/>
          <w:sz w:val="28"/>
          <w:szCs w:val="28"/>
        </w:rPr>
        <w:t xml:space="preserve">. </w:t>
      </w:r>
      <w:r w:rsidRPr="00F94C50">
        <w:rPr>
          <w:rFonts w:cs="TimesNewRoman"/>
          <w:sz w:val="28"/>
          <w:szCs w:val="28"/>
        </w:rPr>
        <w:t>Регулаторът се е развивал заедно с развитието на технологиите и днешните му реализации много често са в цифрова форма вместо реализациите с пневматични или електрически компоненти</w:t>
      </w:r>
      <w:r w:rsidRPr="00F94C50">
        <w:rPr>
          <w:rFonts w:cs="Times New Roman"/>
          <w:sz w:val="28"/>
          <w:szCs w:val="28"/>
        </w:rPr>
        <w:t xml:space="preserve">. </w:t>
      </w:r>
      <w:r w:rsidRPr="00F94C50">
        <w:rPr>
          <w:rFonts w:cs="TimesNewRoman"/>
          <w:sz w:val="28"/>
          <w:szCs w:val="28"/>
        </w:rPr>
        <w:t>Той може да бъде открит на практика при всички типове управляващо оборудване или като самостоятелен регулатор или като функционален блок в ПЛК и в разпределените системи за управление</w:t>
      </w:r>
      <w:r w:rsidRPr="00F94C50">
        <w:rPr>
          <w:rFonts w:cs="Times New Roman"/>
          <w:sz w:val="28"/>
          <w:szCs w:val="28"/>
        </w:rPr>
        <w:t xml:space="preserve">. </w:t>
      </w:r>
      <w:r w:rsidRPr="00F94C50">
        <w:rPr>
          <w:rFonts w:cs="TimesNewRoman"/>
          <w:sz w:val="28"/>
          <w:szCs w:val="28"/>
        </w:rPr>
        <w:t>Успехът на ПИД регулаторите се дължи също и на факта</w:t>
      </w:r>
      <w:r w:rsidRPr="00F94C50">
        <w:rPr>
          <w:rFonts w:cs="Times New Roman"/>
          <w:sz w:val="28"/>
          <w:szCs w:val="28"/>
        </w:rPr>
        <w:t xml:space="preserve">, </w:t>
      </w:r>
      <w:r w:rsidRPr="00F94C50">
        <w:rPr>
          <w:rFonts w:cs="TimesNewRoman"/>
          <w:sz w:val="28"/>
          <w:szCs w:val="28"/>
        </w:rPr>
        <w:t>че те често са един фундаментален компонент от по</w:t>
      </w:r>
      <w:r w:rsidRPr="00F94C50">
        <w:rPr>
          <w:rFonts w:cs="Times New Roman"/>
          <w:sz w:val="28"/>
          <w:szCs w:val="28"/>
        </w:rPr>
        <w:t>-</w:t>
      </w:r>
      <w:r w:rsidRPr="00F94C50">
        <w:rPr>
          <w:rFonts w:cs="TimesNewRoman"/>
          <w:sz w:val="28"/>
          <w:szCs w:val="28"/>
        </w:rPr>
        <w:t>усъвършенстваните управляващи системи</w:t>
      </w:r>
      <w:r w:rsidRPr="00F94C50">
        <w:rPr>
          <w:rFonts w:cs="Times New Roman"/>
          <w:sz w:val="28"/>
          <w:szCs w:val="28"/>
        </w:rPr>
        <w:t xml:space="preserve">, </w:t>
      </w:r>
      <w:r w:rsidRPr="00F94C50">
        <w:rPr>
          <w:rFonts w:cs="TimesNewRoman"/>
          <w:sz w:val="28"/>
          <w:szCs w:val="28"/>
        </w:rPr>
        <w:t>който може да бъде приложен</w:t>
      </w:r>
      <w:r w:rsidRPr="00F94C50">
        <w:rPr>
          <w:rFonts w:cs="Times New Roman"/>
          <w:sz w:val="28"/>
          <w:szCs w:val="28"/>
        </w:rPr>
        <w:t xml:space="preserve">, </w:t>
      </w:r>
      <w:r w:rsidRPr="00F94C50">
        <w:rPr>
          <w:rFonts w:cs="TimesNewRoman"/>
          <w:sz w:val="28"/>
          <w:szCs w:val="28"/>
        </w:rPr>
        <w:t>когато основният закон за управление не е достатъчен за постигане на изискваните експлоатационни качества или трябва да бъде решена по-сложна задача за управление.</w:t>
      </w:r>
    </w:p>
    <w:p w:rsidR="00D8623C" w:rsidRDefault="00D8623C" w:rsidP="00D8623C">
      <w:pPr>
        <w:autoSpaceDE w:val="0"/>
        <w:autoSpaceDN w:val="0"/>
        <w:adjustRightInd w:val="0"/>
        <w:spacing w:after="0" w:line="360" w:lineRule="auto"/>
        <w:jc w:val="both"/>
        <w:rPr>
          <w:rFonts w:cs="TimesNewRoman"/>
          <w:b/>
          <w:sz w:val="32"/>
          <w:szCs w:val="32"/>
          <w:lang w:val="en-US"/>
        </w:rPr>
      </w:pPr>
    </w:p>
    <w:p w:rsidR="003B5848" w:rsidRPr="003B5848" w:rsidRDefault="0027300A" w:rsidP="003B5848">
      <w:pPr>
        <w:pStyle w:val="ListParagraph"/>
        <w:numPr>
          <w:ilvl w:val="1"/>
          <w:numId w:val="1"/>
        </w:numPr>
        <w:autoSpaceDE w:val="0"/>
        <w:autoSpaceDN w:val="0"/>
        <w:adjustRightInd w:val="0"/>
        <w:spacing w:after="0" w:line="360" w:lineRule="auto"/>
        <w:jc w:val="both"/>
        <w:rPr>
          <w:rFonts w:cs="TimesNewRoman"/>
          <w:b/>
          <w:sz w:val="32"/>
          <w:szCs w:val="32"/>
        </w:rPr>
      </w:pPr>
      <w:r>
        <w:rPr>
          <w:rFonts w:cs="TimesNewRoman"/>
          <w:b/>
          <w:sz w:val="32"/>
          <w:szCs w:val="32"/>
        </w:rPr>
        <w:lastRenderedPageBreak/>
        <w:t xml:space="preserve"> </w:t>
      </w:r>
      <w:r w:rsidR="003B5848" w:rsidRPr="003B5848">
        <w:rPr>
          <w:rFonts w:cs="TimesNewRoman"/>
          <w:b/>
          <w:sz w:val="32"/>
          <w:szCs w:val="32"/>
        </w:rPr>
        <w:t>Каскадни системи за управление</w:t>
      </w:r>
    </w:p>
    <w:p w:rsidR="003B5848" w:rsidRDefault="003B5848" w:rsidP="003B5848">
      <w:pPr>
        <w:autoSpaceDE w:val="0"/>
        <w:autoSpaceDN w:val="0"/>
        <w:adjustRightInd w:val="0"/>
        <w:spacing w:after="0" w:line="360" w:lineRule="auto"/>
        <w:jc w:val="both"/>
        <w:rPr>
          <w:rFonts w:cs="TimesNewRoman"/>
          <w:sz w:val="28"/>
          <w:szCs w:val="28"/>
        </w:rPr>
      </w:pPr>
      <w:r>
        <w:rPr>
          <w:rFonts w:cs="TimesNewRoman"/>
          <w:sz w:val="28"/>
          <w:szCs w:val="28"/>
        </w:rPr>
        <w:t>Едноконтурните системи за управление са добре познати и изучени и са сравнително лесно реализируеми, но при наличие на интензивни смущаващи въздействия, не могат да задоволят изискванията към качеството на преходните процеси. Едно от възможните решения на проблема и чрез въвеждане на допълнителен контур за регулиране. Когато допълнителния контур се изгражда на базата на информация, получена от междинна точка на обекта, се реализират така наречените каскадни системи. Те са намерили широко разпространение при автоматизацията на технлогични процеси и се използват при около 20% от системите за автоматично регулиране.</w:t>
      </w:r>
    </w:p>
    <w:p w:rsidR="003B5848" w:rsidRPr="003B5848" w:rsidRDefault="003B5848" w:rsidP="003B5848">
      <w:pPr>
        <w:autoSpaceDE w:val="0"/>
        <w:autoSpaceDN w:val="0"/>
        <w:adjustRightInd w:val="0"/>
        <w:spacing w:after="0" w:line="360" w:lineRule="auto"/>
        <w:jc w:val="both"/>
        <w:rPr>
          <w:rFonts w:cs="TimesNewRoman"/>
          <w:sz w:val="28"/>
          <w:szCs w:val="28"/>
        </w:rPr>
      </w:pPr>
    </w:p>
    <w:p w:rsidR="00E8247A" w:rsidRPr="00E8247A" w:rsidRDefault="00E8247A" w:rsidP="00E8247A">
      <w:pPr>
        <w:pStyle w:val="ListParagraph"/>
        <w:numPr>
          <w:ilvl w:val="1"/>
          <w:numId w:val="1"/>
        </w:numPr>
        <w:autoSpaceDE w:val="0"/>
        <w:autoSpaceDN w:val="0"/>
        <w:adjustRightInd w:val="0"/>
        <w:spacing w:after="0" w:line="360" w:lineRule="auto"/>
        <w:jc w:val="both"/>
        <w:rPr>
          <w:b/>
          <w:sz w:val="32"/>
          <w:szCs w:val="32"/>
        </w:rPr>
      </w:pPr>
      <w:r w:rsidRPr="00E8247A">
        <w:rPr>
          <w:rFonts w:cs="TimesNewRoman"/>
          <w:b/>
          <w:sz w:val="32"/>
          <w:szCs w:val="32"/>
        </w:rPr>
        <w:t xml:space="preserve"> Принципна работа на АПМ 2.5</w:t>
      </w:r>
    </w:p>
    <w:p w:rsidR="00E8247A" w:rsidRPr="00790210" w:rsidRDefault="00E8247A" w:rsidP="00E8247A">
      <w:pPr>
        <w:pStyle w:val="ListParagraph"/>
        <w:autoSpaceDE w:val="0"/>
        <w:autoSpaceDN w:val="0"/>
        <w:adjustRightInd w:val="0"/>
        <w:spacing w:after="0" w:line="360" w:lineRule="auto"/>
        <w:ind w:left="659"/>
        <w:jc w:val="both"/>
        <w:rPr>
          <w:color w:val="4BACC6" w:themeColor="accent5"/>
          <w:sz w:val="28"/>
          <w:szCs w:val="28"/>
        </w:rPr>
      </w:pPr>
    </w:p>
    <w:p w:rsidR="00F273DF" w:rsidRDefault="00BB6B6C" w:rsidP="00E8247A">
      <w:pPr>
        <w:spacing w:line="360" w:lineRule="auto"/>
        <w:jc w:val="both"/>
        <w:rPr>
          <w:sz w:val="28"/>
          <w:szCs w:val="28"/>
        </w:rPr>
      </w:pPr>
      <w:r>
        <w:rPr>
          <w:sz w:val="28"/>
          <w:szCs w:val="28"/>
        </w:rPr>
        <w:t>К</w:t>
      </w:r>
      <w:r w:rsidR="00E8247A">
        <w:rPr>
          <w:sz w:val="28"/>
          <w:szCs w:val="28"/>
        </w:rPr>
        <w:t>онтролера изчислява грешката между измерената и желаната стойност на управляващият сигнал.  Целта на контролерът е да минимизира възможно най-бързо тази грешка и да достигне установен режим или в нашият случай стабилизиран полет</w:t>
      </w:r>
      <w:r w:rsidR="004361BF">
        <w:rPr>
          <w:sz w:val="28"/>
          <w:szCs w:val="28"/>
        </w:rPr>
        <w:t>,</w:t>
      </w:r>
      <w:r w:rsidR="00E8247A">
        <w:rPr>
          <w:sz w:val="28"/>
          <w:szCs w:val="28"/>
        </w:rPr>
        <w:t xml:space="preserve"> фиксирана височина</w:t>
      </w:r>
      <w:r w:rsidR="004361BF">
        <w:rPr>
          <w:sz w:val="28"/>
          <w:szCs w:val="28"/>
        </w:rPr>
        <w:t xml:space="preserve"> или зададена посока на движение</w:t>
      </w:r>
      <w:r w:rsidR="00E8247A">
        <w:rPr>
          <w:sz w:val="28"/>
          <w:szCs w:val="28"/>
        </w:rPr>
        <w:t>. По специф</w:t>
      </w:r>
      <w:r>
        <w:rPr>
          <w:sz w:val="28"/>
          <w:szCs w:val="28"/>
        </w:rPr>
        <w:t xml:space="preserve">ично </w:t>
      </w:r>
      <w:r w:rsidR="00E8247A">
        <w:rPr>
          <w:sz w:val="28"/>
          <w:szCs w:val="28"/>
        </w:rPr>
        <w:t>контролерът взима данните измерени от сензорите на АПМ 2.5(жироскоп,  акселерометър, компас, барометър и т.н.) и ги сравнява с очакваните или желани стойности. Изходният сигнал се подава на ШИМ изходите на процесора. ШИМ сигналът се преобразува от контролерите на скоростта (</w:t>
      </w:r>
      <w:r w:rsidR="00E8247A">
        <w:rPr>
          <w:sz w:val="28"/>
          <w:szCs w:val="28"/>
          <w:lang w:val="en-US"/>
        </w:rPr>
        <w:t>ESC</w:t>
      </w:r>
      <w:r w:rsidR="00E8247A">
        <w:rPr>
          <w:sz w:val="28"/>
          <w:szCs w:val="28"/>
        </w:rPr>
        <w:t>) в трифазен променлив сигнал и се изпраща към моторите</w:t>
      </w:r>
      <w:r w:rsidR="00E8247A">
        <w:rPr>
          <w:sz w:val="28"/>
          <w:szCs w:val="28"/>
          <w:lang w:val="en-US"/>
        </w:rPr>
        <w:t>(DT750)</w:t>
      </w:r>
      <w:r w:rsidR="00E8247A">
        <w:rPr>
          <w:sz w:val="28"/>
          <w:szCs w:val="28"/>
        </w:rPr>
        <w:t>.</w:t>
      </w:r>
    </w:p>
    <w:p w:rsidR="0027300A" w:rsidRDefault="0027300A" w:rsidP="00BA58E0">
      <w:pPr>
        <w:spacing w:line="360" w:lineRule="auto"/>
        <w:jc w:val="both"/>
        <w:rPr>
          <w:rFonts w:eastAsia="TimesNewRomanPSMT" w:cs="TimesNewRomanPSMT"/>
          <w:sz w:val="28"/>
          <w:szCs w:val="28"/>
        </w:rPr>
      </w:pPr>
    </w:p>
    <w:p w:rsidR="0027300A" w:rsidRDefault="0027300A" w:rsidP="00BA58E0">
      <w:pPr>
        <w:spacing w:line="360" w:lineRule="auto"/>
        <w:jc w:val="both"/>
        <w:rPr>
          <w:rFonts w:eastAsia="TimesNewRomanPSMT" w:cs="TimesNewRomanPSMT"/>
          <w:sz w:val="28"/>
          <w:szCs w:val="28"/>
        </w:rPr>
      </w:pPr>
    </w:p>
    <w:p w:rsidR="0027300A" w:rsidRDefault="0027300A" w:rsidP="00BA58E0">
      <w:pPr>
        <w:spacing w:line="360" w:lineRule="auto"/>
        <w:jc w:val="both"/>
        <w:rPr>
          <w:rFonts w:eastAsia="TimesNewRomanPSMT" w:cs="TimesNewRomanPSMT"/>
          <w:sz w:val="28"/>
          <w:szCs w:val="28"/>
        </w:rPr>
      </w:pPr>
      <w:r w:rsidRPr="00B93171">
        <w:rPr>
          <w:noProof/>
        </w:rPr>
        <w:lastRenderedPageBreak/>
        <w:pict>
          <v:shapetype id="_x0000_t202" coordsize="21600,21600" o:spt="202" path="m,l,21600r21600,l21600,xe">
            <v:stroke joinstyle="miter"/>
            <v:path gradientshapeok="t" o:connecttype="rect"/>
          </v:shapetype>
          <v:shape id="_x0000_s1034" type="#_x0000_t202" style="position:absolute;left:0;text-align:left;margin-left:45pt;margin-top:260.15pt;width:362.25pt;height:24.65pt;z-index:251685888" stroked="f">
            <v:textbox style="mso-next-textbox:#_x0000_s1034;mso-fit-shape-to-text:t" inset="0,0,0,0">
              <w:txbxContent>
                <w:p w:rsidR="00BF3E55" w:rsidRPr="00767D33" w:rsidRDefault="00BF3E55" w:rsidP="00767D33">
                  <w:pPr>
                    <w:pStyle w:val="Caption"/>
                    <w:jc w:val="center"/>
                    <w:rPr>
                      <w:b w:val="0"/>
                      <w:i/>
                      <w:noProof/>
                      <w:color w:val="auto"/>
                      <w:sz w:val="24"/>
                      <w:szCs w:val="24"/>
                    </w:rPr>
                  </w:pPr>
                  <w:r>
                    <w:rPr>
                      <w:b w:val="0"/>
                      <w:i/>
                      <w:noProof/>
                      <w:color w:val="auto"/>
                      <w:sz w:val="24"/>
                      <w:szCs w:val="24"/>
                    </w:rPr>
                    <w:t>Схема 1:Принципна схема на трикоптер</w:t>
                  </w:r>
                </w:p>
              </w:txbxContent>
            </v:textbox>
            <w10:wrap type="topAndBottom"/>
          </v:shape>
        </w:pict>
      </w:r>
      <w:r>
        <w:rPr>
          <w:rFonts w:eastAsia="TimesNewRomanPSMT" w:cs="TimesNewRomanPSMT"/>
          <w:noProof/>
          <w:sz w:val="28"/>
          <w:szCs w:val="28"/>
          <w:lang w:eastAsia="bg-BG"/>
        </w:rPr>
        <w:drawing>
          <wp:anchor distT="0" distB="0" distL="114300" distR="114300" simplePos="0" relativeHeight="251687936" behindDoc="0" locked="0" layoutInCell="1" allowOverlap="1">
            <wp:simplePos x="0" y="0"/>
            <wp:positionH relativeFrom="column">
              <wp:posOffset>864870</wp:posOffset>
            </wp:positionH>
            <wp:positionV relativeFrom="paragraph">
              <wp:posOffset>-57150</wp:posOffset>
            </wp:positionV>
            <wp:extent cx="3843655" cy="3408045"/>
            <wp:effectExtent l="19050" t="0" r="4445" b="0"/>
            <wp:wrapTopAndBottom/>
            <wp:docPr id="3" name="Picture 0" descr="Shema upravle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 upravlenie.JPG"/>
                    <pic:cNvPicPr/>
                  </pic:nvPicPr>
                  <pic:blipFill>
                    <a:blip r:embed="rId8" cstate="print"/>
                    <a:stretch>
                      <a:fillRect/>
                    </a:stretch>
                  </pic:blipFill>
                  <pic:spPr>
                    <a:xfrm>
                      <a:off x="0" y="0"/>
                      <a:ext cx="3843655" cy="3408045"/>
                    </a:xfrm>
                    <a:prstGeom prst="rect">
                      <a:avLst/>
                    </a:prstGeom>
                  </pic:spPr>
                </pic:pic>
              </a:graphicData>
            </a:graphic>
          </wp:anchor>
        </w:drawing>
      </w:r>
    </w:p>
    <w:p w:rsidR="00380A8C" w:rsidRPr="00380A8C" w:rsidRDefault="00380A8C" w:rsidP="00380A8C">
      <w:pPr>
        <w:pStyle w:val="ListParagraph"/>
        <w:numPr>
          <w:ilvl w:val="1"/>
          <w:numId w:val="1"/>
        </w:numPr>
        <w:spacing w:line="360" w:lineRule="auto"/>
        <w:jc w:val="both"/>
        <w:rPr>
          <w:rFonts w:eastAsia="TimesNewRomanPSMT" w:cs="TimesNewRomanPSMT"/>
          <w:b/>
          <w:sz w:val="32"/>
          <w:szCs w:val="32"/>
        </w:rPr>
      </w:pPr>
      <w:r>
        <w:rPr>
          <w:rFonts w:eastAsia="TimesNewRomanPSMT" w:cs="TimesNewRomanPSMT"/>
          <w:b/>
          <w:sz w:val="32"/>
          <w:szCs w:val="32"/>
        </w:rPr>
        <w:t xml:space="preserve"> </w:t>
      </w:r>
      <w:r w:rsidRPr="00380A8C">
        <w:rPr>
          <w:rFonts w:eastAsia="TimesNewRomanPSMT" w:cs="TimesNewRomanPSMT"/>
          <w:b/>
          <w:sz w:val="32"/>
          <w:szCs w:val="32"/>
        </w:rPr>
        <w:t>Нива на управление</w:t>
      </w:r>
      <w:r w:rsidR="00BF3E55">
        <w:rPr>
          <w:rFonts w:eastAsia="TimesNewRomanPSMT" w:cs="TimesNewRomanPSMT"/>
          <w:b/>
          <w:sz w:val="32"/>
          <w:szCs w:val="32"/>
        </w:rPr>
        <w:t xml:space="preserve"> на АПМ</w:t>
      </w:r>
    </w:p>
    <w:p w:rsidR="00BE6F35" w:rsidRDefault="00380A8C" w:rsidP="00BA58E0">
      <w:pPr>
        <w:spacing w:line="360" w:lineRule="auto"/>
        <w:jc w:val="both"/>
        <w:rPr>
          <w:rFonts w:eastAsia="TimesNewRomanPSMT" w:cs="TimesNewRomanPSMT"/>
          <w:sz w:val="28"/>
          <w:szCs w:val="28"/>
        </w:rPr>
      </w:pPr>
      <w:r w:rsidRPr="00B93171">
        <w:rPr>
          <w:noProof/>
        </w:rPr>
        <w:pict>
          <v:shape id="_x0000_s1026" type="#_x0000_t202" style="position:absolute;left:0;text-align:left;margin-left:1.75pt;margin-top:316.5pt;width:426pt;height:24.65pt;z-index:251663360" stroked="f">
            <v:textbox style="mso-next-textbox:#_x0000_s1026;mso-fit-shape-to-text:t" inset="0,0,0,0">
              <w:txbxContent>
                <w:p w:rsidR="00BF3E55" w:rsidRPr="00E8247A" w:rsidRDefault="00BF3E55" w:rsidP="00E8247A">
                  <w:pPr>
                    <w:pStyle w:val="Caption"/>
                    <w:jc w:val="center"/>
                    <w:rPr>
                      <w:rFonts w:eastAsia="TimesNewRomanPSMT" w:cs="TimesNewRomanPSMT"/>
                      <w:b w:val="0"/>
                      <w:i/>
                      <w:noProof/>
                      <w:color w:val="auto"/>
                      <w:sz w:val="24"/>
                      <w:szCs w:val="24"/>
                    </w:rPr>
                  </w:pPr>
                  <w:r>
                    <w:rPr>
                      <w:rFonts w:eastAsia="TimesNewRomanPSMT" w:cs="TimesNewRomanPSMT"/>
                      <w:b w:val="0"/>
                      <w:i/>
                      <w:noProof/>
                      <w:color w:val="auto"/>
                      <w:sz w:val="24"/>
                      <w:szCs w:val="24"/>
                    </w:rPr>
                    <w:t>Схема 2 : Нива на управление на трикоптер. Вътрешен и външен контур.</w:t>
                  </w:r>
                </w:p>
              </w:txbxContent>
            </v:textbox>
            <w10:wrap type="topAndBottom"/>
          </v:shape>
        </w:pict>
      </w:r>
      <w:r>
        <w:rPr>
          <w:noProof/>
          <w:lang w:eastAsia="bg-BG"/>
        </w:rPr>
        <w:drawing>
          <wp:anchor distT="0" distB="0" distL="114300" distR="114300" simplePos="0" relativeHeight="251661312" behindDoc="0" locked="0" layoutInCell="1" allowOverlap="1">
            <wp:simplePos x="0" y="0"/>
            <wp:positionH relativeFrom="column">
              <wp:posOffset>721995</wp:posOffset>
            </wp:positionH>
            <wp:positionV relativeFrom="paragraph">
              <wp:posOffset>1478280</wp:posOffset>
            </wp:positionV>
            <wp:extent cx="3828415" cy="2555875"/>
            <wp:effectExtent l="19050" t="0" r="635" b="0"/>
            <wp:wrapTopAndBottom/>
            <wp:docPr id="2" name="Picture 1" descr="niva_upravle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a_upravlenie.JPG"/>
                    <pic:cNvPicPr/>
                  </pic:nvPicPr>
                  <pic:blipFill>
                    <a:blip r:embed="rId9" cstate="print"/>
                    <a:stretch>
                      <a:fillRect/>
                    </a:stretch>
                  </pic:blipFill>
                  <pic:spPr>
                    <a:xfrm>
                      <a:off x="0" y="0"/>
                      <a:ext cx="3828415" cy="2555875"/>
                    </a:xfrm>
                    <a:prstGeom prst="rect">
                      <a:avLst/>
                    </a:prstGeom>
                  </pic:spPr>
                </pic:pic>
              </a:graphicData>
            </a:graphic>
          </wp:anchor>
        </w:drawing>
      </w:r>
      <w:r w:rsidR="00E8247A">
        <w:rPr>
          <w:rFonts w:eastAsia="TimesNewRomanPSMT" w:cs="TimesNewRomanPSMT"/>
          <w:sz w:val="28"/>
          <w:szCs w:val="28"/>
        </w:rPr>
        <w:t>В Ардукотер вече е заложен такъв автопилот с</w:t>
      </w:r>
      <w:r w:rsidR="00BB6B6C">
        <w:rPr>
          <w:rFonts w:eastAsia="TimesNewRomanPSMT" w:cs="TimesNewRomanPSMT"/>
          <w:sz w:val="28"/>
          <w:szCs w:val="28"/>
        </w:rPr>
        <w:t xml:space="preserve"> каскаден</w:t>
      </w:r>
      <w:r w:rsidR="00E8247A">
        <w:rPr>
          <w:rFonts w:eastAsia="TimesNewRomanPSMT" w:cs="TimesNewRomanPSMT"/>
          <w:sz w:val="28"/>
          <w:szCs w:val="28"/>
        </w:rPr>
        <w:t xml:space="preserve"> </w:t>
      </w:r>
      <w:r w:rsidR="00BB6B6C">
        <w:rPr>
          <w:rFonts w:eastAsia="TimesNewRomanPSMT" w:cs="TimesNewRomanPSMT"/>
          <w:sz w:val="28"/>
          <w:szCs w:val="28"/>
        </w:rPr>
        <w:t>ПИ-</w:t>
      </w:r>
      <w:r w:rsidR="00E8247A">
        <w:rPr>
          <w:rFonts w:eastAsia="TimesNewRomanPSMT" w:cs="TimesNewRomanPSMT"/>
          <w:sz w:val="28"/>
          <w:szCs w:val="28"/>
        </w:rPr>
        <w:t xml:space="preserve">ПИД контролер за стабилизиране на полета. </w:t>
      </w:r>
      <w:r w:rsidR="004361BF">
        <w:rPr>
          <w:rFonts w:eastAsia="TimesNewRomanPSMT" w:cs="TimesNewRomanPSMT"/>
          <w:sz w:val="28"/>
          <w:szCs w:val="28"/>
        </w:rPr>
        <w:t>У</w:t>
      </w:r>
      <w:r w:rsidR="00BA58E0">
        <w:rPr>
          <w:rFonts w:eastAsia="TimesNewRomanPSMT" w:cs="TimesNewRomanPSMT"/>
          <w:sz w:val="28"/>
          <w:szCs w:val="28"/>
        </w:rPr>
        <w:t xml:space="preserve">правлението на трикоптера може да се раздели на следните нива. </w:t>
      </w:r>
      <w:r w:rsidR="004361BF">
        <w:rPr>
          <w:rFonts w:eastAsia="TimesNewRomanPSMT" w:cs="TimesNewRomanPSMT"/>
          <w:sz w:val="28"/>
          <w:szCs w:val="28"/>
        </w:rPr>
        <w:t>Ниво Автопилот</w:t>
      </w:r>
      <w:r w:rsidR="00BA58E0">
        <w:rPr>
          <w:rFonts w:eastAsia="TimesNewRomanPSMT" w:cs="TimesNewRomanPSMT"/>
          <w:sz w:val="28"/>
          <w:szCs w:val="28"/>
        </w:rPr>
        <w:t xml:space="preserve"> изпълнява самостоятелни задачи и мисии, като използва стабилизация</w:t>
      </w:r>
      <w:r w:rsidR="004361BF">
        <w:rPr>
          <w:rFonts w:eastAsia="TimesNewRomanPSMT" w:cs="TimesNewRomanPSMT"/>
          <w:sz w:val="28"/>
          <w:szCs w:val="28"/>
        </w:rPr>
        <w:t xml:space="preserve">та по позиция, височина, </w:t>
      </w:r>
      <w:r w:rsidR="00906C86">
        <w:rPr>
          <w:rFonts w:eastAsia="TimesNewRomanPSMT" w:cs="TimesNewRomanPSMT"/>
          <w:sz w:val="28"/>
          <w:szCs w:val="28"/>
        </w:rPr>
        <w:lastRenderedPageBreak/>
        <w:t>скорост</w:t>
      </w:r>
      <w:r w:rsidR="004361BF">
        <w:rPr>
          <w:rFonts w:eastAsia="TimesNewRomanPSMT" w:cs="TimesNewRomanPSMT"/>
          <w:sz w:val="28"/>
          <w:szCs w:val="28"/>
        </w:rPr>
        <w:t xml:space="preserve"> и посока</w:t>
      </w:r>
      <w:r w:rsidR="00BA58E0">
        <w:rPr>
          <w:rFonts w:eastAsia="TimesNewRomanPSMT" w:cs="TimesNewRomanPSMT"/>
          <w:sz w:val="28"/>
          <w:szCs w:val="28"/>
        </w:rPr>
        <w:t>.</w:t>
      </w:r>
      <w:r w:rsidR="004361BF">
        <w:rPr>
          <w:rFonts w:eastAsia="TimesNewRomanPSMT" w:cs="TimesNewRomanPSMT"/>
          <w:sz w:val="28"/>
          <w:szCs w:val="28"/>
        </w:rPr>
        <w:t xml:space="preserve"> Нивото на Стабилизиращият</w:t>
      </w:r>
      <w:r w:rsidR="00BA58E0">
        <w:rPr>
          <w:rFonts w:eastAsia="TimesNewRomanPSMT" w:cs="TimesNewRomanPSMT"/>
          <w:sz w:val="28"/>
          <w:szCs w:val="28"/>
        </w:rPr>
        <w:t xml:space="preserve"> </w:t>
      </w:r>
      <w:r w:rsidR="004361BF">
        <w:rPr>
          <w:rFonts w:eastAsia="TimesNewRomanPSMT" w:cs="TimesNewRomanPSMT"/>
          <w:sz w:val="28"/>
          <w:szCs w:val="28"/>
        </w:rPr>
        <w:t xml:space="preserve">контролер </w:t>
      </w:r>
      <w:r w:rsidR="00BA58E0">
        <w:rPr>
          <w:rFonts w:eastAsia="TimesNewRomanPSMT" w:cs="TimesNewRomanPSMT"/>
          <w:sz w:val="28"/>
          <w:szCs w:val="28"/>
        </w:rPr>
        <w:t>миксира входните данни</w:t>
      </w:r>
      <w:r w:rsidR="004361BF">
        <w:rPr>
          <w:rFonts w:eastAsia="TimesNewRomanPSMT" w:cs="TimesNewRomanPSMT"/>
          <w:sz w:val="28"/>
          <w:szCs w:val="28"/>
        </w:rPr>
        <w:t xml:space="preserve"> подадени през радио </w:t>
      </w:r>
      <w:r w:rsidR="00906C86">
        <w:rPr>
          <w:rFonts w:eastAsia="TimesNewRomanPSMT" w:cs="TimesNewRomanPSMT"/>
          <w:sz w:val="28"/>
          <w:szCs w:val="28"/>
        </w:rPr>
        <w:t>управлението</w:t>
      </w:r>
      <w:r w:rsidR="00BA58E0">
        <w:rPr>
          <w:rFonts w:eastAsia="TimesNewRomanPSMT" w:cs="TimesNewRomanPSMT"/>
          <w:sz w:val="28"/>
          <w:szCs w:val="28"/>
        </w:rPr>
        <w:t xml:space="preserve"> от пилот</w:t>
      </w:r>
      <w:r w:rsidR="004361BF">
        <w:rPr>
          <w:rFonts w:eastAsia="TimesNewRomanPSMT" w:cs="TimesNewRomanPSMT"/>
          <w:sz w:val="28"/>
          <w:szCs w:val="28"/>
        </w:rPr>
        <w:t>а</w:t>
      </w:r>
      <w:r w:rsidR="00BA58E0">
        <w:rPr>
          <w:rFonts w:eastAsia="TimesNewRomanPSMT" w:cs="TimesNewRomanPSMT"/>
          <w:sz w:val="28"/>
          <w:szCs w:val="28"/>
        </w:rPr>
        <w:t xml:space="preserve"> и  стабилизиращи сигнали, кат</w:t>
      </w:r>
      <w:r w:rsidR="00BE6F35">
        <w:rPr>
          <w:rFonts w:eastAsia="TimesNewRomanPSMT" w:cs="TimesNewRomanPSMT"/>
          <w:sz w:val="28"/>
          <w:szCs w:val="28"/>
        </w:rPr>
        <w:t>о</w:t>
      </w:r>
      <w:r w:rsidR="004361BF">
        <w:rPr>
          <w:rFonts w:eastAsia="TimesNewRomanPSMT" w:cs="TimesNewRomanPSMT"/>
          <w:sz w:val="28"/>
          <w:szCs w:val="28"/>
        </w:rPr>
        <w:t xml:space="preserve"> п</w:t>
      </w:r>
      <w:r w:rsidR="002F49CE">
        <w:rPr>
          <w:rFonts w:eastAsia="TimesNewRomanPSMT" w:cs="TimesNewRomanPSMT"/>
          <w:sz w:val="28"/>
          <w:szCs w:val="28"/>
        </w:rPr>
        <w:t>о</w:t>
      </w:r>
      <w:r w:rsidR="00BA58E0">
        <w:rPr>
          <w:rFonts w:eastAsia="TimesNewRomanPSMT" w:cs="TimesNewRomanPSMT"/>
          <w:sz w:val="28"/>
          <w:szCs w:val="28"/>
        </w:rPr>
        <w:t xml:space="preserve"> този</w:t>
      </w:r>
      <w:r w:rsidR="002F49CE">
        <w:rPr>
          <w:rFonts w:eastAsia="TimesNewRomanPSMT" w:cs="TimesNewRomanPSMT"/>
          <w:sz w:val="28"/>
          <w:szCs w:val="28"/>
        </w:rPr>
        <w:t xml:space="preserve"> начин</w:t>
      </w:r>
      <w:r w:rsidR="00BA58E0">
        <w:rPr>
          <w:rFonts w:eastAsia="TimesNewRomanPSMT" w:cs="TimesNewRomanPSMT"/>
          <w:sz w:val="28"/>
          <w:szCs w:val="28"/>
        </w:rPr>
        <w:t xml:space="preserve"> </w:t>
      </w:r>
      <w:r w:rsidR="004361BF">
        <w:rPr>
          <w:rFonts w:eastAsia="TimesNewRomanPSMT" w:cs="TimesNewRomanPSMT"/>
          <w:sz w:val="28"/>
          <w:szCs w:val="28"/>
        </w:rPr>
        <w:t>трикоптера зависва стабилизиран при липса на команди от пилота.</w:t>
      </w:r>
      <w:r w:rsidR="00BA58E0">
        <w:rPr>
          <w:rFonts w:eastAsia="TimesNewRomanPSMT" w:cs="TimesNewRomanPSMT"/>
          <w:sz w:val="28"/>
          <w:szCs w:val="28"/>
        </w:rPr>
        <w:t xml:space="preserve"> </w:t>
      </w:r>
      <w:r w:rsidR="004361BF">
        <w:rPr>
          <w:rFonts w:eastAsia="TimesNewRomanPSMT" w:cs="TimesNewRomanPSMT"/>
          <w:sz w:val="28"/>
          <w:szCs w:val="28"/>
        </w:rPr>
        <w:t xml:space="preserve">Нивото на </w:t>
      </w:r>
      <w:r w:rsidR="004361BF">
        <w:rPr>
          <w:rFonts w:eastAsia="TimesNewRomanPSMT" w:cs="TimesNewRomanPSMT"/>
          <w:sz w:val="28"/>
          <w:szCs w:val="28"/>
          <w:lang w:val="en-US"/>
        </w:rPr>
        <w:t xml:space="preserve">Rate </w:t>
      </w:r>
      <w:r w:rsidR="004361BF">
        <w:rPr>
          <w:rFonts w:eastAsia="TimesNewRomanPSMT" w:cs="TimesNewRomanPSMT"/>
          <w:sz w:val="28"/>
          <w:szCs w:val="28"/>
        </w:rPr>
        <w:t>Контролера представляват регулатори за отделните канали на управление на трикоптера. Има контролери за ъгълът на крен</w:t>
      </w:r>
      <w:r w:rsidR="004361BF">
        <w:rPr>
          <w:rFonts w:eastAsia="TimesNewRomanPSMT" w:cs="TimesNewRomanPSMT"/>
          <w:sz w:val="28"/>
          <w:szCs w:val="28"/>
          <w:lang w:val="en-US"/>
        </w:rPr>
        <w:t>(roll)</w:t>
      </w:r>
      <w:r w:rsidR="004361BF">
        <w:rPr>
          <w:rFonts w:eastAsia="TimesNewRomanPSMT" w:cs="TimesNewRomanPSMT"/>
          <w:sz w:val="28"/>
          <w:szCs w:val="28"/>
        </w:rPr>
        <w:t xml:space="preserve"> и тангаж</w:t>
      </w:r>
      <w:r w:rsidR="004361BF">
        <w:rPr>
          <w:rFonts w:eastAsia="TimesNewRomanPSMT" w:cs="TimesNewRomanPSMT"/>
          <w:sz w:val="28"/>
          <w:szCs w:val="28"/>
          <w:lang w:val="en-US"/>
        </w:rPr>
        <w:t>(pitch)</w:t>
      </w:r>
      <w:r w:rsidR="004361BF">
        <w:rPr>
          <w:rFonts w:eastAsia="TimesNewRomanPSMT" w:cs="TimesNewRomanPSMT"/>
          <w:sz w:val="28"/>
          <w:szCs w:val="28"/>
        </w:rPr>
        <w:t xml:space="preserve"> и рисканието</w:t>
      </w:r>
      <w:r w:rsidR="004361BF">
        <w:rPr>
          <w:rFonts w:eastAsia="TimesNewRomanPSMT" w:cs="TimesNewRomanPSMT"/>
          <w:sz w:val="28"/>
          <w:szCs w:val="28"/>
          <w:lang w:val="en-US"/>
        </w:rPr>
        <w:t>(yaw)</w:t>
      </w:r>
      <w:r w:rsidR="001E3C86">
        <w:rPr>
          <w:rFonts w:eastAsia="TimesNewRomanPSMT" w:cs="TimesNewRomanPSMT"/>
          <w:sz w:val="28"/>
          <w:szCs w:val="28"/>
        </w:rPr>
        <w:t xml:space="preserve">. Блок схема 3 описва управлението на трите канала на </w:t>
      </w:r>
      <w:r w:rsidR="001E3C86">
        <w:rPr>
          <w:rFonts w:eastAsia="TimesNewRomanPSMT" w:cs="TimesNewRomanPSMT"/>
          <w:sz w:val="28"/>
          <w:szCs w:val="28"/>
          <w:lang w:val="en-US"/>
        </w:rPr>
        <w:t xml:space="preserve">Rate </w:t>
      </w:r>
      <w:r w:rsidR="001E3C86">
        <w:rPr>
          <w:rFonts w:eastAsia="TimesNewRomanPSMT" w:cs="TimesNewRomanPSMT"/>
          <w:sz w:val="28"/>
          <w:szCs w:val="28"/>
        </w:rPr>
        <w:t>Контролера.</w:t>
      </w:r>
    </w:p>
    <w:p w:rsidR="00692131" w:rsidRDefault="00692131" w:rsidP="00692131">
      <w:pPr>
        <w:keepNext/>
        <w:spacing w:line="360" w:lineRule="auto"/>
        <w:jc w:val="both"/>
      </w:pPr>
      <w:r>
        <w:rPr>
          <w:rFonts w:cs="Kp-Regular"/>
          <w:noProof/>
          <w:sz w:val="28"/>
          <w:szCs w:val="28"/>
          <w:lang w:eastAsia="bg-BG"/>
        </w:rPr>
        <w:drawing>
          <wp:anchor distT="0" distB="0" distL="114300" distR="114300" simplePos="0" relativeHeight="251688960" behindDoc="0" locked="0" layoutInCell="1" allowOverlap="1">
            <wp:simplePos x="0" y="0"/>
            <wp:positionH relativeFrom="column">
              <wp:posOffset>21590</wp:posOffset>
            </wp:positionH>
            <wp:positionV relativeFrom="paragraph">
              <wp:posOffset>2934970</wp:posOffset>
            </wp:positionV>
            <wp:extent cx="5772150" cy="1460500"/>
            <wp:effectExtent l="19050" t="0" r="0" b="0"/>
            <wp:wrapThrough wrapText="bothSides">
              <wp:wrapPolygon edited="0">
                <wp:start x="-71" y="0"/>
                <wp:lineTo x="-71" y="21412"/>
                <wp:lineTo x="21600" y="21412"/>
                <wp:lineTo x="21600" y="0"/>
                <wp:lineTo x="-71" y="0"/>
              </wp:wrapPolygon>
            </wp:wrapThrough>
            <wp:docPr id="5" name="Picture 3" descr="cascade_pi_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cade_pi_pid.JPG"/>
                    <pic:cNvPicPr/>
                  </pic:nvPicPr>
                  <pic:blipFill>
                    <a:blip r:embed="rId10" cstate="print"/>
                    <a:srcRect b="41148"/>
                    <a:stretch>
                      <a:fillRect/>
                    </a:stretch>
                  </pic:blipFill>
                  <pic:spPr>
                    <a:xfrm>
                      <a:off x="0" y="0"/>
                      <a:ext cx="5772150" cy="1460500"/>
                    </a:xfrm>
                    <a:prstGeom prst="rect">
                      <a:avLst/>
                    </a:prstGeom>
                  </pic:spPr>
                </pic:pic>
              </a:graphicData>
            </a:graphic>
          </wp:anchor>
        </w:drawing>
      </w:r>
      <w:r w:rsidR="00BB6B6C">
        <w:rPr>
          <w:rFonts w:cs="Kp-Regular"/>
          <w:sz w:val="28"/>
          <w:szCs w:val="28"/>
        </w:rPr>
        <w:t xml:space="preserve">Каскадното </w:t>
      </w:r>
      <w:r w:rsidR="00BB6B6C" w:rsidRPr="00BB6B6C">
        <w:rPr>
          <w:rFonts w:cs="Kp-Regular"/>
          <w:sz w:val="28"/>
          <w:szCs w:val="28"/>
        </w:rPr>
        <w:t>у</w:t>
      </w:r>
      <w:r w:rsidR="001E3C86" w:rsidRPr="00BB6B6C">
        <w:rPr>
          <w:rFonts w:cs="Kp-Regular"/>
          <w:sz w:val="28"/>
          <w:szCs w:val="28"/>
        </w:rPr>
        <w:t>правлението</w:t>
      </w:r>
      <w:r w:rsidR="001E3C86">
        <w:rPr>
          <w:rFonts w:cs="Kp-Regular"/>
          <w:sz w:val="28"/>
          <w:szCs w:val="28"/>
        </w:rPr>
        <w:t xml:space="preserve"> на АПМ 2.5 може да се разгледа като един вътрешен и един външен контури</w:t>
      </w:r>
      <w:r>
        <w:rPr>
          <w:rFonts w:cs="Kp-Regular"/>
          <w:sz w:val="28"/>
          <w:szCs w:val="28"/>
        </w:rPr>
        <w:t xml:space="preserve"> - схема 3</w:t>
      </w:r>
      <w:r w:rsidR="001E3C86">
        <w:rPr>
          <w:rFonts w:cs="Kp-Regular"/>
          <w:sz w:val="28"/>
          <w:szCs w:val="28"/>
        </w:rPr>
        <w:t>. Вътрешният контур е по-</w:t>
      </w:r>
      <w:r>
        <w:rPr>
          <w:rFonts w:cs="Kp-Regular"/>
          <w:sz w:val="28"/>
          <w:szCs w:val="28"/>
        </w:rPr>
        <w:t xml:space="preserve">бърз и контролира ротационните </w:t>
      </w:r>
      <w:r w:rsidR="001E3C86">
        <w:rPr>
          <w:rFonts w:cs="Kp-Regular"/>
          <w:sz w:val="28"/>
          <w:szCs w:val="28"/>
        </w:rPr>
        <w:t>скорости</w:t>
      </w:r>
      <w:r>
        <w:rPr>
          <w:rFonts w:cs="Kp-Regular"/>
          <w:sz w:val="28"/>
          <w:szCs w:val="28"/>
        </w:rPr>
        <w:t>(η)</w:t>
      </w:r>
      <w:r w:rsidR="001E3C86">
        <w:rPr>
          <w:rFonts w:cs="Kp-Regular"/>
          <w:sz w:val="28"/>
          <w:szCs w:val="28"/>
        </w:rPr>
        <w:t xml:space="preserve"> възникващи в системата. Честотата му е 50</w:t>
      </w:r>
      <w:r w:rsidR="001E3C86">
        <w:rPr>
          <w:rFonts w:cs="Kp-Regular"/>
          <w:sz w:val="28"/>
          <w:szCs w:val="28"/>
          <w:lang w:val="en-US"/>
        </w:rPr>
        <w:t>Hz</w:t>
      </w:r>
      <w:r w:rsidR="001E3C86">
        <w:rPr>
          <w:rFonts w:cs="Kp-Regular"/>
          <w:sz w:val="28"/>
          <w:szCs w:val="28"/>
        </w:rPr>
        <w:t xml:space="preserve"> и е необходимо изчисленията на контролера да са в рамките на 20 </w:t>
      </w:r>
      <w:r w:rsidR="001E3C86">
        <w:rPr>
          <w:rFonts w:cs="Kp-Regular"/>
          <w:sz w:val="28"/>
          <w:szCs w:val="28"/>
          <w:lang w:val="en-US"/>
        </w:rPr>
        <w:t>ms</w:t>
      </w:r>
      <w:r w:rsidR="001E3C86">
        <w:rPr>
          <w:rFonts w:cs="Kp-Regular"/>
          <w:sz w:val="28"/>
          <w:szCs w:val="28"/>
        </w:rPr>
        <w:t>. Външният контур е по-бавен и контролира позиция</w:t>
      </w:r>
      <w:r>
        <w:rPr>
          <w:rFonts w:cs="Kp-Regular"/>
          <w:sz w:val="28"/>
          <w:szCs w:val="28"/>
        </w:rPr>
        <w:t>(</w:t>
      </w:r>
      <w:r>
        <w:rPr>
          <w:rFonts w:cs="Kp-Regular"/>
          <w:sz w:val="28"/>
          <w:szCs w:val="28"/>
          <w:lang w:val="en-US"/>
        </w:rPr>
        <w:t>P</w:t>
      </w:r>
      <w:r>
        <w:rPr>
          <w:rFonts w:cs="Kp-Regular"/>
          <w:sz w:val="28"/>
          <w:szCs w:val="28"/>
        </w:rPr>
        <w:t>)</w:t>
      </w:r>
      <w:r w:rsidR="001E3C86">
        <w:rPr>
          <w:rFonts w:cs="Kp-Regular"/>
          <w:sz w:val="28"/>
          <w:szCs w:val="28"/>
        </w:rPr>
        <w:t>, скорост</w:t>
      </w:r>
      <w:r>
        <w:rPr>
          <w:rFonts w:cs="Kp-Regular"/>
          <w:sz w:val="28"/>
          <w:szCs w:val="28"/>
        </w:rPr>
        <w:t>(</w:t>
      </w:r>
      <w:r>
        <w:rPr>
          <w:rFonts w:cs="Kp-Regular"/>
          <w:sz w:val="28"/>
          <w:szCs w:val="28"/>
          <w:lang w:val="en-US"/>
        </w:rPr>
        <w:t>V</w:t>
      </w:r>
      <w:r>
        <w:rPr>
          <w:rFonts w:cs="Kp-Regular"/>
          <w:sz w:val="28"/>
          <w:szCs w:val="28"/>
        </w:rPr>
        <w:t>)</w:t>
      </w:r>
      <w:r w:rsidR="001E3C86">
        <w:rPr>
          <w:rFonts w:cs="Kp-Regular"/>
          <w:sz w:val="28"/>
          <w:szCs w:val="28"/>
        </w:rPr>
        <w:t xml:space="preserve"> и ротационните ъглови промени</w:t>
      </w:r>
      <w:r>
        <w:rPr>
          <w:rFonts w:cs="Kp-Regular"/>
          <w:sz w:val="28"/>
          <w:szCs w:val="28"/>
          <w:lang w:val="en-US"/>
        </w:rPr>
        <w:t>(</w:t>
      </w:r>
      <w:r>
        <w:rPr>
          <w:rFonts w:cs="Kp-Regular"/>
          <w:sz w:val="28"/>
          <w:szCs w:val="28"/>
        </w:rPr>
        <w:t>η</w:t>
      </w:r>
      <w:r>
        <w:rPr>
          <w:rFonts w:cs="Kp-Regular"/>
          <w:sz w:val="28"/>
          <w:szCs w:val="28"/>
          <w:lang w:val="en-US"/>
        </w:rPr>
        <w:t>)</w:t>
      </w:r>
      <w:r w:rsidR="001E3C86">
        <w:rPr>
          <w:rFonts w:cs="Kp-Regular"/>
          <w:sz w:val="28"/>
          <w:szCs w:val="28"/>
        </w:rPr>
        <w:t xml:space="preserve"> на трикоптера. Вътрешният контрур представлява ПИД регулатор(</w:t>
      </w:r>
      <w:r w:rsidR="001E3C86">
        <w:rPr>
          <w:rFonts w:cs="Kp-Regular"/>
          <w:sz w:val="28"/>
          <w:szCs w:val="28"/>
          <w:lang w:val="en-US"/>
        </w:rPr>
        <w:t>Rate Controller</w:t>
      </w:r>
      <w:r w:rsidR="001E3C86">
        <w:rPr>
          <w:rFonts w:cs="Kp-Regular"/>
          <w:sz w:val="28"/>
          <w:szCs w:val="28"/>
        </w:rPr>
        <w:t>) по трите канала на управление</w:t>
      </w:r>
      <w:r w:rsidR="001E3C86">
        <w:rPr>
          <w:rFonts w:cs="Kp-Regular"/>
          <w:sz w:val="28"/>
          <w:szCs w:val="28"/>
          <w:lang w:val="en-US"/>
        </w:rPr>
        <w:t xml:space="preserve"> </w:t>
      </w:r>
      <w:r w:rsidR="001E3C86">
        <w:rPr>
          <w:rFonts w:cs="Kp-Regular"/>
          <w:sz w:val="28"/>
          <w:szCs w:val="28"/>
        </w:rPr>
        <w:t>„</w:t>
      </w:r>
      <w:r w:rsidR="001E3C86">
        <w:rPr>
          <w:rFonts w:cs="Kp-Regular"/>
          <w:sz w:val="28"/>
          <w:szCs w:val="28"/>
          <w:lang w:val="en-US"/>
        </w:rPr>
        <w:t>roll</w:t>
      </w:r>
      <w:r w:rsidR="001E3C86">
        <w:rPr>
          <w:rFonts w:cs="Kp-Regular"/>
          <w:sz w:val="28"/>
          <w:szCs w:val="28"/>
        </w:rPr>
        <w:t>”</w:t>
      </w:r>
      <w:r w:rsidR="001E3C86">
        <w:rPr>
          <w:rFonts w:cs="Kp-Regular"/>
          <w:sz w:val="28"/>
          <w:szCs w:val="28"/>
          <w:lang w:val="en-US"/>
        </w:rPr>
        <w:t>,</w:t>
      </w:r>
      <w:r w:rsidR="001E3C86">
        <w:rPr>
          <w:rFonts w:cs="Kp-Regular"/>
          <w:sz w:val="28"/>
          <w:szCs w:val="28"/>
        </w:rPr>
        <w:t xml:space="preserve"> „</w:t>
      </w:r>
      <w:r w:rsidR="001E3C86">
        <w:rPr>
          <w:rFonts w:cs="Kp-Regular"/>
          <w:sz w:val="28"/>
          <w:szCs w:val="28"/>
          <w:lang w:val="en-US"/>
        </w:rPr>
        <w:t>pitch</w:t>
      </w:r>
      <w:r w:rsidR="001E3C86">
        <w:rPr>
          <w:rFonts w:cs="Kp-Regular"/>
          <w:sz w:val="28"/>
          <w:szCs w:val="28"/>
        </w:rPr>
        <w:t>”</w:t>
      </w:r>
      <w:r w:rsidR="001E3C86">
        <w:rPr>
          <w:rFonts w:cs="Kp-Regular"/>
          <w:sz w:val="28"/>
          <w:szCs w:val="28"/>
          <w:lang w:val="en-US"/>
        </w:rPr>
        <w:t xml:space="preserve"> </w:t>
      </w:r>
      <w:r w:rsidR="001E3C86">
        <w:rPr>
          <w:rFonts w:cs="Kp-Regular"/>
          <w:sz w:val="28"/>
          <w:szCs w:val="28"/>
        </w:rPr>
        <w:t>и</w:t>
      </w:r>
      <w:r w:rsidR="001E3C86">
        <w:rPr>
          <w:rFonts w:cs="Kp-Regular"/>
          <w:sz w:val="28"/>
          <w:szCs w:val="28"/>
          <w:lang w:val="en-US"/>
        </w:rPr>
        <w:t xml:space="preserve"> </w:t>
      </w:r>
      <w:r w:rsidR="001E3C86">
        <w:rPr>
          <w:rFonts w:cs="Kp-Regular"/>
          <w:sz w:val="28"/>
          <w:szCs w:val="28"/>
        </w:rPr>
        <w:t>„</w:t>
      </w:r>
      <w:r w:rsidR="001E3C86">
        <w:rPr>
          <w:rFonts w:cs="Kp-Regular"/>
          <w:sz w:val="28"/>
          <w:szCs w:val="28"/>
          <w:lang w:val="en-US"/>
        </w:rPr>
        <w:t>yaw</w:t>
      </w:r>
      <w:r w:rsidR="001E3C86">
        <w:rPr>
          <w:rFonts w:cs="Kp-Regular"/>
          <w:sz w:val="28"/>
          <w:szCs w:val="28"/>
        </w:rPr>
        <w:t>”</w:t>
      </w:r>
      <w:r w:rsidR="00DD75E1">
        <w:rPr>
          <w:rFonts w:cs="Kp-Regular"/>
          <w:sz w:val="28"/>
          <w:szCs w:val="28"/>
        </w:rPr>
        <w:t xml:space="preserve"> и ще бъде разглеждан основтно в тази работа</w:t>
      </w:r>
      <w:r w:rsidR="001E3C86">
        <w:rPr>
          <w:rFonts w:cs="Kp-Regular"/>
          <w:sz w:val="28"/>
          <w:szCs w:val="28"/>
        </w:rPr>
        <w:t>. Блок схема</w:t>
      </w:r>
      <w:r w:rsidR="001E3C86">
        <w:rPr>
          <w:rFonts w:cs="Kp-Regular"/>
          <w:sz w:val="28"/>
          <w:szCs w:val="28"/>
          <w:lang w:val="en-US"/>
        </w:rPr>
        <w:t xml:space="preserve"> </w:t>
      </w:r>
      <w:r w:rsidR="001E3C86">
        <w:rPr>
          <w:rFonts w:cs="Kp-Regular"/>
          <w:sz w:val="28"/>
          <w:szCs w:val="28"/>
        </w:rPr>
        <w:t>на вътрешният к</w:t>
      </w:r>
      <w:r w:rsidR="00767D33">
        <w:rPr>
          <w:rFonts w:cs="Kp-Regular"/>
          <w:sz w:val="28"/>
          <w:szCs w:val="28"/>
        </w:rPr>
        <w:t>онту</w:t>
      </w:r>
      <w:r>
        <w:rPr>
          <w:rFonts w:cs="Kp-Regular"/>
          <w:sz w:val="28"/>
          <w:szCs w:val="28"/>
        </w:rPr>
        <w:t>р може да се види на схема 4</w:t>
      </w:r>
      <w:r w:rsidR="001E3C86">
        <w:rPr>
          <w:rFonts w:cs="Kp-Regular"/>
          <w:sz w:val="28"/>
          <w:szCs w:val="28"/>
        </w:rPr>
        <w:t>.</w:t>
      </w:r>
      <w:r>
        <w:rPr>
          <w:rFonts w:cs="Kp-Regular"/>
          <w:sz w:val="28"/>
          <w:szCs w:val="28"/>
        </w:rPr>
        <w:t xml:space="preserve"> </w:t>
      </w:r>
    </w:p>
    <w:p w:rsidR="00380A8C" w:rsidRDefault="00692131" w:rsidP="00380A8C">
      <w:pPr>
        <w:pStyle w:val="Caption"/>
        <w:jc w:val="both"/>
        <w:rPr>
          <w:rFonts w:eastAsia="Times New Roman" w:cs="Times New Roman"/>
          <w:sz w:val="28"/>
          <w:szCs w:val="28"/>
          <w:lang w:eastAsia="bg-BG"/>
        </w:rPr>
      </w:pPr>
      <w:r>
        <w:rPr>
          <w:b w:val="0"/>
          <w:i/>
          <w:color w:val="auto"/>
          <w:sz w:val="24"/>
          <w:szCs w:val="24"/>
        </w:rPr>
        <w:t xml:space="preserve">Схема 3: </w:t>
      </w:r>
      <w:r w:rsidRPr="00692131">
        <w:rPr>
          <w:b w:val="0"/>
          <w:i/>
          <w:color w:val="auto"/>
          <w:sz w:val="24"/>
          <w:szCs w:val="24"/>
        </w:rPr>
        <w:t>Да бъде направена фигурата и да бъдат описани входно изходните данн</w:t>
      </w:r>
      <w:r w:rsidR="00380A8C">
        <w:rPr>
          <w:b w:val="0"/>
          <w:i/>
          <w:color w:val="auto"/>
          <w:sz w:val="24"/>
          <w:szCs w:val="24"/>
        </w:rPr>
        <w:t>и</w:t>
      </w:r>
      <w:r w:rsidRPr="00692131">
        <w:rPr>
          <w:b w:val="0"/>
          <w:i/>
          <w:color w:val="auto"/>
          <w:sz w:val="24"/>
          <w:szCs w:val="24"/>
        </w:rPr>
        <w:t>!!!</w:t>
      </w:r>
    </w:p>
    <w:p w:rsidR="00380A8C" w:rsidRDefault="00380A8C" w:rsidP="00767D33">
      <w:pPr>
        <w:spacing w:line="360" w:lineRule="auto"/>
        <w:jc w:val="both"/>
        <w:rPr>
          <w:rFonts w:eastAsia="Times New Roman" w:cs="Times New Roman"/>
          <w:sz w:val="28"/>
          <w:szCs w:val="28"/>
          <w:lang w:eastAsia="bg-BG"/>
        </w:rPr>
      </w:pPr>
    </w:p>
    <w:p w:rsidR="00380A8C" w:rsidRDefault="00380A8C" w:rsidP="00767D33">
      <w:pPr>
        <w:spacing w:line="360" w:lineRule="auto"/>
        <w:jc w:val="both"/>
        <w:rPr>
          <w:rFonts w:eastAsia="Times New Roman" w:cs="Times New Roman"/>
          <w:sz w:val="28"/>
          <w:szCs w:val="28"/>
          <w:lang w:eastAsia="bg-BG"/>
        </w:rPr>
      </w:pPr>
    </w:p>
    <w:p w:rsidR="00380A8C" w:rsidRDefault="00380A8C" w:rsidP="00767D33">
      <w:pPr>
        <w:spacing w:line="360" w:lineRule="auto"/>
        <w:jc w:val="both"/>
        <w:rPr>
          <w:rFonts w:eastAsia="Times New Roman" w:cs="Times New Roman"/>
          <w:sz w:val="28"/>
          <w:szCs w:val="28"/>
          <w:lang w:eastAsia="bg-BG"/>
        </w:rPr>
      </w:pPr>
    </w:p>
    <w:p w:rsidR="00380A8C" w:rsidRPr="00380A8C" w:rsidRDefault="00380A8C" w:rsidP="00380A8C">
      <w:pPr>
        <w:pStyle w:val="ListParagraph"/>
        <w:numPr>
          <w:ilvl w:val="1"/>
          <w:numId w:val="1"/>
        </w:numPr>
        <w:spacing w:line="360" w:lineRule="auto"/>
        <w:jc w:val="both"/>
        <w:rPr>
          <w:rFonts w:eastAsia="Times New Roman" w:cs="Times New Roman"/>
          <w:b/>
          <w:sz w:val="32"/>
          <w:szCs w:val="32"/>
          <w:lang w:eastAsia="bg-BG"/>
        </w:rPr>
      </w:pPr>
      <w:r>
        <w:rPr>
          <w:rFonts w:eastAsia="Times New Roman" w:cs="Times New Roman"/>
          <w:b/>
          <w:sz w:val="32"/>
          <w:szCs w:val="32"/>
          <w:lang w:eastAsia="bg-BG"/>
        </w:rPr>
        <w:lastRenderedPageBreak/>
        <w:t xml:space="preserve"> АПМ </w:t>
      </w:r>
      <w:r w:rsidRPr="00380A8C">
        <w:rPr>
          <w:rFonts w:eastAsia="Times New Roman" w:cs="Times New Roman"/>
          <w:b/>
          <w:sz w:val="32"/>
          <w:szCs w:val="32"/>
          <w:lang w:val="en-US" w:eastAsia="bg-BG"/>
        </w:rPr>
        <w:t xml:space="preserve">Rate </w:t>
      </w:r>
      <w:r w:rsidRPr="00380A8C">
        <w:rPr>
          <w:rFonts w:eastAsia="Times New Roman" w:cs="Times New Roman"/>
          <w:b/>
          <w:sz w:val="32"/>
          <w:szCs w:val="32"/>
          <w:lang w:eastAsia="bg-BG"/>
        </w:rPr>
        <w:t>Контролер</w:t>
      </w:r>
    </w:p>
    <w:p w:rsidR="00767D33" w:rsidRDefault="00692131" w:rsidP="00767D33">
      <w:pPr>
        <w:spacing w:line="360" w:lineRule="auto"/>
        <w:jc w:val="both"/>
        <w:rPr>
          <w:rFonts w:eastAsia="TimesNewRomanPSMT" w:cs="TimesNewRomanPSMT"/>
          <w:sz w:val="28"/>
          <w:szCs w:val="28"/>
        </w:rPr>
      </w:pPr>
      <w:r w:rsidRPr="00B93171">
        <w:rPr>
          <w:noProof/>
        </w:rPr>
        <w:pict>
          <v:shape id="_x0000_s1033" type="#_x0000_t202" style="position:absolute;left:0;text-align:left;margin-left:3.5pt;margin-top:441.55pt;width:454.8pt;height:24.65pt;z-index:251681792" stroked="f">
            <v:textbox style="mso-next-textbox:#_x0000_s1033;mso-fit-shape-to-text:t" inset="0,0,0,0">
              <w:txbxContent>
                <w:p w:rsidR="00BF3E55" w:rsidRPr="001E3C86" w:rsidRDefault="00BF3E55" w:rsidP="00767D33">
                  <w:pPr>
                    <w:pStyle w:val="Caption"/>
                    <w:jc w:val="center"/>
                    <w:rPr>
                      <w:rFonts w:eastAsia="TimesNewRomanPSMT" w:cs="TimesNewRomanPSMT"/>
                      <w:b w:val="0"/>
                      <w:i/>
                      <w:color w:val="auto"/>
                      <w:sz w:val="24"/>
                      <w:szCs w:val="24"/>
                    </w:rPr>
                  </w:pPr>
                  <w:r>
                    <w:rPr>
                      <w:rFonts w:eastAsia="TimesNewRomanPSMT" w:cs="TimesNewRomanPSMT"/>
                      <w:b w:val="0"/>
                      <w:i/>
                      <w:color w:val="auto"/>
                      <w:sz w:val="24"/>
                      <w:szCs w:val="24"/>
                    </w:rPr>
                    <w:t xml:space="preserve">Схема 4: Блок схема на ПИД регулаторите на </w:t>
                  </w:r>
                  <w:r>
                    <w:rPr>
                      <w:rFonts w:eastAsia="TimesNewRomanPSMT" w:cs="TimesNewRomanPSMT"/>
                      <w:b w:val="0"/>
                      <w:i/>
                      <w:color w:val="auto"/>
                      <w:sz w:val="24"/>
                      <w:szCs w:val="24"/>
                      <w:lang w:val="en-US"/>
                    </w:rPr>
                    <w:t xml:space="preserve">Rate </w:t>
                  </w:r>
                  <w:r>
                    <w:rPr>
                      <w:rFonts w:eastAsia="TimesNewRomanPSMT" w:cs="TimesNewRomanPSMT"/>
                      <w:b w:val="0"/>
                      <w:i/>
                      <w:color w:val="auto"/>
                      <w:sz w:val="24"/>
                      <w:szCs w:val="24"/>
                    </w:rPr>
                    <w:t>Контролера</w:t>
                  </w:r>
                </w:p>
              </w:txbxContent>
            </v:textbox>
            <w10:wrap type="topAndBottom"/>
          </v:shape>
        </w:pict>
      </w:r>
      <w:r w:rsidR="00BB6B6C">
        <w:rPr>
          <w:noProof/>
          <w:lang w:eastAsia="bg-BG"/>
        </w:rPr>
        <w:drawing>
          <wp:anchor distT="0" distB="0" distL="114300" distR="114300" simplePos="0" relativeHeight="251680768" behindDoc="0" locked="0" layoutInCell="1" allowOverlap="1">
            <wp:simplePos x="0" y="0"/>
            <wp:positionH relativeFrom="column">
              <wp:posOffset>163830</wp:posOffset>
            </wp:positionH>
            <wp:positionV relativeFrom="paragraph">
              <wp:posOffset>-80645</wp:posOffset>
            </wp:positionV>
            <wp:extent cx="5395595" cy="5593080"/>
            <wp:effectExtent l="19050" t="0" r="0" b="0"/>
            <wp:wrapThrough wrapText="bothSides">
              <wp:wrapPolygon edited="0">
                <wp:start x="-76" y="0"/>
                <wp:lineTo x="-76" y="21556"/>
                <wp:lineTo x="21582" y="21556"/>
                <wp:lineTo x="21582" y="0"/>
                <wp:lineTo x="-76" y="0"/>
              </wp:wrapPolygon>
            </wp:wrapThrough>
            <wp:docPr id="81" name="Picture 1" descr="ArduCopterV2.9ACROP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CopterV2.9ACROPIDs.png"/>
                    <pic:cNvPicPr/>
                  </pic:nvPicPr>
                  <pic:blipFill>
                    <a:blip r:embed="rId11" cstate="print"/>
                    <a:srcRect l="52048" t="12705" r="16713" b="1719"/>
                    <a:stretch>
                      <a:fillRect/>
                    </a:stretch>
                  </pic:blipFill>
                  <pic:spPr>
                    <a:xfrm>
                      <a:off x="0" y="0"/>
                      <a:ext cx="5395595" cy="5593080"/>
                    </a:xfrm>
                    <a:prstGeom prst="rect">
                      <a:avLst/>
                    </a:prstGeom>
                  </pic:spPr>
                </pic:pic>
              </a:graphicData>
            </a:graphic>
          </wp:anchor>
        </w:drawing>
      </w:r>
      <w:proofErr w:type="gramStart"/>
      <w:r w:rsidR="001E3C86">
        <w:rPr>
          <w:rFonts w:eastAsia="Times New Roman" w:cs="Times New Roman"/>
          <w:sz w:val="28"/>
          <w:szCs w:val="28"/>
          <w:lang w:val="en-US" w:eastAsia="bg-BG"/>
        </w:rPr>
        <w:t xml:space="preserve">Rate </w:t>
      </w:r>
      <w:r w:rsidR="001E3C86">
        <w:rPr>
          <w:rFonts w:eastAsia="Times New Roman" w:cs="Times New Roman"/>
          <w:sz w:val="28"/>
          <w:szCs w:val="28"/>
          <w:lang w:eastAsia="bg-BG"/>
        </w:rPr>
        <w:t>Контролерът или вътрешният контур на управление</w:t>
      </w:r>
      <w:r w:rsidR="001E3C86" w:rsidRPr="008F6474">
        <w:rPr>
          <w:rFonts w:eastAsia="Times New Roman" w:cs="Times New Roman"/>
          <w:sz w:val="28"/>
          <w:szCs w:val="28"/>
          <w:lang w:eastAsia="bg-BG"/>
        </w:rPr>
        <w:t xml:space="preserve"> се използва във всички режими на летене.</w:t>
      </w:r>
      <w:proofErr w:type="gramEnd"/>
      <w:r w:rsidR="001E3C86">
        <w:rPr>
          <w:rFonts w:eastAsia="Times New Roman" w:cs="Times New Roman"/>
          <w:sz w:val="28"/>
          <w:szCs w:val="28"/>
          <w:lang w:eastAsia="bg-BG"/>
        </w:rPr>
        <w:t xml:space="preserve"> </w:t>
      </w:r>
      <w:r w:rsidR="00767D33">
        <w:rPr>
          <w:rFonts w:eastAsia="TimesNewRomanPSMT" w:cs="TimesNewRomanPSMT"/>
          <w:sz w:val="28"/>
          <w:szCs w:val="28"/>
        </w:rPr>
        <w:t>Съществуват два основни режима. Единият е на стабилизиран полет, при който трикоптерът има стабилизиран установен режим. Пилотът може да подава управляващи сигнали по каналите на „</w:t>
      </w:r>
      <w:r w:rsidR="00767D33">
        <w:rPr>
          <w:rFonts w:eastAsia="TimesNewRomanPSMT" w:cs="TimesNewRomanPSMT"/>
          <w:sz w:val="28"/>
          <w:szCs w:val="28"/>
          <w:lang w:val="en-US"/>
        </w:rPr>
        <w:t>roll</w:t>
      </w:r>
      <w:r w:rsidR="00767D33">
        <w:rPr>
          <w:rFonts w:eastAsia="TimesNewRomanPSMT" w:cs="TimesNewRomanPSMT"/>
          <w:sz w:val="28"/>
          <w:szCs w:val="28"/>
        </w:rPr>
        <w:t>”, „</w:t>
      </w:r>
      <w:r w:rsidR="00767D33">
        <w:rPr>
          <w:rFonts w:eastAsia="TimesNewRomanPSMT" w:cs="TimesNewRomanPSMT"/>
          <w:sz w:val="28"/>
          <w:szCs w:val="28"/>
          <w:lang w:val="en-US"/>
        </w:rPr>
        <w:t>pitch</w:t>
      </w:r>
      <w:r w:rsidR="00767D33">
        <w:rPr>
          <w:rFonts w:eastAsia="TimesNewRomanPSMT" w:cs="TimesNewRomanPSMT"/>
          <w:sz w:val="28"/>
          <w:szCs w:val="28"/>
        </w:rPr>
        <w:t>” и</w:t>
      </w:r>
      <w:r w:rsidR="00767D33">
        <w:rPr>
          <w:rFonts w:eastAsia="TimesNewRomanPSMT" w:cs="TimesNewRomanPSMT"/>
          <w:sz w:val="28"/>
          <w:szCs w:val="28"/>
          <w:lang w:val="en-US"/>
        </w:rPr>
        <w:t xml:space="preserve"> </w:t>
      </w:r>
      <w:r w:rsidR="00767D33">
        <w:rPr>
          <w:rFonts w:eastAsia="TimesNewRomanPSMT" w:cs="TimesNewRomanPSMT"/>
          <w:sz w:val="28"/>
          <w:szCs w:val="28"/>
        </w:rPr>
        <w:t>„</w:t>
      </w:r>
      <w:r w:rsidR="00767D33">
        <w:rPr>
          <w:rFonts w:eastAsia="TimesNewRomanPSMT" w:cs="TimesNewRomanPSMT"/>
          <w:sz w:val="28"/>
          <w:szCs w:val="28"/>
          <w:lang w:val="en-US"/>
        </w:rPr>
        <w:t>yaw</w:t>
      </w:r>
      <w:r w:rsidR="00767D33">
        <w:rPr>
          <w:rFonts w:eastAsia="TimesNewRomanPSMT" w:cs="TimesNewRomanPSMT"/>
          <w:sz w:val="28"/>
          <w:szCs w:val="28"/>
        </w:rPr>
        <w:t xml:space="preserve">”, като при липса на сигнал трикоптера се опитва да достигне установен режим. Тягата е в пълен контрол на пилота. </w:t>
      </w:r>
      <w:r w:rsidR="00767D33">
        <w:rPr>
          <w:noProof/>
          <w:sz w:val="28"/>
          <w:szCs w:val="28"/>
          <w:lang w:eastAsia="bg-BG"/>
        </w:rPr>
        <w:t xml:space="preserve">  </w:t>
      </w:r>
    </w:p>
    <w:p w:rsidR="00767D33" w:rsidRDefault="00380A8C" w:rsidP="00767D33">
      <w:pPr>
        <w:spacing w:line="360" w:lineRule="auto"/>
        <w:jc w:val="both"/>
        <w:rPr>
          <w:noProof/>
          <w:sz w:val="28"/>
          <w:szCs w:val="28"/>
          <w:lang w:eastAsia="bg-BG"/>
        </w:rPr>
      </w:pPr>
      <w:r>
        <w:rPr>
          <w:noProof/>
          <w:lang w:eastAsia="bg-BG"/>
        </w:rPr>
        <w:lastRenderedPageBreak/>
        <w:drawing>
          <wp:anchor distT="0" distB="0" distL="114300" distR="114300" simplePos="0" relativeHeight="251683840" behindDoc="0" locked="0" layoutInCell="1" allowOverlap="1">
            <wp:simplePos x="0" y="0"/>
            <wp:positionH relativeFrom="column">
              <wp:posOffset>-215900</wp:posOffset>
            </wp:positionH>
            <wp:positionV relativeFrom="paragraph">
              <wp:posOffset>3066415</wp:posOffset>
            </wp:positionV>
            <wp:extent cx="5965825" cy="2944495"/>
            <wp:effectExtent l="19050" t="0" r="0" b="0"/>
            <wp:wrapTopAndBottom/>
            <wp:docPr id="82" name="Picture 2" descr="roll_PID_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_PID_rate.JPG"/>
                    <pic:cNvPicPr/>
                  </pic:nvPicPr>
                  <pic:blipFill>
                    <a:blip r:embed="rId12" cstate="print"/>
                    <a:stretch>
                      <a:fillRect/>
                    </a:stretch>
                  </pic:blipFill>
                  <pic:spPr>
                    <a:xfrm>
                      <a:off x="0" y="0"/>
                      <a:ext cx="5965825" cy="2944495"/>
                    </a:xfrm>
                    <a:prstGeom prst="rect">
                      <a:avLst/>
                    </a:prstGeom>
                  </pic:spPr>
                </pic:pic>
              </a:graphicData>
            </a:graphic>
          </wp:anchor>
        </w:drawing>
      </w:r>
      <w:r w:rsidR="00767D33">
        <w:rPr>
          <w:rFonts w:eastAsia="TimesNewRomanPSMT" w:cs="TimesNewRomanPSMT"/>
          <w:sz w:val="28"/>
          <w:szCs w:val="28"/>
        </w:rPr>
        <w:t>Акробатичният режим или Акро е директен контрол на скоростта на двигателите. Може да се пилотира в два варианта. При едният имаме стабилизация, като имаме паратаметри(</w:t>
      </w:r>
      <w:proofErr w:type="spellStart"/>
      <w:r w:rsidR="00767D33">
        <w:rPr>
          <w:rFonts w:eastAsia="TimesNewRomanPSMT" w:cs="TimesNewRomanPSMT"/>
          <w:sz w:val="28"/>
          <w:szCs w:val="28"/>
          <w:lang w:val="en-US"/>
        </w:rPr>
        <w:t>Acro_Bal_Roll</w:t>
      </w:r>
      <w:proofErr w:type="spellEnd"/>
      <w:r w:rsidR="00767D33">
        <w:rPr>
          <w:rFonts w:eastAsia="TimesNewRomanPSMT" w:cs="TimesNewRomanPSMT"/>
          <w:sz w:val="28"/>
          <w:szCs w:val="28"/>
          <w:lang w:val="en-US"/>
        </w:rPr>
        <w:t xml:space="preserve">, </w:t>
      </w:r>
      <w:proofErr w:type="spellStart"/>
      <w:r w:rsidR="00767D33">
        <w:rPr>
          <w:rFonts w:eastAsia="TimesNewRomanPSMT" w:cs="TimesNewRomanPSMT"/>
          <w:sz w:val="28"/>
          <w:szCs w:val="28"/>
          <w:lang w:val="en-US"/>
        </w:rPr>
        <w:t>Acro_Bal_Pitch</w:t>
      </w:r>
      <w:proofErr w:type="spellEnd"/>
      <w:r w:rsidR="00767D33">
        <w:rPr>
          <w:rFonts w:eastAsia="TimesNewRomanPSMT" w:cs="TimesNewRomanPSMT"/>
          <w:sz w:val="28"/>
          <w:szCs w:val="28"/>
        </w:rPr>
        <w:t>)</w:t>
      </w:r>
      <w:r w:rsidR="00767D33">
        <w:rPr>
          <w:rFonts w:eastAsia="TimesNewRomanPSMT" w:cs="TimesNewRomanPSMT"/>
          <w:sz w:val="28"/>
          <w:szCs w:val="28"/>
          <w:lang w:val="en-US"/>
        </w:rPr>
        <w:t>,</w:t>
      </w:r>
      <w:r w:rsidR="00767D33">
        <w:rPr>
          <w:rFonts w:eastAsia="TimesNewRomanPSMT" w:cs="TimesNewRomanPSMT"/>
          <w:sz w:val="28"/>
          <w:szCs w:val="28"/>
        </w:rPr>
        <w:t xml:space="preserve"> чрез който задаваме времето за възтановяваме към установен режим или зависване.  При вторият вариант, който е същинският акробатичен режим, тези параметри са занулени и трикоптера не се връща в установен режим самостоятелно. При него е необходимо пилота да стабилизира трикоптера чрез радио управлението. Този режим е изключително труден за пилотиране и се препоръчва само на експерти.</w:t>
      </w:r>
    </w:p>
    <w:p w:rsidR="00D70AF9" w:rsidRDefault="00380A8C" w:rsidP="00BA58E0">
      <w:pPr>
        <w:spacing w:line="360" w:lineRule="auto"/>
        <w:jc w:val="both"/>
        <w:rPr>
          <w:rFonts w:eastAsia="Times New Roman" w:cs="Times New Roman"/>
          <w:sz w:val="28"/>
          <w:szCs w:val="28"/>
          <w:lang w:eastAsia="bg-BG"/>
        </w:rPr>
      </w:pPr>
      <w:r>
        <w:rPr>
          <w:noProof/>
        </w:rPr>
        <w:pict>
          <v:shape id="_x0000_s1032" type="#_x0000_t202" style="position:absolute;left:0;text-align:left;margin-left:1.95pt;margin-top:230.55pt;width:454.5pt;height:24.65pt;z-index:251678720" stroked="f">
            <v:textbox style="mso-next-textbox:#_x0000_s1032;mso-fit-shape-to-text:t" inset="0,0,0,0">
              <w:txbxContent>
                <w:p w:rsidR="00BF3E55" w:rsidRPr="00D70AF9" w:rsidRDefault="00BF3E55" w:rsidP="001E3C86">
                  <w:pPr>
                    <w:pStyle w:val="Caption"/>
                    <w:jc w:val="center"/>
                    <w:rPr>
                      <w:rFonts w:eastAsia="Times New Roman" w:cs="Times New Roman"/>
                      <w:b w:val="0"/>
                      <w:i/>
                      <w:noProof/>
                      <w:color w:val="auto"/>
                      <w:sz w:val="24"/>
                      <w:szCs w:val="24"/>
                    </w:rPr>
                  </w:pPr>
                  <w:r>
                    <w:rPr>
                      <w:rFonts w:eastAsia="Times New Roman" w:cs="Times New Roman"/>
                      <w:b w:val="0"/>
                      <w:i/>
                      <w:color w:val="auto"/>
                      <w:sz w:val="24"/>
                      <w:szCs w:val="24"/>
                      <w:lang w:eastAsia="bg-BG"/>
                    </w:rPr>
                    <w:t xml:space="preserve">Схема 4: </w:t>
                  </w:r>
                  <w:r w:rsidRPr="00D70AF9">
                    <w:rPr>
                      <w:rFonts w:eastAsia="Times New Roman" w:cs="Times New Roman"/>
                      <w:b w:val="0"/>
                      <w:i/>
                      <w:color w:val="auto"/>
                      <w:sz w:val="24"/>
                      <w:szCs w:val="24"/>
                      <w:lang w:eastAsia="bg-BG"/>
                    </w:rPr>
                    <w:t>Принципна схема на вътрешният контур на ъгълът на крен</w:t>
                  </w:r>
                </w:p>
              </w:txbxContent>
            </v:textbox>
            <w10:wrap type="topAndBottom"/>
          </v:shape>
        </w:pict>
      </w:r>
      <w:r w:rsidR="005C0931" w:rsidRPr="008F6474">
        <w:rPr>
          <w:rFonts w:eastAsia="Times New Roman" w:cs="Times New Roman"/>
          <w:sz w:val="28"/>
          <w:szCs w:val="28"/>
          <w:lang w:eastAsia="bg-BG"/>
        </w:rPr>
        <w:t>Предполага се, че летателният апарат е симетричен и няма допълнителни товари извън центърът с</w:t>
      </w:r>
      <w:r w:rsidR="00D70AF9">
        <w:rPr>
          <w:rFonts w:eastAsia="Times New Roman" w:cs="Times New Roman"/>
          <w:sz w:val="28"/>
          <w:szCs w:val="28"/>
          <w:lang w:eastAsia="bg-BG"/>
        </w:rPr>
        <w:t>и на тежест. Поради тази причина параметрите на настройка</w:t>
      </w:r>
      <w:r w:rsidR="005C0931" w:rsidRPr="008F6474">
        <w:rPr>
          <w:rFonts w:eastAsia="Times New Roman" w:cs="Times New Roman"/>
          <w:sz w:val="28"/>
          <w:szCs w:val="28"/>
          <w:lang w:eastAsia="bg-BG"/>
        </w:rPr>
        <w:t xml:space="preserve"> за ъгълът на крен и тангаж са еднакви. При наличие на допълнителен товар</w:t>
      </w:r>
      <w:r w:rsidR="00D70AF9">
        <w:rPr>
          <w:rFonts w:eastAsia="Times New Roman" w:cs="Times New Roman"/>
          <w:sz w:val="28"/>
          <w:szCs w:val="28"/>
          <w:lang w:eastAsia="bg-BG"/>
        </w:rPr>
        <w:t>, който измества центъра на тежестта от идеалният център на летателния апарат(допълнителна батерия например) е възможно да се компесира тази инертност чрез  разминаване на параметрите на „</w:t>
      </w:r>
      <w:r w:rsidR="00D70AF9">
        <w:rPr>
          <w:rFonts w:eastAsia="Times New Roman" w:cs="Times New Roman"/>
          <w:sz w:val="28"/>
          <w:szCs w:val="28"/>
          <w:lang w:val="en-US" w:eastAsia="bg-BG"/>
        </w:rPr>
        <w:t>pitch</w:t>
      </w:r>
      <w:r w:rsidR="00D70AF9">
        <w:rPr>
          <w:rFonts w:eastAsia="Times New Roman" w:cs="Times New Roman"/>
          <w:sz w:val="28"/>
          <w:szCs w:val="28"/>
          <w:lang w:eastAsia="bg-BG"/>
        </w:rPr>
        <w:t>”</w:t>
      </w:r>
      <w:r w:rsidR="00D70AF9">
        <w:rPr>
          <w:rFonts w:eastAsia="Times New Roman" w:cs="Times New Roman"/>
          <w:sz w:val="28"/>
          <w:szCs w:val="28"/>
          <w:lang w:val="en-US" w:eastAsia="bg-BG"/>
        </w:rPr>
        <w:t xml:space="preserve"> </w:t>
      </w:r>
      <w:r w:rsidR="00D70AF9">
        <w:rPr>
          <w:rFonts w:eastAsia="Times New Roman" w:cs="Times New Roman"/>
          <w:sz w:val="28"/>
          <w:szCs w:val="28"/>
          <w:lang w:eastAsia="bg-BG"/>
        </w:rPr>
        <w:t>и „</w:t>
      </w:r>
      <w:r w:rsidR="00D70AF9">
        <w:rPr>
          <w:rFonts w:eastAsia="Times New Roman" w:cs="Times New Roman"/>
          <w:sz w:val="28"/>
          <w:szCs w:val="28"/>
          <w:lang w:val="en-US" w:eastAsia="bg-BG"/>
        </w:rPr>
        <w:t>roll</w:t>
      </w:r>
      <w:r w:rsidR="00D70AF9">
        <w:rPr>
          <w:rFonts w:eastAsia="Times New Roman" w:cs="Times New Roman"/>
          <w:sz w:val="28"/>
          <w:szCs w:val="28"/>
          <w:lang w:eastAsia="bg-BG"/>
        </w:rPr>
        <w:t>” на системата</w:t>
      </w:r>
      <w:r w:rsidR="00D70AF9">
        <w:rPr>
          <w:rFonts w:eastAsia="Times New Roman" w:cs="Times New Roman"/>
          <w:sz w:val="28"/>
          <w:szCs w:val="28"/>
          <w:lang w:val="en-US" w:eastAsia="bg-BG"/>
        </w:rPr>
        <w:t xml:space="preserve">. </w:t>
      </w:r>
      <w:r w:rsidR="00767D33">
        <w:rPr>
          <w:rFonts w:eastAsia="Times New Roman" w:cs="Times New Roman"/>
          <w:sz w:val="28"/>
          <w:szCs w:val="28"/>
          <w:lang w:eastAsia="bg-BG"/>
        </w:rPr>
        <w:t xml:space="preserve">Трите ПИД регулатора в </w:t>
      </w:r>
      <w:r w:rsidR="00767D33">
        <w:rPr>
          <w:rFonts w:eastAsia="Times New Roman" w:cs="Times New Roman"/>
          <w:sz w:val="28"/>
          <w:szCs w:val="28"/>
          <w:lang w:val="en-US" w:eastAsia="bg-BG"/>
        </w:rPr>
        <w:t xml:space="preserve">Rate </w:t>
      </w:r>
      <w:r w:rsidR="00767D33">
        <w:rPr>
          <w:rFonts w:eastAsia="Times New Roman" w:cs="Times New Roman"/>
          <w:sz w:val="28"/>
          <w:szCs w:val="28"/>
          <w:lang w:eastAsia="bg-BG"/>
        </w:rPr>
        <w:lastRenderedPageBreak/>
        <w:t>Контролера</w:t>
      </w:r>
      <w:r w:rsidR="00D70AF9">
        <w:rPr>
          <w:rFonts w:eastAsia="Times New Roman" w:cs="Times New Roman"/>
          <w:sz w:val="28"/>
          <w:szCs w:val="28"/>
          <w:lang w:eastAsia="bg-BG"/>
        </w:rPr>
        <w:t xml:space="preserve"> са идентични и затова ще разгледаме само този на канала за упра</w:t>
      </w:r>
      <w:r w:rsidR="00767D33">
        <w:rPr>
          <w:rFonts w:eastAsia="Times New Roman" w:cs="Times New Roman"/>
          <w:sz w:val="28"/>
          <w:szCs w:val="28"/>
          <w:lang w:eastAsia="bg-BG"/>
        </w:rPr>
        <w:t>в</w:t>
      </w:r>
      <w:r w:rsidR="00D70AF9">
        <w:rPr>
          <w:rFonts w:eastAsia="Times New Roman" w:cs="Times New Roman"/>
          <w:sz w:val="28"/>
          <w:szCs w:val="28"/>
          <w:lang w:eastAsia="bg-BG"/>
        </w:rPr>
        <w:t>ление на ъгълът на крен или „</w:t>
      </w:r>
      <w:r w:rsidR="00D70AF9">
        <w:rPr>
          <w:rFonts w:eastAsia="Times New Roman" w:cs="Times New Roman"/>
          <w:sz w:val="28"/>
          <w:szCs w:val="28"/>
          <w:lang w:val="en-US" w:eastAsia="bg-BG"/>
        </w:rPr>
        <w:t>roll”</w:t>
      </w:r>
      <w:r w:rsidR="00D70AF9">
        <w:rPr>
          <w:rFonts w:eastAsia="Times New Roman" w:cs="Times New Roman"/>
          <w:sz w:val="28"/>
          <w:szCs w:val="28"/>
          <w:lang w:eastAsia="bg-BG"/>
        </w:rPr>
        <w:t xml:space="preserve">. </w:t>
      </w:r>
    </w:p>
    <w:p w:rsidR="00094780" w:rsidRDefault="00094780" w:rsidP="00BA58E0">
      <w:pPr>
        <w:spacing w:line="360" w:lineRule="auto"/>
        <w:jc w:val="both"/>
      </w:pPr>
    </w:p>
    <w:p w:rsidR="00D27AAE" w:rsidRPr="00094780" w:rsidRDefault="00D27AAE" w:rsidP="00BF3E55">
      <w:pPr>
        <w:pStyle w:val="ListParagraph"/>
        <w:numPr>
          <w:ilvl w:val="1"/>
          <w:numId w:val="1"/>
        </w:numPr>
        <w:spacing w:line="360" w:lineRule="auto"/>
        <w:jc w:val="both"/>
        <w:rPr>
          <w:b/>
          <w:sz w:val="32"/>
          <w:szCs w:val="32"/>
        </w:rPr>
      </w:pPr>
      <w:r>
        <w:rPr>
          <w:b/>
          <w:sz w:val="32"/>
          <w:szCs w:val="32"/>
        </w:rPr>
        <w:t xml:space="preserve"> </w:t>
      </w:r>
      <w:r w:rsidR="00BF3E55" w:rsidRPr="00BF3E55">
        <w:rPr>
          <w:b/>
          <w:sz w:val="32"/>
          <w:szCs w:val="32"/>
        </w:rPr>
        <w:t>Програмно осигуряване на</w:t>
      </w:r>
      <w:r>
        <w:rPr>
          <w:b/>
          <w:sz w:val="32"/>
          <w:szCs w:val="32"/>
        </w:rPr>
        <w:t xml:space="preserve"> </w:t>
      </w:r>
      <w:r>
        <w:rPr>
          <w:b/>
          <w:sz w:val="32"/>
          <w:szCs w:val="32"/>
          <w:lang w:val="en-US"/>
        </w:rPr>
        <w:t>Rate</w:t>
      </w:r>
      <w:r w:rsidR="00BF3E55" w:rsidRPr="00BF3E55">
        <w:rPr>
          <w:b/>
          <w:sz w:val="32"/>
          <w:szCs w:val="32"/>
        </w:rPr>
        <w:t xml:space="preserve"> контролера</w:t>
      </w:r>
    </w:p>
    <w:p w:rsidR="00094780" w:rsidRPr="00094780" w:rsidRDefault="00094780" w:rsidP="00094780">
      <w:pPr>
        <w:spacing w:line="360" w:lineRule="auto"/>
        <w:jc w:val="both"/>
        <w:rPr>
          <w:sz w:val="28"/>
          <w:szCs w:val="28"/>
        </w:rPr>
      </w:pPr>
      <w:r>
        <w:rPr>
          <w:noProof/>
          <w:sz w:val="28"/>
          <w:szCs w:val="28"/>
          <w:lang w:eastAsia="bg-BG"/>
        </w:rPr>
        <w:drawing>
          <wp:anchor distT="0" distB="0" distL="114300" distR="114300" simplePos="0" relativeHeight="251694080" behindDoc="0" locked="0" layoutInCell="1" allowOverlap="1">
            <wp:simplePos x="0" y="0"/>
            <wp:positionH relativeFrom="column">
              <wp:posOffset>21590</wp:posOffset>
            </wp:positionH>
            <wp:positionV relativeFrom="paragraph">
              <wp:posOffset>268605</wp:posOffset>
            </wp:positionV>
            <wp:extent cx="3292475" cy="712470"/>
            <wp:effectExtent l="19050" t="0" r="3175" b="0"/>
            <wp:wrapThrough wrapText="bothSides">
              <wp:wrapPolygon edited="0">
                <wp:start x="-125" y="0"/>
                <wp:lineTo x="-125" y="20791"/>
                <wp:lineTo x="21621" y="20791"/>
                <wp:lineTo x="21621" y="0"/>
                <wp:lineTo x="-125" y="0"/>
              </wp:wrapPolygon>
            </wp:wrapThrough>
            <wp:docPr id="11" name="Picture 8" descr="p_sustav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sustavka.JPG"/>
                    <pic:cNvPicPr/>
                  </pic:nvPicPr>
                  <pic:blipFill>
                    <a:blip r:embed="rId13" cstate="print"/>
                    <a:stretch>
                      <a:fillRect/>
                    </a:stretch>
                  </pic:blipFill>
                  <pic:spPr>
                    <a:xfrm>
                      <a:off x="0" y="0"/>
                      <a:ext cx="3292475" cy="712470"/>
                    </a:xfrm>
                    <a:prstGeom prst="rect">
                      <a:avLst/>
                    </a:prstGeom>
                  </pic:spPr>
                </pic:pic>
              </a:graphicData>
            </a:graphic>
          </wp:anchor>
        </w:drawing>
      </w:r>
      <w:r>
        <w:rPr>
          <w:sz w:val="28"/>
          <w:szCs w:val="28"/>
        </w:rPr>
        <w:t>Изчисляване на П-съставката се вижда от код 1.</w:t>
      </w:r>
    </w:p>
    <w:p w:rsidR="00F076C6" w:rsidRPr="00D27AAE" w:rsidRDefault="00F076C6" w:rsidP="00D27AAE">
      <w:pPr>
        <w:spacing w:line="360" w:lineRule="auto"/>
        <w:jc w:val="both"/>
        <w:rPr>
          <w:b/>
          <w:sz w:val="32"/>
          <w:szCs w:val="32"/>
        </w:rPr>
      </w:pPr>
    </w:p>
    <w:p w:rsidR="00BF3E55" w:rsidRPr="00094780" w:rsidRDefault="00BF3E55" w:rsidP="00BF3E55">
      <w:pPr>
        <w:spacing w:line="360" w:lineRule="auto"/>
        <w:jc w:val="both"/>
        <w:rPr>
          <w:sz w:val="28"/>
          <w:szCs w:val="28"/>
          <w:lang w:val="en-US"/>
        </w:rPr>
      </w:pPr>
    </w:p>
    <w:p w:rsidR="00D27AAE" w:rsidRPr="00094780" w:rsidRDefault="00094780" w:rsidP="00BF3E55">
      <w:pPr>
        <w:spacing w:line="360" w:lineRule="auto"/>
        <w:jc w:val="both"/>
        <w:rPr>
          <w:sz w:val="28"/>
          <w:szCs w:val="28"/>
        </w:rPr>
      </w:pPr>
      <w:r>
        <w:rPr>
          <w:noProof/>
          <w:sz w:val="28"/>
          <w:szCs w:val="28"/>
          <w:lang w:eastAsia="bg-BG"/>
        </w:rPr>
        <w:drawing>
          <wp:anchor distT="0" distB="0" distL="114300" distR="114300" simplePos="0" relativeHeight="251693056" behindDoc="0" locked="0" layoutInCell="1" allowOverlap="1">
            <wp:simplePos x="0" y="0"/>
            <wp:positionH relativeFrom="column">
              <wp:posOffset>-38100</wp:posOffset>
            </wp:positionH>
            <wp:positionV relativeFrom="paragraph">
              <wp:posOffset>300990</wp:posOffset>
            </wp:positionV>
            <wp:extent cx="4267835" cy="2220595"/>
            <wp:effectExtent l="19050" t="0" r="0" b="0"/>
            <wp:wrapThrough wrapText="bothSides">
              <wp:wrapPolygon edited="0">
                <wp:start x="-96" y="0"/>
                <wp:lineTo x="-96" y="21495"/>
                <wp:lineTo x="21597" y="21495"/>
                <wp:lineTo x="21597" y="0"/>
                <wp:lineTo x="-96" y="0"/>
              </wp:wrapPolygon>
            </wp:wrapThrough>
            <wp:docPr id="7" name="Picture 6" descr="i_sustav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sustavka.JPG"/>
                    <pic:cNvPicPr/>
                  </pic:nvPicPr>
                  <pic:blipFill>
                    <a:blip r:embed="rId14" cstate="print"/>
                    <a:stretch>
                      <a:fillRect/>
                    </a:stretch>
                  </pic:blipFill>
                  <pic:spPr>
                    <a:xfrm>
                      <a:off x="0" y="0"/>
                      <a:ext cx="4267835" cy="2220595"/>
                    </a:xfrm>
                    <a:prstGeom prst="rect">
                      <a:avLst/>
                    </a:prstGeom>
                  </pic:spPr>
                </pic:pic>
              </a:graphicData>
            </a:graphic>
          </wp:anchor>
        </w:drawing>
      </w:r>
      <w:r w:rsidRPr="00094780">
        <w:rPr>
          <w:sz w:val="28"/>
          <w:szCs w:val="28"/>
        </w:rPr>
        <w:t>Изчисляване на интеграланата съставка се вижда от код 2.</w:t>
      </w:r>
    </w:p>
    <w:p w:rsidR="00094780" w:rsidRPr="00094780" w:rsidRDefault="00094780" w:rsidP="00BF3E55">
      <w:pPr>
        <w:spacing w:line="360" w:lineRule="auto"/>
        <w:jc w:val="both"/>
        <w:rPr>
          <w:sz w:val="28"/>
          <w:szCs w:val="28"/>
          <w:lang w:val="en-US"/>
        </w:rPr>
      </w:pPr>
    </w:p>
    <w:p w:rsidR="00D27AAE" w:rsidRPr="00094780" w:rsidRDefault="00D27AAE" w:rsidP="00D27AAE">
      <w:pPr>
        <w:keepNext/>
        <w:spacing w:line="360" w:lineRule="auto"/>
        <w:jc w:val="both"/>
        <w:rPr>
          <w:sz w:val="28"/>
          <w:szCs w:val="28"/>
        </w:rPr>
      </w:pPr>
    </w:p>
    <w:p w:rsidR="00D27AAE" w:rsidRPr="00094780" w:rsidRDefault="00D27AAE" w:rsidP="00D27AAE">
      <w:pPr>
        <w:pStyle w:val="Caption"/>
        <w:jc w:val="both"/>
        <w:rPr>
          <w:b w:val="0"/>
          <w:sz w:val="28"/>
          <w:szCs w:val="28"/>
        </w:rPr>
      </w:pPr>
    </w:p>
    <w:p w:rsidR="00094780" w:rsidRPr="00094780" w:rsidRDefault="00094780" w:rsidP="00094780">
      <w:pPr>
        <w:rPr>
          <w:sz w:val="28"/>
          <w:szCs w:val="28"/>
        </w:rPr>
      </w:pPr>
    </w:p>
    <w:p w:rsidR="00094780" w:rsidRPr="00094780" w:rsidRDefault="00094780" w:rsidP="00094780">
      <w:pPr>
        <w:rPr>
          <w:sz w:val="28"/>
          <w:szCs w:val="28"/>
        </w:rPr>
      </w:pPr>
    </w:p>
    <w:p w:rsidR="00094780" w:rsidRPr="00094780" w:rsidRDefault="00094780" w:rsidP="00094780">
      <w:pPr>
        <w:rPr>
          <w:sz w:val="28"/>
          <w:szCs w:val="28"/>
        </w:rPr>
      </w:pPr>
    </w:p>
    <w:p w:rsidR="00D27AAE" w:rsidRDefault="00094780" w:rsidP="00094780">
      <w:pPr>
        <w:rPr>
          <w:sz w:val="28"/>
          <w:szCs w:val="28"/>
        </w:rPr>
      </w:pPr>
      <w:r>
        <w:rPr>
          <w:noProof/>
          <w:sz w:val="28"/>
          <w:szCs w:val="28"/>
          <w:lang w:eastAsia="bg-BG"/>
        </w:rPr>
        <w:drawing>
          <wp:anchor distT="0" distB="0" distL="114300" distR="114300" simplePos="0" relativeHeight="251692032" behindDoc="0" locked="0" layoutInCell="1" allowOverlap="1">
            <wp:simplePos x="0" y="0"/>
            <wp:positionH relativeFrom="column">
              <wp:posOffset>21590</wp:posOffset>
            </wp:positionH>
            <wp:positionV relativeFrom="paragraph">
              <wp:posOffset>332105</wp:posOffset>
            </wp:positionV>
            <wp:extent cx="5775960" cy="640715"/>
            <wp:effectExtent l="19050" t="0" r="0" b="0"/>
            <wp:wrapThrough wrapText="bothSides">
              <wp:wrapPolygon edited="0">
                <wp:start x="-71" y="0"/>
                <wp:lineTo x="-71" y="21193"/>
                <wp:lineTo x="21586" y="21193"/>
                <wp:lineTo x="21586" y="0"/>
                <wp:lineTo x="-71" y="0"/>
              </wp:wrapPolygon>
            </wp:wrapThrough>
            <wp:docPr id="10" name="Picture 9" descr="pid_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_filter.JPG"/>
                    <pic:cNvPicPr/>
                  </pic:nvPicPr>
                  <pic:blipFill>
                    <a:blip r:embed="rId15" cstate="print"/>
                    <a:stretch>
                      <a:fillRect/>
                    </a:stretch>
                  </pic:blipFill>
                  <pic:spPr>
                    <a:xfrm>
                      <a:off x="0" y="0"/>
                      <a:ext cx="5775960" cy="640715"/>
                    </a:xfrm>
                    <a:prstGeom prst="rect">
                      <a:avLst/>
                    </a:prstGeom>
                  </pic:spPr>
                </pic:pic>
              </a:graphicData>
            </a:graphic>
          </wp:anchor>
        </w:drawing>
      </w:r>
      <w:r w:rsidRPr="00094780">
        <w:rPr>
          <w:sz w:val="28"/>
          <w:szCs w:val="28"/>
        </w:rPr>
        <w:t>Задаване на честото на филтърът на диференциалната съставка от код 3.</w:t>
      </w:r>
    </w:p>
    <w:p w:rsidR="00094780" w:rsidRDefault="00094780" w:rsidP="00094780">
      <w:pPr>
        <w:rPr>
          <w:sz w:val="28"/>
          <w:szCs w:val="28"/>
        </w:rPr>
      </w:pPr>
    </w:p>
    <w:p w:rsidR="00094780" w:rsidRDefault="00094780" w:rsidP="00094780">
      <w:pPr>
        <w:rPr>
          <w:sz w:val="28"/>
          <w:szCs w:val="28"/>
        </w:rPr>
      </w:pPr>
    </w:p>
    <w:p w:rsidR="00094780" w:rsidRDefault="00094780" w:rsidP="00094780">
      <w:pPr>
        <w:rPr>
          <w:sz w:val="28"/>
          <w:szCs w:val="28"/>
        </w:rPr>
      </w:pPr>
    </w:p>
    <w:p w:rsidR="00094780" w:rsidRDefault="00094780" w:rsidP="00094780">
      <w:pPr>
        <w:rPr>
          <w:sz w:val="28"/>
          <w:szCs w:val="28"/>
        </w:rPr>
      </w:pPr>
    </w:p>
    <w:p w:rsidR="00094780" w:rsidRDefault="00094780" w:rsidP="00094780">
      <w:pPr>
        <w:rPr>
          <w:sz w:val="28"/>
          <w:szCs w:val="28"/>
        </w:rPr>
      </w:pPr>
    </w:p>
    <w:p w:rsidR="00094780" w:rsidRDefault="00094780" w:rsidP="00094780">
      <w:pPr>
        <w:rPr>
          <w:sz w:val="28"/>
          <w:szCs w:val="28"/>
        </w:rPr>
      </w:pPr>
    </w:p>
    <w:p w:rsidR="00D27AAE" w:rsidRPr="00094780" w:rsidRDefault="00D27AAE" w:rsidP="00D27AAE">
      <w:pPr>
        <w:pStyle w:val="Caption"/>
        <w:jc w:val="both"/>
        <w:rPr>
          <w:b w:val="0"/>
          <w:color w:val="auto"/>
          <w:sz w:val="28"/>
          <w:szCs w:val="28"/>
          <w:lang w:val="en-US"/>
        </w:rPr>
      </w:pPr>
      <w:r w:rsidRPr="00094780">
        <w:rPr>
          <w:b w:val="0"/>
          <w:noProof/>
          <w:color w:val="auto"/>
          <w:sz w:val="28"/>
          <w:szCs w:val="28"/>
          <w:lang w:eastAsia="bg-BG"/>
        </w:rPr>
        <w:drawing>
          <wp:inline distT="0" distB="0" distL="0" distR="0">
            <wp:extent cx="5772150" cy="4286885"/>
            <wp:effectExtent l="19050" t="0" r="0" b="0"/>
            <wp:docPr id="12" name="Picture 5" descr="d_sustav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_sustavka.JPG"/>
                    <pic:cNvPicPr/>
                  </pic:nvPicPr>
                  <pic:blipFill>
                    <a:blip r:embed="rId16" cstate="print"/>
                    <a:stretch>
                      <a:fillRect/>
                    </a:stretch>
                  </pic:blipFill>
                  <pic:spPr>
                    <a:xfrm>
                      <a:off x="0" y="0"/>
                      <a:ext cx="5772150" cy="4286885"/>
                    </a:xfrm>
                    <a:prstGeom prst="rect">
                      <a:avLst/>
                    </a:prstGeom>
                  </pic:spPr>
                </pic:pic>
              </a:graphicData>
            </a:graphic>
          </wp:inline>
        </w:drawing>
      </w:r>
    </w:p>
    <w:p w:rsidR="00D27AAE" w:rsidRPr="00094780" w:rsidRDefault="00094780" w:rsidP="00D27AAE">
      <w:pPr>
        <w:pStyle w:val="Caption"/>
        <w:jc w:val="both"/>
        <w:rPr>
          <w:b w:val="0"/>
          <w:color w:val="auto"/>
          <w:sz w:val="28"/>
          <w:szCs w:val="28"/>
        </w:rPr>
      </w:pPr>
      <w:r>
        <w:rPr>
          <w:b w:val="0"/>
          <w:noProof/>
          <w:color w:val="auto"/>
          <w:sz w:val="28"/>
          <w:szCs w:val="28"/>
          <w:lang w:eastAsia="bg-BG"/>
        </w:rPr>
        <w:drawing>
          <wp:anchor distT="0" distB="0" distL="114300" distR="114300" simplePos="0" relativeHeight="251691008" behindDoc="0" locked="0" layoutInCell="1" allowOverlap="1">
            <wp:simplePos x="0" y="0"/>
            <wp:positionH relativeFrom="column">
              <wp:posOffset>21590</wp:posOffset>
            </wp:positionH>
            <wp:positionV relativeFrom="paragraph">
              <wp:posOffset>494665</wp:posOffset>
            </wp:positionV>
            <wp:extent cx="5775960" cy="1673860"/>
            <wp:effectExtent l="19050" t="0" r="0" b="0"/>
            <wp:wrapThrough wrapText="bothSides">
              <wp:wrapPolygon edited="0">
                <wp:start x="-71" y="0"/>
                <wp:lineTo x="-71" y="21387"/>
                <wp:lineTo x="21586" y="21387"/>
                <wp:lineTo x="21586" y="0"/>
                <wp:lineTo x="-71" y="0"/>
              </wp:wrapPolygon>
            </wp:wrapThrough>
            <wp:docPr id="13" name="Picture 7" descr="izvikvashti_funkc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vikvashti_funkcii.JPG"/>
                    <pic:cNvPicPr/>
                  </pic:nvPicPr>
                  <pic:blipFill>
                    <a:blip r:embed="rId17" cstate="print"/>
                    <a:stretch>
                      <a:fillRect/>
                    </a:stretch>
                  </pic:blipFill>
                  <pic:spPr>
                    <a:xfrm>
                      <a:off x="0" y="0"/>
                      <a:ext cx="5775960" cy="1673860"/>
                    </a:xfrm>
                    <a:prstGeom prst="rect">
                      <a:avLst/>
                    </a:prstGeom>
                  </pic:spPr>
                </pic:pic>
              </a:graphicData>
            </a:graphic>
          </wp:anchor>
        </w:drawing>
      </w:r>
      <w:r w:rsidRPr="00094780">
        <w:rPr>
          <w:b w:val="0"/>
          <w:color w:val="auto"/>
          <w:sz w:val="28"/>
          <w:szCs w:val="28"/>
        </w:rPr>
        <w:t>Извик</w:t>
      </w:r>
      <w:r>
        <w:rPr>
          <w:b w:val="0"/>
          <w:color w:val="auto"/>
          <w:sz w:val="28"/>
          <w:szCs w:val="28"/>
        </w:rPr>
        <w:t>ващите фукции на ПИ и ПИД законите за управление се виждат от код  5.</w:t>
      </w:r>
    </w:p>
    <w:p w:rsidR="00D27AAE" w:rsidRPr="009A20B1" w:rsidRDefault="00D27AAE" w:rsidP="00D27AAE">
      <w:pPr>
        <w:pStyle w:val="Caption"/>
        <w:jc w:val="both"/>
        <w:rPr>
          <w:color w:val="auto"/>
          <w:sz w:val="32"/>
          <w:szCs w:val="32"/>
          <w:lang w:val="en-US"/>
        </w:rPr>
      </w:pPr>
    </w:p>
    <w:p w:rsidR="009A20B1" w:rsidRDefault="009A20B1" w:rsidP="009A20B1">
      <w:pPr>
        <w:pStyle w:val="Caption"/>
        <w:numPr>
          <w:ilvl w:val="1"/>
          <w:numId w:val="1"/>
        </w:numPr>
        <w:jc w:val="both"/>
        <w:rPr>
          <w:color w:val="auto"/>
          <w:sz w:val="32"/>
          <w:szCs w:val="32"/>
        </w:rPr>
      </w:pPr>
      <w:r w:rsidRPr="009A20B1">
        <w:rPr>
          <w:color w:val="auto"/>
          <w:sz w:val="32"/>
          <w:szCs w:val="32"/>
        </w:rPr>
        <w:t xml:space="preserve"> Основни параметри на системата и тяхното значение за полета</w:t>
      </w:r>
    </w:p>
    <w:p w:rsidR="00685121" w:rsidRPr="00685121" w:rsidRDefault="00685121" w:rsidP="00685121">
      <w:pPr>
        <w:spacing w:before="100" w:beforeAutospacing="1" w:after="100" w:afterAutospacing="1" w:line="240" w:lineRule="auto"/>
        <w:ind w:left="360"/>
        <w:jc w:val="both"/>
        <w:rPr>
          <w:rFonts w:eastAsia="Times New Roman" w:cs="Times New Roman"/>
          <w:sz w:val="28"/>
          <w:szCs w:val="28"/>
          <w:lang w:eastAsia="bg-BG"/>
        </w:rPr>
      </w:pPr>
      <w:r w:rsidRPr="00685121">
        <w:rPr>
          <w:rFonts w:eastAsia="Times New Roman" w:cs="Times New Roman"/>
          <w:sz w:val="28"/>
          <w:szCs w:val="28"/>
          <w:lang w:eastAsia="bg-BG"/>
        </w:rPr>
        <w:t xml:space="preserve">STABILIZE_P: The rotation rate at which you want to correct any errors. The higher this is faster the copter will attempt to achieve the desired attitude. </w:t>
      </w:r>
    </w:p>
    <w:p w:rsidR="00685121" w:rsidRPr="00685121" w:rsidRDefault="00685121" w:rsidP="00685121">
      <w:pPr>
        <w:spacing w:before="100" w:beforeAutospacing="1" w:after="100" w:afterAutospacing="1" w:line="240" w:lineRule="auto"/>
        <w:ind w:left="360"/>
        <w:jc w:val="both"/>
        <w:rPr>
          <w:rFonts w:eastAsia="Times New Roman" w:cs="Times New Roman"/>
          <w:sz w:val="28"/>
          <w:szCs w:val="28"/>
          <w:lang w:eastAsia="bg-BG"/>
        </w:rPr>
      </w:pPr>
      <w:r w:rsidRPr="00685121">
        <w:rPr>
          <w:rFonts w:eastAsia="Times New Roman" w:cs="Times New Roman"/>
          <w:sz w:val="28"/>
          <w:szCs w:val="28"/>
          <w:lang w:eastAsia="bg-BG"/>
        </w:rPr>
        <w:lastRenderedPageBreak/>
        <w:t xml:space="preserve">STABILIZE_I: Used to account for CG variations, weak motors or persistent external forces. </w:t>
      </w:r>
    </w:p>
    <w:p w:rsidR="00685121" w:rsidRPr="00685121" w:rsidRDefault="00685121" w:rsidP="00685121">
      <w:pPr>
        <w:spacing w:before="100" w:beforeAutospacing="1" w:after="100" w:afterAutospacing="1" w:line="240" w:lineRule="auto"/>
        <w:ind w:left="360"/>
        <w:jc w:val="both"/>
        <w:rPr>
          <w:rFonts w:eastAsia="Times New Roman" w:cs="Times New Roman"/>
          <w:sz w:val="28"/>
          <w:szCs w:val="28"/>
          <w:lang w:eastAsia="bg-BG"/>
        </w:rPr>
      </w:pPr>
      <w:r w:rsidRPr="00685121">
        <w:rPr>
          <w:rFonts w:eastAsia="Times New Roman" w:cs="Times New Roman"/>
          <w:sz w:val="28"/>
          <w:szCs w:val="28"/>
          <w:lang w:eastAsia="bg-BG"/>
        </w:rPr>
        <w:t xml:space="preserve">STABILIZE_Imax: Maximum amount the copter can compensate for these imbalanced forces. </w:t>
      </w:r>
    </w:p>
    <w:p w:rsidR="00685121" w:rsidRPr="00685121" w:rsidRDefault="00685121" w:rsidP="00685121">
      <w:pPr>
        <w:spacing w:before="100" w:beforeAutospacing="1" w:after="100" w:afterAutospacing="1" w:line="240" w:lineRule="auto"/>
        <w:ind w:left="360"/>
        <w:jc w:val="both"/>
        <w:rPr>
          <w:rFonts w:eastAsia="Times New Roman" w:cs="Times New Roman"/>
          <w:sz w:val="28"/>
          <w:szCs w:val="28"/>
          <w:lang w:eastAsia="bg-BG"/>
        </w:rPr>
      </w:pPr>
      <w:r w:rsidRPr="00685121">
        <w:rPr>
          <w:rFonts w:eastAsia="Times New Roman" w:cs="Times New Roman"/>
          <w:sz w:val="28"/>
          <w:szCs w:val="28"/>
          <w:lang w:eastAsia="bg-BG"/>
        </w:rPr>
        <w:t xml:space="preserve">RATE_P: The most important value! This gain controls how much thrust you need to output to achieve the desired rate of rotation. High thrust/weight copters will require a lower value, lower thrust/weight will require a higher value. A too-high value will oscillate around 5-10hz. You want this value to be slightly lower than the value that causes the oscillation. Aggressive tuning may result in exactly 1 overshoot and return, which is considered acceptable. Use CH6 tuning to adjust in the air for best performance. </w:t>
      </w:r>
    </w:p>
    <w:p w:rsidR="00685121" w:rsidRPr="00685121" w:rsidRDefault="00685121" w:rsidP="00685121">
      <w:pPr>
        <w:spacing w:before="100" w:beforeAutospacing="1" w:after="100" w:afterAutospacing="1" w:line="240" w:lineRule="auto"/>
        <w:ind w:left="360"/>
        <w:jc w:val="both"/>
        <w:rPr>
          <w:rFonts w:eastAsia="Times New Roman" w:cs="Times New Roman"/>
          <w:sz w:val="28"/>
          <w:szCs w:val="28"/>
          <w:lang w:eastAsia="bg-BG"/>
        </w:rPr>
      </w:pPr>
      <w:r w:rsidRPr="00685121">
        <w:rPr>
          <w:rFonts w:eastAsia="Times New Roman" w:cs="Times New Roman"/>
          <w:sz w:val="28"/>
          <w:szCs w:val="28"/>
          <w:lang w:eastAsia="bg-BG"/>
        </w:rPr>
        <w:t xml:space="preserve">RATE_I: Used to help a copter achieve a desired roll rate. Not used by default as this can be very difficult to tune properly and can be confusing. If you are just starting out, set this term to 0. </w:t>
      </w:r>
    </w:p>
    <w:p w:rsidR="00685121" w:rsidRPr="00685121" w:rsidRDefault="00685121" w:rsidP="00685121">
      <w:pPr>
        <w:spacing w:before="100" w:beforeAutospacing="1" w:after="100" w:afterAutospacing="1" w:line="240" w:lineRule="auto"/>
        <w:ind w:left="360"/>
        <w:jc w:val="both"/>
        <w:rPr>
          <w:rFonts w:eastAsia="Times New Roman" w:cs="Times New Roman"/>
          <w:sz w:val="28"/>
          <w:szCs w:val="28"/>
          <w:lang w:eastAsia="bg-BG"/>
        </w:rPr>
      </w:pPr>
      <w:r w:rsidRPr="00685121">
        <w:rPr>
          <w:rFonts w:eastAsia="Times New Roman" w:cs="Times New Roman"/>
          <w:sz w:val="28"/>
          <w:szCs w:val="28"/>
          <w:lang w:eastAsia="bg-BG"/>
        </w:rPr>
        <w:t xml:space="preserve">RATE_IMAX: The maximum amount of Rate_I that can build up. This is also not used in a basic setup. Having a 0 iMax will make Rate_I completely ineffective, no matter how high the Rate_I is. </w:t>
      </w:r>
    </w:p>
    <w:p w:rsidR="00685121" w:rsidRPr="00685121" w:rsidRDefault="00685121" w:rsidP="00685121">
      <w:pPr>
        <w:spacing w:before="100" w:beforeAutospacing="1" w:after="100" w:afterAutospacing="1" w:line="240" w:lineRule="auto"/>
        <w:ind w:left="360"/>
        <w:jc w:val="both"/>
        <w:rPr>
          <w:rFonts w:eastAsia="Times New Roman" w:cs="Times New Roman"/>
          <w:sz w:val="28"/>
          <w:szCs w:val="28"/>
          <w:lang w:eastAsia="bg-BG"/>
        </w:rPr>
      </w:pPr>
      <w:r w:rsidRPr="00685121">
        <w:rPr>
          <w:rFonts w:eastAsia="Times New Roman" w:cs="Times New Roman"/>
          <w:sz w:val="28"/>
          <w:szCs w:val="28"/>
          <w:lang w:eastAsia="bg-BG"/>
        </w:rPr>
        <w:t xml:space="preserve">Yaw is used to hold a particular Yaw angle. If your copter wants to spin naturally, you won't be able to hold an exact heading. You will instead drift a few degrees until P gets significantly high to stop rotation. </w:t>
      </w:r>
    </w:p>
    <w:p w:rsidR="00685121" w:rsidRPr="00685121" w:rsidRDefault="00685121" w:rsidP="00685121">
      <w:pPr>
        <w:spacing w:before="100" w:beforeAutospacing="1" w:after="100" w:afterAutospacing="1" w:line="240" w:lineRule="auto"/>
        <w:ind w:left="360"/>
        <w:jc w:val="both"/>
        <w:rPr>
          <w:rFonts w:eastAsia="Times New Roman" w:cs="Times New Roman"/>
          <w:sz w:val="28"/>
          <w:szCs w:val="28"/>
          <w:lang w:eastAsia="bg-BG"/>
        </w:rPr>
      </w:pPr>
      <w:r w:rsidRPr="00685121">
        <w:rPr>
          <w:rFonts w:eastAsia="Times New Roman" w:cs="Times New Roman"/>
          <w:sz w:val="28"/>
          <w:szCs w:val="28"/>
          <w:lang w:eastAsia="bg-BG"/>
        </w:rPr>
        <w:t xml:space="preserve">STABILIZE_YAW_P: The desired rate at which the copter will return to the target heading. If this is too high, it could cause an oscillation. </w:t>
      </w:r>
    </w:p>
    <w:p w:rsidR="00685121" w:rsidRPr="00685121" w:rsidRDefault="00685121" w:rsidP="00685121">
      <w:pPr>
        <w:spacing w:before="100" w:beforeAutospacing="1" w:after="100" w:afterAutospacing="1" w:line="240" w:lineRule="auto"/>
        <w:ind w:left="360"/>
        <w:jc w:val="both"/>
        <w:rPr>
          <w:rFonts w:eastAsia="Times New Roman" w:cs="Times New Roman"/>
          <w:sz w:val="28"/>
          <w:szCs w:val="28"/>
          <w:lang w:eastAsia="bg-BG"/>
        </w:rPr>
      </w:pPr>
      <w:r w:rsidRPr="00685121">
        <w:rPr>
          <w:rFonts w:eastAsia="Times New Roman" w:cs="Times New Roman"/>
          <w:sz w:val="28"/>
          <w:szCs w:val="28"/>
          <w:lang w:eastAsia="bg-BG"/>
        </w:rPr>
        <w:t xml:space="preserve">STABILIZE_YAW_I: Acts like a trim to overcome poor copter balance. Defines time it takes to achieve max value. Higher = faster. </w:t>
      </w:r>
    </w:p>
    <w:p w:rsidR="00685121" w:rsidRPr="00685121" w:rsidRDefault="00685121" w:rsidP="00685121">
      <w:pPr>
        <w:spacing w:before="100" w:beforeAutospacing="1" w:after="100" w:afterAutospacing="1" w:line="240" w:lineRule="auto"/>
        <w:ind w:left="360"/>
        <w:jc w:val="both"/>
        <w:rPr>
          <w:rFonts w:eastAsia="Times New Roman" w:cs="Times New Roman"/>
          <w:sz w:val="28"/>
          <w:szCs w:val="28"/>
          <w:lang w:eastAsia="bg-BG"/>
        </w:rPr>
      </w:pPr>
      <w:r w:rsidRPr="00685121">
        <w:rPr>
          <w:rFonts w:eastAsia="Times New Roman" w:cs="Times New Roman"/>
          <w:sz w:val="28"/>
          <w:szCs w:val="28"/>
          <w:lang w:eastAsia="bg-BG"/>
        </w:rPr>
        <w:t xml:space="preserve">RATE_YAW_P: Used to the amount of control authority the AC2 can use to achieve zero yaw rate. If this is too low, you will never be able to stop a rotation. If this is too high, it will yaw-oscillate. </w:t>
      </w:r>
    </w:p>
    <w:p w:rsidR="009A20B1" w:rsidRDefault="00685121" w:rsidP="00685121">
      <w:pPr>
        <w:ind w:left="360"/>
        <w:jc w:val="both"/>
        <w:rPr>
          <w:sz w:val="28"/>
          <w:szCs w:val="28"/>
        </w:rPr>
      </w:pPr>
      <w:r w:rsidRPr="00685121">
        <w:rPr>
          <w:rFonts w:eastAsia="Times New Roman" w:cs="Times New Roman"/>
          <w:sz w:val="28"/>
          <w:szCs w:val="28"/>
          <w:lang w:eastAsia="bg-BG"/>
        </w:rPr>
        <w:t>RATE_YAW_I: Not used</w:t>
      </w:r>
    </w:p>
    <w:p w:rsidR="00685121" w:rsidRDefault="00685121" w:rsidP="00685121">
      <w:pPr>
        <w:ind w:left="360"/>
        <w:jc w:val="both"/>
        <w:rPr>
          <w:sz w:val="28"/>
          <w:szCs w:val="28"/>
        </w:rPr>
      </w:pPr>
    </w:p>
    <w:p w:rsidR="00A811A6" w:rsidRDefault="00A811A6" w:rsidP="00A811A6">
      <w:pPr>
        <w:spacing w:after="0" w:line="240" w:lineRule="auto"/>
        <w:outlineLvl w:val="0"/>
        <w:rPr>
          <w:rFonts w:eastAsia="Times New Roman" w:cs="Times New Roman"/>
          <w:b/>
          <w:bCs/>
          <w:color w:val="800080"/>
          <w:sz w:val="28"/>
          <w:szCs w:val="28"/>
          <w:lang w:eastAsia="bg-BG"/>
        </w:rPr>
      </w:pPr>
    </w:p>
    <w:p w:rsidR="00A811A6" w:rsidRDefault="00A811A6" w:rsidP="00A811A6">
      <w:pPr>
        <w:spacing w:after="0" w:line="240" w:lineRule="auto"/>
        <w:outlineLvl w:val="0"/>
        <w:rPr>
          <w:rFonts w:eastAsia="Times New Roman" w:cs="Times New Roman"/>
          <w:b/>
          <w:bCs/>
          <w:color w:val="800080"/>
          <w:sz w:val="28"/>
          <w:szCs w:val="28"/>
          <w:lang w:eastAsia="bg-BG"/>
        </w:rPr>
      </w:pPr>
    </w:p>
    <w:p w:rsidR="00A811A6" w:rsidRDefault="00A811A6" w:rsidP="00A811A6">
      <w:pPr>
        <w:spacing w:after="0" w:line="240" w:lineRule="auto"/>
        <w:outlineLvl w:val="0"/>
        <w:rPr>
          <w:rFonts w:eastAsia="Times New Roman" w:cs="Times New Roman"/>
          <w:b/>
          <w:bCs/>
          <w:color w:val="800080"/>
          <w:sz w:val="28"/>
          <w:szCs w:val="28"/>
          <w:lang w:eastAsia="bg-BG"/>
        </w:rPr>
      </w:pPr>
    </w:p>
    <w:p w:rsidR="00A811A6" w:rsidRPr="007A6FE2" w:rsidRDefault="00A811A6" w:rsidP="00A811A6">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lastRenderedPageBreak/>
        <w:t>Rate Roll</w:t>
      </w:r>
    </w:p>
    <w:p w:rsidR="00A811A6" w:rsidRPr="007A6FE2" w:rsidRDefault="00A811A6" w:rsidP="00A811A6">
      <w:pPr>
        <w:numPr>
          <w:ilvl w:val="0"/>
          <w:numId w:val="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A811A6" w:rsidRPr="007A6FE2" w:rsidRDefault="00A811A6" w:rsidP="00A811A6">
      <w:pPr>
        <w:numPr>
          <w:ilvl w:val="0"/>
          <w:numId w:val="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A811A6" w:rsidRPr="007A6FE2" w:rsidRDefault="00A811A6" w:rsidP="00A811A6">
      <w:pPr>
        <w:numPr>
          <w:ilvl w:val="0"/>
          <w:numId w:val="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A811A6" w:rsidRPr="007A6FE2" w:rsidRDefault="00A811A6" w:rsidP="00A811A6">
      <w:pPr>
        <w:numPr>
          <w:ilvl w:val="0"/>
          <w:numId w:val="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Roll</w:t>
      </w:r>
    </w:p>
    <w:p w:rsidR="00A811A6" w:rsidRPr="007A6FE2" w:rsidRDefault="00A811A6" w:rsidP="00A811A6">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Rate Pitch</w:t>
      </w:r>
    </w:p>
    <w:p w:rsidR="00A811A6" w:rsidRPr="007A6FE2" w:rsidRDefault="00A811A6" w:rsidP="00A811A6">
      <w:pPr>
        <w:numPr>
          <w:ilvl w:val="0"/>
          <w:numId w:val="9"/>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A811A6" w:rsidRPr="007A6FE2" w:rsidRDefault="00A811A6" w:rsidP="00A811A6">
      <w:pPr>
        <w:numPr>
          <w:ilvl w:val="0"/>
          <w:numId w:val="10"/>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 </w:t>
      </w:r>
      <w:r w:rsidRPr="007A6FE2">
        <w:rPr>
          <w:rFonts w:eastAsia="Times New Roman" w:cs="Times New Roman"/>
          <w:color w:val="000000"/>
          <w:sz w:val="28"/>
          <w:szCs w:val="28"/>
          <w:lang w:eastAsia="bg-BG"/>
        </w:rPr>
        <w:t>-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A811A6" w:rsidRPr="007A6FE2" w:rsidRDefault="00A811A6" w:rsidP="00A811A6">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A811A6" w:rsidRPr="007A6FE2" w:rsidRDefault="00A811A6" w:rsidP="00A811A6">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Pitch</w:t>
      </w:r>
    </w:p>
    <w:p w:rsidR="00A811A6" w:rsidRPr="007A6FE2" w:rsidRDefault="00A811A6" w:rsidP="00A811A6">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Rate Yaw</w:t>
      </w:r>
    </w:p>
    <w:p w:rsidR="00A811A6" w:rsidRPr="007A6FE2" w:rsidRDefault="00A811A6" w:rsidP="00A811A6">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Should be set higher get more aggressive control and lower to slow reaction time.</w:t>
      </w:r>
    </w:p>
    <w:p w:rsidR="00A811A6" w:rsidRPr="007A6FE2" w:rsidRDefault="00A811A6" w:rsidP="00A811A6">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w:t>
      </w:r>
    </w:p>
    <w:p w:rsidR="00A811A6" w:rsidRPr="007A6FE2" w:rsidRDefault="00A811A6" w:rsidP="00A811A6">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w:t>
      </w:r>
    </w:p>
    <w:p w:rsidR="00A811A6" w:rsidRPr="007A6FE2" w:rsidRDefault="00A811A6" w:rsidP="00A811A6">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Yaw</w:t>
      </w:r>
    </w:p>
    <w:p w:rsidR="00A811A6" w:rsidRPr="009A20B1" w:rsidRDefault="00A811A6" w:rsidP="00685121">
      <w:pPr>
        <w:ind w:left="360"/>
        <w:jc w:val="both"/>
        <w:rPr>
          <w:sz w:val="28"/>
          <w:szCs w:val="28"/>
        </w:rPr>
      </w:pPr>
    </w:p>
    <w:sectPr w:rsidR="00A811A6" w:rsidRPr="009A20B1" w:rsidSect="006A70D5">
      <w:footerReference w:type="default" r:id="rId18"/>
      <w:pgSz w:w="11907" w:h="16839" w:code="9"/>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7F4" w:rsidRDefault="004C47F4" w:rsidP="005C0931">
      <w:pPr>
        <w:spacing w:after="0" w:line="240" w:lineRule="auto"/>
      </w:pPr>
      <w:r>
        <w:separator/>
      </w:r>
    </w:p>
  </w:endnote>
  <w:endnote w:type="continuationSeparator" w:id="0">
    <w:p w:rsidR="004C47F4" w:rsidRDefault="004C47F4" w:rsidP="005C09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1" w:usb1="08070000" w:usb2="00000010" w:usb3="00000000" w:csb0="00020000" w:csb1="00000000"/>
  </w:font>
  <w:font w:name="Kp-Regular">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2836346"/>
      <w:docPartObj>
        <w:docPartGallery w:val="Page Numbers (Bottom of Page)"/>
        <w:docPartUnique/>
      </w:docPartObj>
    </w:sdtPr>
    <w:sdtContent>
      <w:p w:rsidR="00BF3E55" w:rsidRDefault="00BF3E55">
        <w:pPr>
          <w:pStyle w:val="Footer"/>
          <w:jc w:val="center"/>
        </w:pPr>
        <w:fldSimple w:instr=" PAGE   \* MERGEFORMAT ">
          <w:r w:rsidR="00A811A6">
            <w:rPr>
              <w:noProof/>
            </w:rPr>
            <w:t>11</w:t>
          </w:r>
        </w:fldSimple>
      </w:p>
    </w:sdtContent>
  </w:sdt>
  <w:p w:rsidR="00BF3E55" w:rsidRDefault="00BF3E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7F4" w:rsidRDefault="004C47F4" w:rsidP="005C0931">
      <w:pPr>
        <w:spacing w:after="0" w:line="240" w:lineRule="auto"/>
      </w:pPr>
      <w:r>
        <w:separator/>
      </w:r>
    </w:p>
  </w:footnote>
  <w:footnote w:type="continuationSeparator" w:id="0">
    <w:p w:rsidR="004C47F4" w:rsidRDefault="004C47F4" w:rsidP="005C09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486A"/>
    <w:multiLevelType w:val="multilevel"/>
    <w:tmpl w:val="260CEE4A"/>
    <w:lvl w:ilvl="0">
      <w:start w:val="3"/>
      <w:numFmt w:val="decimal"/>
      <w:lvlText w:val="%1."/>
      <w:lvlJc w:val="left"/>
      <w:pPr>
        <w:ind w:left="360"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
    <w:nsid w:val="089152D5"/>
    <w:multiLevelType w:val="multilevel"/>
    <w:tmpl w:val="E9F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6ED"/>
    <w:multiLevelType w:val="multilevel"/>
    <w:tmpl w:val="B9B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61709"/>
    <w:multiLevelType w:val="multilevel"/>
    <w:tmpl w:val="D4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A53DA"/>
    <w:multiLevelType w:val="multilevel"/>
    <w:tmpl w:val="346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767B1"/>
    <w:multiLevelType w:val="multilevel"/>
    <w:tmpl w:val="77E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CF5AB5"/>
    <w:multiLevelType w:val="multilevel"/>
    <w:tmpl w:val="40B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A6639C"/>
    <w:multiLevelType w:val="multilevel"/>
    <w:tmpl w:val="256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7A164C"/>
    <w:multiLevelType w:val="hybridMultilevel"/>
    <w:tmpl w:val="128868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4B730FC"/>
    <w:multiLevelType w:val="multilevel"/>
    <w:tmpl w:val="F5F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7064E7"/>
    <w:multiLevelType w:val="multilevel"/>
    <w:tmpl w:val="969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2E1124"/>
    <w:multiLevelType w:val="multilevel"/>
    <w:tmpl w:val="85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307A7C"/>
    <w:multiLevelType w:val="multilevel"/>
    <w:tmpl w:val="734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8"/>
  </w:num>
  <w:num w:numId="5">
    <w:abstractNumId w:val="5"/>
  </w:num>
  <w:num w:numId="6">
    <w:abstractNumId w:val="1"/>
  </w:num>
  <w:num w:numId="7">
    <w:abstractNumId w:val="10"/>
  </w:num>
  <w:num w:numId="8">
    <w:abstractNumId w:val="7"/>
  </w:num>
  <w:num w:numId="9">
    <w:abstractNumId w:val="11"/>
  </w:num>
  <w:num w:numId="10">
    <w:abstractNumId w:val="12"/>
  </w:num>
  <w:num w:numId="11">
    <w:abstractNumId w:val="3"/>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10FDE"/>
    <w:rsid w:val="000048CC"/>
    <w:rsid w:val="00070B0E"/>
    <w:rsid w:val="00094780"/>
    <w:rsid w:val="000A7F94"/>
    <w:rsid w:val="001E331E"/>
    <w:rsid w:val="001E3C86"/>
    <w:rsid w:val="0027300A"/>
    <w:rsid w:val="002F49CE"/>
    <w:rsid w:val="0037626B"/>
    <w:rsid w:val="00380A8C"/>
    <w:rsid w:val="003B5848"/>
    <w:rsid w:val="004361BF"/>
    <w:rsid w:val="004C47F4"/>
    <w:rsid w:val="00566617"/>
    <w:rsid w:val="005C0931"/>
    <w:rsid w:val="00685121"/>
    <w:rsid w:val="00692131"/>
    <w:rsid w:val="006A70D5"/>
    <w:rsid w:val="00767D33"/>
    <w:rsid w:val="007C653A"/>
    <w:rsid w:val="00906C86"/>
    <w:rsid w:val="00910FDE"/>
    <w:rsid w:val="009A20B1"/>
    <w:rsid w:val="00A811A6"/>
    <w:rsid w:val="00AB679B"/>
    <w:rsid w:val="00B93171"/>
    <w:rsid w:val="00BA58E0"/>
    <w:rsid w:val="00BB6B6C"/>
    <w:rsid w:val="00BE6F35"/>
    <w:rsid w:val="00BF3E55"/>
    <w:rsid w:val="00D20D2F"/>
    <w:rsid w:val="00D27AAE"/>
    <w:rsid w:val="00D70AF9"/>
    <w:rsid w:val="00D8623C"/>
    <w:rsid w:val="00DD75E1"/>
    <w:rsid w:val="00E8247A"/>
    <w:rsid w:val="00F076C6"/>
    <w:rsid w:val="00F273DF"/>
    <w:rsid w:val="00F81F1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47A"/>
    <w:pPr>
      <w:ind w:left="720"/>
      <w:contextualSpacing/>
    </w:pPr>
  </w:style>
  <w:style w:type="paragraph" w:styleId="BalloonText">
    <w:name w:val="Balloon Text"/>
    <w:basedOn w:val="Normal"/>
    <w:link w:val="BalloonTextChar"/>
    <w:uiPriority w:val="99"/>
    <w:semiHidden/>
    <w:unhideWhenUsed/>
    <w:rsid w:val="00E82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7A"/>
    <w:rPr>
      <w:rFonts w:ascii="Tahoma" w:hAnsi="Tahoma" w:cs="Tahoma"/>
      <w:sz w:val="16"/>
      <w:szCs w:val="16"/>
    </w:rPr>
  </w:style>
  <w:style w:type="paragraph" w:styleId="Caption">
    <w:name w:val="caption"/>
    <w:basedOn w:val="Normal"/>
    <w:next w:val="Normal"/>
    <w:uiPriority w:val="35"/>
    <w:unhideWhenUsed/>
    <w:qFormat/>
    <w:rsid w:val="00E8247A"/>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5C093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C0931"/>
  </w:style>
  <w:style w:type="paragraph" w:styleId="Footer">
    <w:name w:val="footer"/>
    <w:basedOn w:val="Normal"/>
    <w:link w:val="FooterChar"/>
    <w:uiPriority w:val="99"/>
    <w:unhideWhenUsed/>
    <w:rsid w:val="005C09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931"/>
  </w:style>
  <w:style w:type="paragraph" w:styleId="DocumentMap">
    <w:name w:val="Document Map"/>
    <w:basedOn w:val="Normal"/>
    <w:link w:val="DocumentMapChar"/>
    <w:uiPriority w:val="99"/>
    <w:semiHidden/>
    <w:unhideWhenUsed/>
    <w:rsid w:val="00D8623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62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11</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switch</dc:creator>
  <cp:lastModifiedBy>switch</cp:lastModifiedBy>
  <cp:revision>15</cp:revision>
  <dcterms:created xsi:type="dcterms:W3CDTF">2013-11-06T16:52:00Z</dcterms:created>
  <dcterms:modified xsi:type="dcterms:W3CDTF">2013-11-07T01:03:00Z</dcterms:modified>
</cp:coreProperties>
</file>