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wmf" ContentType="image/x-wmf"/>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38281B" w:rsidP="000F76F6">
                <w:pPr>
                  <w:jc w:val="center"/>
                  <w:rPr>
                    <w:lang w:val="en-US"/>
                  </w:rPr>
                </w:pPr>
                <w:r w:rsidRPr="0038281B">
                  <w:rPr>
                    <w:noProof/>
                    <w:lang w:val="en-US" w:eastAsia="zh-TW"/>
                  </w:rPr>
                  <w:pict>
                    <v:group id="_x0000_s1026" style="position:absolute;left:0;text-align:left;margin-left:4.65pt;margin-top:-19.85pt;width:595.25pt;height:700.2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65A69" w:rsidRDefault="00465A6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9" o:title=""/>
                                  </v:shape>
                                  <o:OLEObject Type="Embed" ProgID="MSDraw" ShapeID="_x0000_i1025" DrawAspect="Content" ObjectID="_1445277254"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65A69" w:rsidRDefault="00465A6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65A69" w:rsidRDefault="00465A69">
                                  <w:pPr>
                                    <w:jc w:val="right"/>
                                    <w:rPr>
                                      <w:sz w:val="96"/>
                                      <w:szCs w:val="96"/>
                                    </w:rPr>
                                  </w:pPr>
                                  <w:r>
                                    <w:rPr>
                                      <w:sz w:val="96"/>
                                      <w:szCs w:val="96"/>
                                    </w:rPr>
                                    <w:t>2003 -20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65A69" w:rsidRDefault="00465A6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65A69" w:rsidRDefault="00465A69">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65A69" w:rsidRDefault="00465A69">
                                  <w:pPr>
                                    <w:rPr>
                                      <w:b/>
                                      <w:bCs/>
                                      <w:color w:val="808080" w:themeColor="text1" w:themeTint="7F"/>
                                      <w:sz w:val="32"/>
                                      <w:szCs w:val="32"/>
                                    </w:rPr>
                                  </w:pPr>
                                  <w:r>
                                    <w:rPr>
                                      <w:b/>
                                      <w:bCs/>
                                      <w:color w:val="808080" w:themeColor="text1" w:themeTint="7F"/>
                                      <w:sz w:val="32"/>
                                      <w:szCs w:val="32"/>
                                    </w:rPr>
                                    <w:t>Студент: Николай Найденов</w:t>
                                  </w:r>
                                </w:p>
                              </w:sdtContent>
                            </w:sdt>
                            <w:p w:rsidR="00465A69" w:rsidRDefault="00465A6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Контролер</w:t>
      </w:r>
      <w:r w:rsidR="00375786">
        <w:rPr>
          <w:rFonts w:asciiTheme="minorHAnsi" w:hAnsiTheme="minorHAnsi"/>
          <w:sz w:val="28"/>
          <w:szCs w:val="28"/>
        </w:rPr>
        <w:t>и</w:t>
      </w:r>
      <w:r>
        <w:rPr>
          <w:rFonts w:asciiTheme="minorHAnsi" w:hAnsiTheme="minorHAnsi"/>
          <w:sz w:val="28"/>
          <w:szCs w:val="28"/>
        </w:rPr>
        <w:t xml:space="preserve"> .................................................................................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w:t>
      </w:r>
      <w:r w:rsidR="00B1760D">
        <w:rPr>
          <w:rFonts w:asciiTheme="minorHAnsi" w:hAnsiTheme="minorHAnsi"/>
          <w:sz w:val="28"/>
          <w:szCs w:val="28"/>
        </w:rPr>
        <w:t xml:space="preserve"> </w:t>
      </w:r>
      <w:r w:rsidR="00817446">
        <w:rPr>
          <w:rFonts w:asciiTheme="minorHAnsi" w:hAnsiTheme="minorHAnsi"/>
          <w:sz w:val="28"/>
          <w:szCs w:val="28"/>
          <w:lang w:val="en-US"/>
        </w:rPr>
        <w:t>Loiter</w:t>
      </w:r>
      <w:r>
        <w:rPr>
          <w:rFonts w:asciiTheme="minorHAnsi" w:hAnsiTheme="minorHAnsi"/>
          <w:sz w:val="28"/>
          <w:szCs w:val="28"/>
        </w:rPr>
        <w:t xml:space="preserve"> контро</w:t>
      </w:r>
      <w:r w:rsidR="00817446">
        <w:rPr>
          <w:rFonts w:asciiTheme="minorHAnsi" w:hAnsiTheme="minorHAnsi"/>
          <w:sz w:val="28"/>
          <w:szCs w:val="28"/>
        </w:rPr>
        <w:t>лера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817446">
        <w:rPr>
          <w:rFonts w:asciiTheme="minorHAnsi" w:hAnsiTheme="minorHAnsi"/>
          <w:sz w:val="28"/>
          <w:szCs w:val="28"/>
          <w:lang w:val="en-US"/>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817446">
        <w:rPr>
          <w:rFonts w:asciiTheme="minorHAnsi" w:hAnsiTheme="minorHAnsi"/>
          <w:sz w:val="28"/>
          <w:szCs w:val="28"/>
          <w:lang w:val="en-US"/>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lastRenderedPageBreak/>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Основни термини</w:t>
      </w:r>
    </w:p>
    <w:p w:rsidR="00F918B2" w:rsidRDefault="00F918B2" w:rsidP="005331CA">
      <w:pPr>
        <w:pStyle w:val="NormalWeb"/>
        <w:spacing w:line="360" w:lineRule="auto"/>
        <w:jc w:val="both"/>
        <w:rPr>
          <w:rStyle w:val="post"/>
          <w:sz w:val="28"/>
          <w:szCs w:val="28"/>
        </w:rPr>
      </w:pPr>
      <w:r w:rsidRPr="00BF1C41">
        <w:rPr>
          <w:rStyle w:val="post"/>
          <w:sz w:val="28"/>
          <w:szCs w:val="28"/>
        </w:rPr>
        <w:t xml:space="preserve">При описанието пространственото положение на летателният апарат </w:t>
      </w:r>
      <w:r>
        <w:rPr>
          <w:rStyle w:val="post"/>
          <w:sz w:val="28"/>
          <w:szCs w:val="28"/>
        </w:rPr>
        <w:t xml:space="preserve"> се </w:t>
      </w:r>
      <w:r w:rsidRPr="00BF1C41">
        <w:rPr>
          <w:rStyle w:val="post"/>
          <w:sz w:val="28"/>
          <w:szCs w:val="28"/>
        </w:rPr>
        <w:t xml:space="preserve">използват няколко координатни системи - свързана, скоростна, траекторна, </w:t>
      </w:r>
      <w:r w:rsidRPr="00BF1C41">
        <w:rPr>
          <w:rStyle w:val="post"/>
          <w:sz w:val="28"/>
          <w:szCs w:val="28"/>
        </w:rPr>
        <w:lastRenderedPageBreak/>
        <w:t xml:space="preserve">земна, нормална и др. </w:t>
      </w:r>
      <w:r>
        <w:rPr>
          <w:rStyle w:val="post"/>
          <w:sz w:val="28"/>
          <w:szCs w:val="28"/>
        </w:rPr>
        <w:t xml:space="preserve"> За яснота при описанието на настойките е необходим познание по основните термини при теорията на полета на многороторните апарати.</w:t>
      </w:r>
    </w:p>
    <w:p w:rsidR="00F918B2" w:rsidRDefault="00F918B2" w:rsidP="005331CA">
      <w:pPr>
        <w:pStyle w:val="NormalWeb"/>
        <w:spacing w:line="360" w:lineRule="auto"/>
        <w:jc w:val="both"/>
        <w:rPr>
          <w:rStyle w:val="post"/>
          <w:sz w:val="28"/>
          <w:szCs w:val="28"/>
        </w:rPr>
      </w:pPr>
      <w:r>
        <w:rPr>
          <w:rStyle w:val="post"/>
          <w:sz w:val="28"/>
          <w:szCs w:val="28"/>
        </w:rPr>
        <w:t xml:space="preserve"> </w:t>
      </w:r>
      <w:r w:rsidRPr="00BF1C41">
        <w:rPr>
          <w:rStyle w:val="post"/>
          <w:sz w:val="28"/>
          <w:szCs w:val="28"/>
        </w:rPr>
        <w:t>Ъгълът на крен е ъгълът между напречна</w:t>
      </w:r>
      <w:r>
        <w:rPr>
          <w:rStyle w:val="post"/>
          <w:sz w:val="28"/>
          <w:szCs w:val="28"/>
        </w:rPr>
        <w:t xml:space="preserve">та ос на летателният апарат </w:t>
      </w:r>
      <w:r w:rsidRPr="00BF1C41">
        <w:rPr>
          <w:rStyle w:val="post"/>
          <w:sz w:val="28"/>
          <w:szCs w:val="28"/>
        </w:rPr>
        <w:t xml:space="preserve"> и нейната проекция върху нормалната координатна система</w:t>
      </w:r>
      <w:r>
        <w:rPr>
          <w:rStyle w:val="post"/>
          <w:sz w:val="28"/>
          <w:szCs w:val="28"/>
        </w:rPr>
        <w:t>.</w:t>
      </w:r>
      <w:r>
        <w:rPr>
          <w:rStyle w:val="post"/>
          <w:sz w:val="28"/>
          <w:szCs w:val="28"/>
          <w:lang w:val="en-US"/>
        </w:rPr>
        <w:t xml:space="preserve"> </w:t>
      </w:r>
      <w:r>
        <w:rPr>
          <w:rStyle w:val="post"/>
          <w:sz w:val="28"/>
          <w:szCs w:val="28"/>
        </w:rPr>
        <w:t>Представлява страничният наклон на летателният апарат и в чуждата литература се изпозлва темирана „</w:t>
      </w:r>
      <w:r>
        <w:rPr>
          <w:rStyle w:val="post"/>
          <w:sz w:val="28"/>
          <w:szCs w:val="28"/>
          <w:lang w:val="en-US"/>
        </w:rPr>
        <w:t>row</w:t>
      </w:r>
      <w:r>
        <w:rPr>
          <w:rStyle w:val="post"/>
          <w:sz w:val="28"/>
          <w:szCs w:val="28"/>
        </w:rPr>
        <w:t>”.</w:t>
      </w:r>
    </w:p>
    <w:p w:rsidR="00F918B2" w:rsidRPr="00681F7B" w:rsidRDefault="00F918B2" w:rsidP="005331CA">
      <w:pPr>
        <w:pStyle w:val="NormalWeb"/>
        <w:spacing w:line="360" w:lineRule="auto"/>
        <w:jc w:val="both"/>
        <w:rPr>
          <w:rStyle w:val="post"/>
          <w:sz w:val="28"/>
          <w:szCs w:val="28"/>
          <w:lang w:val="en-US"/>
        </w:rPr>
      </w:pPr>
      <w:r w:rsidRPr="00BF1C41">
        <w:rPr>
          <w:rStyle w:val="post"/>
          <w:sz w:val="28"/>
          <w:szCs w:val="28"/>
        </w:rPr>
        <w:t xml:space="preserve">Ъгълът на тангаж е </w:t>
      </w:r>
      <w:r>
        <w:rPr>
          <w:rStyle w:val="post"/>
          <w:sz w:val="28"/>
          <w:szCs w:val="28"/>
        </w:rPr>
        <w:t>ъгълът между надлъжната ос на летателният апарат</w:t>
      </w:r>
      <w:r w:rsidRPr="00BF1C41">
        <w:rPr>
          <w:rStyle w:val="post"/>
          <w:sz w:val="28"/>
          <w:szCs w:val="28"/>
        </w:rPr>
        <w:t xml:space="preserve"> и хоризонталната плоскост. </w:t>
      </w:r>
      <w:r>
        <w:rPr>
          <w:rStyle w:val="post"/>
          <w:sz w:val="28"/>
          <w:szCs w:val="28"/>
        </w:rPr>
        <w:t>В чуждата литература се използва термина „</w:t>
      </w:r>
      <w:r>
        <w:rPr>
          <w:rStyle w:val="post"/>
          <w:sz w:val="28"/>
          <w:szCs w:val="28"/>
          <w:lang w:val="en-US"/>
        </w:rPr>
        <w:t>pitch</w:t>
      </w:r>
      <w:r>
        <w:rPr>
          <w:rStyle w:val="post"/>
          <w:sz w:val="28"/>
          <w:szCs w:val="28"/>
        </w:rPr>
        <w:t>”</w:t>
      </w:r>
      <w:r>
        <w:rPr>
          <w:rStyle w:val="post"/>
          <w:sz w:val="28"/>
          <w:szCs w:val="28"/>
          <w:lang w:val="en-US"/>
        </w:rPr>
        <w:t>.</w:t>
      </w:r>
    </w:p>
    <w:p w:rsidR="00F918B2" w:rsidRDefault="00F918B2" w:rsidP="005331CA">
      <w:pPr>
        <w:pStyle w:val="NormalWeb"/>
        <w:spacing w:line="360" w:lineRule="auto"/>
        <w:jc w:val="both"/>
        <w:rPr>
          <w:rStyle w:val="post"/>
          <w:sz w:val="28"/>
          <w:szCs w:val="28"/>
        </w:rPr>
      </w:pPr>
      <w:r>
        <w:rPr>
          <w:rStyle w:val="post"/>
          <w:sz w:val="28"/>
          <w:szCs w:val="28"/>
        </w:rPr>
        <w:t xml:space="preserve">Ъгълът на тангаж се бърка с ъгълът на атака, който е ъгълът </w:t>
      </w:r>
      <w:r w:rsidRPr="00BF1C41">
        <w:rPr>
          <w:rStyle w:val="post"/>
          <w:sz w:val="28"/>
          <w:szCs w:val="28"/>
        </w:rPr>
        <w:t>между надлъжната ос на самолета и векторът на въздушната скорост.</w:t>
      </w:r>
    </w:p>
    <w:p w:rsidR="00F918B2" w:rsidRPr="005331CA" w:rsidRDefault="00F918B2" w:rsidP="005331CA">
      <w:pPr>
        <w:pStyle w:val="NormalWeb"/>
        <w:spacing w:line="360" w:lineRule="auto"/>
        <w:jc w:val="both"/>
        <w:rPr>
          <w:rFonts w:asciiTheme="minorHAnsi" w:hAnsiTheme="minorHAnsi"/>
          <w:b/>
          <w:color w:val="4BACC6" w:themeColor="accent5"/>
          <w:sz w:val="28"/>
          <w:szCs w:val="28"/>
          <w:lang w:val="en-US"/>
        </w:rPr>
      </w:pPr>
      <w:r w:rsidRPr="00BF1C41">
        <w:rPr>
          <w:rStyle w:val="post"/>
          <w:sz w:val="28"/>
          <w:szCs w:val="28"/>
        </w:rPr>
        <w:t>Рисканието (от руски - рыскание=лъкатушене) е отклоне</w:t>
      </w:r>
      <w:r>
        <w:rPr>
          <w:rStyle w:val="post"/>
          <w:sz w:val="28"/>
          <w:szCs w:val="28"/>
        </w:rPr>
        <w:t>нието на летателният обект</w:t>
      </w:r>
      <w:r w:rsidRPr="00BF1C41">
        <w:rPr>
          <w:rStyle w:val="post"/>
          <w:sz w:val="28"/>
          <w:szCs w:val="28"/>
        </w:rPr>
        <w:t xml:space="preserve"> от някакво зададено направление на полета</w:t>
      </w:r>
      <w:r>
        <w:rPr>
          <w:rStyle w:val="post"/>
          <w:sz w:val="28"/>
          <w:szCs w:val="28"/>
        </w:rPr>
        <w:t>. Отбелязва се „</w:t>
      </w:r>
      <w:r>
        <w:rPr>
          <w:rStyle w:val="post"/>
          <w:sz w:val="28"/>
          <w:szCs w:val="28"/>
          <w:lang w:val="en-US"/>
        </w:rPr>
        <w:t>yaw</w:t>
      </w:r>
      <w:r>
        <w:rPr>
          <w:rStyle w:val="post"/>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noProof/>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a:off x="0" y="0"/>
                      <a:ext cx="6591300" cy="4476115"/>
                    </a:xfrm>
                    <a:prstGeom prst="rect">
                      <a:avLst/>
                    </a:prstGeom>
                  </pic:spPr>
                </pic:pic>
              </a:graphicData>
            </a:graphic>
          </wp:anchor>
        </w:drawing>
      </w:r>
      <w:r w:rsidRPr="00153A30">
        <w:rPr>
          <w:rFonts w:asciiTheme="minorHAnsi" w:hAnsiTheme="minorHAnsi"/>
          <w:b/>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F918B2" w:rsidP="00F918B2">
      <w:pPr>
        <w:pStyle w:val="ListParagraph"/>
        <w:numPr>
          <w:ilvl w:val="2"/>
          <w:numId w:val="15"/>
        </w:numPr>
        <w:spacing w:line="360" w:lineRule="auto"/>
        <w:jc w:val="both"/>
        <w:rPr>
          <w:b/>
          <w:sz w:val="28"/>
          <w:szCs w:val="28"/>
        </w:rPr>
      </w:pPr>
      <w:r w:rsidRPr="00153A30">
        <w:rPr>
          <w:b/>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38281B"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65A69" w:rsidRPr="002B5668" w:rsidRDefault="00465A69"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мотор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38281B" w:rsidP="00F918B2">
      <w:pPr>
        <w:spacing w:line="360" w:lineRule="auto"/>
        <w:jc w:val="both"/>
        <w:rPr>
          <w:sz w:val="28"/>
          <w:szCs w:val="28"/>
          <w:lang w:val="en-US"/>
        </w:rPr>
      </w:pPr>
      <w:r w:rsidRPr="0038281B">
        <w:rPr>
          <w:noProof/>
        </w:rPr>
        <w:pict>
          <v:shape id="_x0000_s1052" type="#_x0000_t202" style="position:absolute;left:0;text-align:left;margin-left:86.15pt;margin-top:150.2pt;width:330pt;height:25.15pt;z-index:251673600" stroked="f">
            <v:textbox style="mso-next-textbox:#_x0000_s1052" inset="0,0,0,0">
              <w:txbxContent>
                <w:p w:rsidR="00465A69" w:rsidRPr="00BA050D" w:rsidRDefault="00465A69"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918B2" w:rsidRDefault="00077987" w:rsidP="00077987">
      <w:pPr>
        <w:spacing w:line="360" w:lineRule="auto"/>
        <w:jc w:val="right"/>
        <w:outlineLvl w:val="0"/>
        <w:rPr>
          <w:sz w:val="36"/>
          <w:szCs w:val="36"/>
          <w:lang w:val="en-US"/>
        </w:rPr>
      </w:pPr>
      <w:r>
        <w:rPr>
          <w:noProof/>
          <w:color w:val="4BACC6" w:themeColor="accent5"/>
          <w:sz w:val="36"/>
          <w:szCs w:val="36"/>
          <w:lang w:eastAsia="bg-BG"/>
        </w:rPr>
        <w:lastRenderedPageBreak/>
        <w:drawing>
          <wp:inline distT="0" distB="0" distL="0" distR="0">
            <wp:extent cx="5762625" cy="1895475"/>
            <wp:effectExtent l="19050" t="0" r="9525" b="0"/>
            <wp:docPr id="6"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00F918B2" w:rsidRPr="00077987">
        <w:rPr>
          <w:sz w:val="36"/>
          <w:szCs w:val="36"/>
        </w:rPr>
        <w:t>Опи</w:t>
      </w:r>
      <w:r w:rsidR="00153A30">
        <w:rPr>
          <w:sz w:val="36"/>
          <w:szCs w:val="36"/>
        </w:rPr>
        <w:t xml:space="preserve">сание на алгоритми, апаратна и </w:t>
      </w:r>
      <w:r w:rsidR="00F918B2" w:rsidRPr="00077987">
        <w:rPr>
          <w:sz w:val="36"/>
          <w:szCs w:val="36"/>
        </w:rPr>
        <w:t>програмна част</w:t>
      </w:r>
    </w:p>
    <w:p w:rsidR="00153A30" w:rsidRPr="00153A30" w:rsidRDefault="00153A30" w:rsidP="00077987">
      <w:pPr>
        <w:spacing w:line="360" w:lineRule="auto"/>
        <w:jc w:val="right"/>
        <w:outlineLvl w:val="0"/>
        <w:rPr>
          <w:color w:val="4BACC6" w:themeColor="accent5"/>
          <w:sz w:val="36"/>
          <w:szCs w:val="36"/>
          <w:lang w:val="en-US"/>
        </w:rPr>
      </w:pPr>
    </w:p>
    <w:p w:rsidR="00F918B2" w:rsidRPr="008F56C2" w:rsidRDefault="00F918B2" w:rsidP="00F918B2">
      <w:pPr>
        <w:pStyle w:val="ListParagraph"/>
        <w:numPr>
          <w:ilvl w:val="1"/>
          <w:numId w:val="20"/>
        </w:numPr>
        <w:spacing w:line="360" w:lineRule="auto"/>
        <w:rPr>
          <w:b/>
          <w:sz w:val="32"/>
          <w:szCs w:val="32"/>
        </w:rPr>
      </w:pPr>
      <w:r w:rsidRPr="008F56C2">
        <w:rPr>
          <w:b/>
          <w:sz w:val="32"/>
          <w:szCs w:val="32"/>
        </w:rPr>
        <w:t xml:space="preserve"> ПИД </w:t>
      </w:r>
    </w:p>
    <w:p w:rsidR="005331CA" w:rsidRDefault="005331CA" w:rsidP="005331CA">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 xml:space="preserve">когато основният закон за управление не е достатъчен за </w:t>
      </w:r>
      <w:r w:rsidRPr="00F94C50">
        <w:rPr>
          <w:rFonts w:cs="TimesNewRoman"/>
          <w:sz w:val="28"/>
          <w:szCs w:val="28"/>
        </w:rPr>
        <w:lastRenderedPageBreak/>
        <w:t>постигане на изискваните експлоатационни качества или трябва да бъде решена по-сложна задача за управление.</w:t>
      </w:r>
    </w:p>
    <w:p w:rsidR="005331CA" w:rsidRDefault="005331CA" w:rsidP="005331CA">
      <w:pPr>
        <w:autoSpaceDE w:val="0"/>
        <w:autoSpaceDN w:val="0"/>
        <w:adjustRightInd w:val="0"/>
        <w:spacing w:after="0" w:line="360" w:lineRule="auto"/>
        <w:jc w:val="both"/>
        <w:rPr>
          <w:rFonts w:cs="TimesNewRoman"/>
          <w:sz w:val="28"/>
          <w:szCs w:val="28"/>
        </w:rPr>
      </w:pPr>
    </w:p>
    <w:p w:rsidR="005331CA" w:rsidRPr="008F56C2" w:rsidRDefault="00153A30" w:rsidP="00BC7E93">
      <w:pPr>
        <w:pStyle w:val="ListParagraph"/>
        <w:numPr>
          <w:ilvl w:val="1"/>
          <w:numId w:val="20"/>
        </w:numPr>
        <w:autoSpaceDE w:val="0"/>
        <w:autoSpaceDN w:val="0"/>
        <w:adjustRightInd w:val="0"/>
        <w:spacing w:after="0" w:line="360" w:lineRule="auto"/>
        <w:jc w:val="both"/>
        <w:rPr>
          <w:rFonts w:cs="TimesNewRoman"/>
          <w:b/>
          <w:sz w:val="32"/>
          <w:szCs w:val="32"/>
          <w:lang w:val="en-US"/>
        </w:rPr>
      </w:pPr>
      <w:r w:rsidRPr="008F56C2">
        <w:rPr>
          <w:rFonts w:cs="TimesNewRoman"/>
          <w:b/>
          <w:sz w:val="32"/>
          <w:szCs w:val="32"/>
          <w:lang w:val="en-US"/>
        </w:rPr>
        <w:t xml:space="preserve"> </w:t>
      </w:r>
      <w:r w:rsidR="005331CA" w:rsidRPr="008F56C2">
        <w:rPr>
          <w:rFonts w:cs="TimesNewRoman"/>
          <w:b/>
          <w:sz w:val="32"/>
          <w:szCs w:val="32"/>
        </w:rPr>
        <w:t>Принципна работа на АПМ 2.5</w:t>
      </w:r>
    </w:p>
    <w:p w:rsidR="00153A30" w:rsidRPr="00153A30" w:rsidRDefault="00153A30" w:rsidP="00153A30">
      <w:pPr>
        <w:pStyle w:val="ListParagraph"/>
        <w:autoSpaceDE w:val="0"/>
        <w:autoSpaceDN w:val="0"/>
        <w:adjustRightInd w:val="0"/>
        <w:spacing w:after="0" w:line="360" w:lineRule="auto"/>
        <w:ind w:left="659"/>
        <w:jc w:val="both"/>
        <w:rPr>
          <w:rFonts w:cs="TimesNewRoman"/>
          <w:sz w:val="28"/>
          <w:szCs w:val="28"/>
          <w:lang w:val="en-US"/>
        </w:rPr>
      </w:pPr>
    </w:p>
    <w:p w:rsidR="005331CA" w:rsidRDefault="005331CA" w:rsidP="005331CA">
      <w:pPr>
        <w:spacing w:line="360" w:lineRule="auto"/>
        <w:jc w:val="both"/>
        <w:rPr>
          <w:sz w:val="28"/>
          <w:szCs w:val="28"/>
        </w:rPr>
      </w:pPr>
      <w:r>
        <w:rPr>
          <w:sz w:val="28"/>
          <w:szCs w:val="28"/>
        </w:rPr>
        <w:t>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случаят стабилизиран полет. По специфично ПИД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 xml:space="preserve">. </w:t>
      </w:r>
    </w:p>
    <w:p w:rsidR="005331CA" w:rsidRDefault="005331CA" w:rsidP="005331CA">
      <w:pPr>
        <w:keepNext/>
        <w:spacing w:line="360" w:lineRule="auto"/>
        <w:jc w:val="both"/>
      </w:pPr>
      <w:r w:rsidRPr="00047F66">
        <w:rPr>
          <w:noProof/>
          <w:sz w:val="28"/>
          <w:szCs w:val="28"/>
          <w:lang w:eastAsia="bg-BG"/>
        </w:rPr>
        <w:lastRenderedPageBreak/>
        <w:drawing>
          <wp:inline distT="0" distB="0" distL="0" distR="0">
            <wp:extent cx="5358810" cy="5312469"/>
            <wp:effectExtent l="0" t="0" r="0" b="2481"/>
            <wp:docPr id="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5331CA" w:rsidRPr="00047F66" w:rsidRDefault="005331CA" w:rsidP="00DD7729">
      <w:pPr>
        <w:pStyle w:val="Caption"/>
        <w:jc w:val="center"/>
        <w:outlineLvl w:val="0"/>
        <w:rPr>
          <w:b w:val="0"/>
          <w:i/>
          <w:color w:val="auto"/>
          <w:sz w:val="24"/>
          <w:szCs w:val="24"/>
        </w:rPr>
      </w:pPr>
      <w:r>
        <w:rPr>
          <w:b w:val="0"/>
          <w:i/>
          <w:color w:val="auto"/>
          <w:sz w:val="24"/>
          <w:szCs w:val="24"/>
        </w:rPr>
        <w:t>Схема 1 Принципна схема на управление на трикотпер</w:t>
      </w:r>
    </w:p>
    <w:p w:rsidR="005331CA" w:rsidRDefault="005331CA" w:rsidP="005331CA">
      <w:pPr>
        <w:spacing w:line="360" w:lineRule="auto"/>
        <w:jc w:val="both"/>
        <w:rPr>
          <w:sz w:val="28"/>
          <w:szCs w:val="28"/>
          <w:lang w:val="en-US"/>
        </w:rPr>
      </w:pPr>
      <w:r>
        <w:rPr>
          <w:sz w:val="28"/>
          <w:szCs w:val="28"/>
        </w:rPr>
        <w:t xml:space="preserve"> </w:t>
      </w:r>
    </w:p>
    <w:p w:rsidR="00153A30" w:rsidRPr="008F56C2" w:rsidRDefault="00BC7E93" w:rsidP="005331CA">
      <w:pPr>
        <w:pStyle w:val="ListParagraph"/>
        <w:numPr>
          <w:ilvl w:val="1"/>
          <w:numId w:val="20"/>
        </w:numPr>
        <w:spacing w:line="360" w:lineRule="auto"/>
        <w:jc w:val="both"/>
        <w:rPr>
          <w:rFonts w:eastAsia="TimesNewRomanPSMT" w:cs="TimesNewRomanPSMT"/>
          <w:b/>
          <w:sz w:val="32"/>
          <w:szCs w:val="32"/>
        </w:rPr>
      </w:pPr>
      <w:r w:rsidRPr="008F56C2">
        <w:rPr>
          <w:b/>
          <w:color w:val="4BACC6" w:themeColor="accent5"/>
          <w:sz w:val="32"/>
          <w:szCs w:val="32"/>
        </w:rPr>
        <w:t xml:space="preserve"> </w:t>
      </w:r>
      <w:r w:rsidRPr="008F56C2">
        <w:rPr>
          <w:b/>
          <w:sz w:val="32"/>
          <w:szCs w:val="32"/>
        </w:rPr>
        <w:t>АПМ 2.5 Контролер</w:t>
      </w:r>
      <w:r w:rsidR="00153A30" w:rsidRPr="008F56C2">
        <w:rPr>
          <w:b/>
          <w:sz w:val="32"/>
          <w:szCs w:val="32"/>
        </w:rPr>
        <w:t xml:space="preserve"> </w:t>
      </w:r>
    </w:p>
    <w:p w:rsidR="005331CA" w:rsidRPr="00153A30" w:rsidRDefault="005331CA" w:rsidP="00153A30">
      <w:pPr>
        <w:spacing w:line="360" w:lineRule="auto"/>
        <w:jc w:val="both"/>
        <w:rPr>
          <w:rFonts w:eastAsia="TimesNewRomanPSMT" w:cs="TimesNewRomanPSMT"/>
          <w:sz w:val="28"/>
          <w:szCs w:val="28"/>
        </w:rPr>
      </w:pPr>
      <w:r w:rsidRPr="00153A30">
        <w:rPr>
          <w:rFonts w:eastAsia="TimesNewRomanPSMT" w:cs="TimesNewRomanPSMT"/>
          <w:sz w:val="28"/>
          <w:szCs w:val="28"/>
        </w:rPr>
        <w:lastRenderedPageBreak/>
        <w:t>В Ардукотер вече е заложен такъв автопилот с ПИД контролер за</w:t>
      </w:r>
      <w:r w:rsidR="00153A30" w:rsidRPr="00153A30">
        <w:rPr>
          <w:rFonts w:eastAsia="TimesNewRomanPSMT" w:cs="TimesNewRomanPSMT"/>
          <w:sz w:val="28"/>
          <w:szCs w:val="28"/>
          <w:lang w:val="en-US"/>
        </w:rPr>
        <w:t xml:space="preserve"> </w:t>
      </w:r>
      <w:r w:rsidR="00153A30" w:rsidRPr="00153A30">
        <w:rPr>
          <w:rFonts w:eastAsia="TimesNewRomanPSMT" w:cs="TimesNewRomanPSMT"/>
          <w:sz w:val="28"/>
          <w:szCs w:val="28"/>
        </w:rPr>
        <w:lastRenderedPageBreak/>
        <w:t>с</w:t>
      </w:r>
      <w:r w:rsidRPr="00153A30">
        <w:rPr>
          <w:rFonts w:eastAsia="TimesNewRomanPSMT" w:cs="TimesNewRomanPSMT"/>
          <w:sz w:val="28"/>
          <w:szCs w:val="28"/>
        </w:rPr>
        <w:t xml:space="preserve">табилизиране на ъгловите отклонения. Имаме различни ПИД контролери </w:t>
      </w:r>
      <w:r w:rsidRPr="00153A30">
        <w:rPr>
          <w:rFonts w:eastAsia="TimesNewRomanPSMT" w:cs="TimesNewRomanPSMT"/>
          <w:sz w:val="28"/>
          <w:szCs w:val="28"/>
        </w:rPr>
        <w:lastRenderedPageBreak/>
        <w:t xml:space="preserve">за отделните канали на управление на трикоптера. Имаме контролери за </w:t>
      </w:r>
      <w:r>
        <w:rPr>
          <w:noProof/>
          <w:lang w:eastAsia="bg-BG"/>
        </w:rPr>
        <w:drawing>
          <wp:anchor distT="0" distB="0" distL="114300" distR="114300" simplePos="0" relativeHeight="251684864" behindDoc="0" locked="0" layoutInCell="1" allowOverlap="1">
            <wp:simplePos x="0" y="0"/>
            <wp:positionH relativeFrom="column">
              <wp:posOffset>24130</wp:posOffset>
            </wp:positionH>
            <wp:positionV relativeFrom="paragraph">
              <wp:posOffset>1138555</wp:posOffset>
            </wp:positionV>
            <wp:extent cx="5772150" cy="7105650"/>
            <wp:effectExtent l="19050" t="0" r="0" b="0"/>
            <wp:wrapTopAndBottom/>
            <wp:docPr id="67"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9" cstate="print"/>
                    <a:srcRect l="52048" t="12705" r="16713" b="1719"/>
                    <a:stretch>
                      <a:fillRect/>
                    </a:stretch>
                  </pic:blipFill>
                  <pic:spPr>
                    <a:xfrm>
                      <a:off x="0" y="0"/>
                      <a:ext cx="5772150" cy="7105650"/>
                    </a:xfrm>
                    <a:prstGeom prst="rect">
                      <a:avLst/>
                    </a:prstGeom>
                  </pic:spPr>
                </pic:pic>
              </a:graphicData>
            </a:graphic>
          </wp:anchor>
        </w:drawing>
      </w:r>
      <w:r w:rsidRPr="00153A30">
        <w:rPr>
          <w:rFonts w:eastAsia="TimesNewRomanPSMT" w:cs="TimesNewRomanPSMT"/>
          <w:sz w:val="28"/>
          <w:szCs w:val="28"/>
        </w:rPr>
        <w:t>ъгълът на крен</w:t>
      </w:r>
      <w:r w:rsidRPr="00153A30">
        <w:rPr>
          <w:rFonts w:eastAsia="TimesNewRomanPSMT" w:cs="TimesNewRomanPSMT"/>
          <w:sz w:val="28"/>
          <w:szCs w:val="28"/>
          <w:lang w:val="en-US"/>
        </w:rPr>
        <w:t>(roll)</w:t>
      </w:r>
      <w:r w:rsidRPr="00153A30">
        <w:rPr>
          <w:rFonts w:eastAsia="TimesNewRomanPSMT" w:cs="TimesNewRomanPSMT"/>
          <w:sz w:val="28"/>
          <w:szCs w:val="28"/>
        </w:rPr>
        <w:t xml:space="preserve"> и тангаж</w:t>
      </w:r>
      <w:r w:rsidRPr="00153A30">
        <w:rPr>
          <w:rFonts w:eastAsia="TimesNewRomanPSMT" w:cs="TimesNewRomanPSMT"/>
          <w:sz w:val="28"/>
          <w:szCs w:val="28"/>
          <w:lang w:val="en-US"/>
        </w:rPr>
        <w:t>(pitch)</w:t>
      </w:r>
      <w:r w:rsidRPr="00153A30">
        <w:rPr>
          <w:rFonts w:eastAsia="TimesNewRomanPSMT" w:cs="TimesNewRomanPSMT"/>
          <w:sz w:val="28"/>
          <w:szCs w:val="28"/>
        </w:rPr>
        <w:t>, рисканието</w:t>
      </w:r>
      <w:r w:rsidRPr="00153A30">
        <w:rPr>
          <w:rFonts w:eastAsia="TimesNewRomanPSMT" w:cs="TimesNewRomanPSMT"/>
          <w:sz w:val="28"/>
          <w:szCs w:val="28"/>
          <w:lang w:val="en-US"/>
        </w:rPr>
        <w:t>(yaw)</w:t>
      </w:r>
      <w:r w:rsidRPr="00153A30">
        <w:rPr>
          <w:rFonts w:eastAsia="TimesNewRomanPSMT" w:cs="TimesNewRomanPSMT"/>
          <w:sz w:val="28"/>
          <w:szCs w:val="28"/>
        </w:rPr>
        <w:t xml:space="preserve"> и основната </w:t>
      </w:r>
      <w:r w:rsidR="0038281B" w:rsidRPr="0038281B">
        <w:rPr>
          <w:noProof/>
        </w:rPr>
        <w:pict>
          <v:shape id="_x0000_s1054" type="#_x0000_t202" style="position:absolute;left:0;text-align:left;margin-left:5.5pt;margin-top:628.15pt;width:454.75pt;height:39.3pt;z-index:251685888;mso-position-horizontal-relative:text;mso-position-vertical-relative:text" stroked="f">
            <v:textbox style="mso-next-textbox:#_x0000_s1054;mso-fit-shape-to-text:t" inset="0,0,0,0">
              <w:txbxContent>
                <w:p w:rsidR="00465A69" w:rsidRPr="005331CA" w:rsidRDefault="00465A69" w:rsidP="005331CA">
                  <w:pPr>
                    <w:pStyle w:val="Caption"/>
                    <w:rPr>
                      <w:rFonts w:eastAsia="TimesNewRomanPSMT" w:cs="TimesNewRomanPSMT"/>
                      <w:b w:val="0"/>
                      <w:i/>
                      <w:noProof/>
                      <w:color w:val="auto"/>
                      <w:sz w:val="24"/>
                      <w:szCs w:val="24"/>
                      <w:lang w:val="en-US"/>
                    </w:rPr>
                  </w:pPr>
                  <w:r w:rsidRPr="00371465">
                    <w:rPr>
                      <w:rFonts w:eastAsia="TimesNewRomanPSMT" w:cs="TimesNewRomanPSMT"/>
                      <w:b w:val="0"/>
                      <w:i/>
                      <w:noProof/>
                      <w:color w:val="auto"/>
                      <w:sz w:val="24"/>
                      <w:szCs w:val="24"/>
                    </w:rPr>
                    <w:t>Схема 2 Блок схема на ПИД регулаторите на ъгълът на крен</w:t>
                  </w:r>
                  <w:r>
                    <w:rPr>
                      <w:rFonts w:eastAsia="TimesNewRomanPSMT" w:cs="TimesNewRomanPSMT"/>
                      <w:b w:val="0"/>
                      <w:i/>
                      <w:noProof/>
                      <w:color w:val="auto"/>
                      <w:sz w:val="24"/>
                      <w:szCs w:val="24"/>
                      <w:lang w:val="en-US"/>
                    </w:rPr>
                    <w:t>(roll)</w:t>
                  </w:r>
                  <w:r w:rsidRPr="00371465">
                    <w:rPr>
                      <w:rFonts w:eastAsia="TimesNewRomanPSMT" w:cs="TimesNewRomanPSMT"/>
                      <w:b w:val="0"/>
                      <w:i/>
                      <w:noProof/>
                      <w:color w:val="auto"/>
                      <w:sz w:val="24"/>
                      <w:szCs w:val="24"/>
                    </w:rPr>
                    <w:t xml:space="preserve"> и тангаж</w:t>
                  </w:r>
                  <w:r>
                    <w:rPr>
                      <w:rFonts w:eastAsia="TimesNewRomanPSMT" w:cs="TimesNewRomanPSMT"/>
                      <w:b w:val="0"/>
                      <w:i/>
                      <w:noProof/>
                      <w:color w:val="auto"/>
                      <w:sz w:val="24"/>
                      <w:szCs w:val="24"/>
                      <w:lang w:val="en-US"/>
                    </w:rPr>
                    <w:t>(pitch)</w:t>
                  </w:r>
                  <w:r>
                    <w:rPr>
                      <w:rFonts w:eastAsia="TimesNewRomanPSMT" w:cs="TimesNewRomanPSMT"/>
                      <w:b w:val="0"/>
                      <w:i/>
                      <w:noProof/>
                      <w:color w:val="auto"/>
                      <w:sz w:val="24"/>
                      <w:szCs w:val="24"/>
                    </w:rPr>
                    <w:t xml:space="preserve"> и рисканието</w:t>
                  </w:r>
                  <w:r>
                    <w:rPr>
                      <w:rFonts w:eastAsia="TimesNewRomanPSMT" w:cs="TimesNewRomanPSMT"/>
                      <w:b w:val="0"/>
                      <w:i/>
                      <w:noProof/>
                      <w:color w:val="auto"/>
                      <w:sz w:val="24"/>
                      <w:szCs w:val="24"/>
                      <w:lang w:val="en-US"/>
                    </w:rPr>
                    <w:t>(yaw).</w:t>
                  </w:r>
                </w:p>
              </w:txbxContent>
            </v:textbox>
            <w10:wrap type="topAndBottom"/>
          </v:shape>
        </w:pict>
      </w:r>
      <w:r w:rsidRPr="00153A30">
        <w:rPr>
          <w:rFonts w:eastAsia="TimesNewRomanPSMT" w:cs="TimesNewRomanPSMT"/>
          <w:sz w:val="28"/>
          <w:szCs w:val="28"/>
        </w:rPr>
        <w:t>тяга(</w:t>
      </w:r>
      <w:r w:rsidRPr="00153A30">
        <w:rPr>
          <w:rFonts w:eastAsia="TimesNewRomanPSMT" w:cs="TimesNewRomanPSMT"/>
          <w:sz w:val="28"/>
          <w:szCs w:val="28"/>
          <w:lang w:val="en-US"/>
        </w:rPr>
        <w:t>throttle</w:t>
      </w:r>
      <w:r w:rsidRPr="00153A30">
        <w:rPr>
          <w:rFonts w:eastAsia="TimesNewRomanPSMT" w:cs="TimesNewRomanPSMT"/>
          <w:sz w:val="28"/>
          <w:szCs w:val="28"/>
        </w:rPr>
        <w:t xml:space="preserve">). </w:t>
      </w:r>
    </w:p>
    <w:p w:rsidR="005331CA" w:rsidRPr="00BC7E93" w:rsidRDefault="00BC7E93" w:rsidP="005331CA">
      <w:pPr>
        <w:spacing w:line="360" w:lineRule="auto"/>
        <w:jc w:val="both"/>
        <w:rPr>
          <w:rFonts w:eastAsia="TimesNewRomanPSMT" w:cs="TimesNewRomanPSMT"/>
          <w:sz w:val="28"/>
          <w:szCs w:val="28"/>
        </w:rPr>
      </w:pPr>
      <w:r>
        <w:rPr>
          <w:rFonts w:eastAsia="TimesNewRomanPSMT" w:cs="TimesNewRomanPSMT"/>
          <w:sz w:val="28"/>
          <w:szCs w:val="28"/>
        </w:rPr>
        <w:lastRenderedPageBreak/>
        <w:t>Взависимост от режимите</w:t>
      </w:r>
      <w:r w:rsidR="005331CA">
        <w:rPr>
          <w:rFonts w:eastAsia="TimesNewRomanPSMT" w:cs="TimesNewRomanPSMT"/>
          <w:sz w:val="28"/>
          <w:szCs w:val="28"/>
        </w:rPr>
        <w:t xml:space="preserve"> на поле</w:t>
      </w:r>
      <w:r>
        <w:rPr>
          <w:rFonts w:eastAsia="TimesNewRomanPSMT" w:cs="TimesNewRomanPSMT"/>
          <w:sz w:val="28"/>
          <w:szCs w:val="28"/>
        </w:rPr>
        <w:t>т имаме различни ПИД контролери</w:t>
      </w:r>
      <w:r w:rsidR="005331CA">
        <w:rPr>
          <w:rFonts w:eastAsia="TimesNewRomanPSMT" w:cs="TimesNewRomanPSMT"/>
          <w:sz w:val="28"/>
          <w:szCs w:val="28"/>
        </w:rPr>
        <w:t>, който контроли</w:t>
      </w:r>
      <w:r>
        <w:rPr>
          <w:rFonts w:eastAsia="TimesNewRomanPSMT" w:cs="TimesNewRomanPSMT"/>
          <w:sz w:val="28"/>
          <w:szCs w:val="28"/>
        </w:rPr>
        <w:t xml:space="preserve">рат съответно </w:t>
      </w:r>
      <w:r w:rsidR="005331CA">
        <w:rPr>
          <w:rFonts w:eastAsia="TimesNewRomanPSMT" w:cs="TimesNewRomanPSMT"/>
          <w:sz w:val="28"/>
          <w:szCs w:val="28"/>
        </w:rPr>
        <w:t>стабилизиран полет, зададена височина или</w:t>
      </w:r>
      <w:r>
        <w:rPr>
          <w:rFonts w:eastAsia="TimesNewRomanPSMT" w:cs="TimesNewRomanPSMT"/>
          <w:sz w:val="28"/>
          <w:szCs w:val="28"/>
        </w:rPr>
        <w:t xml:space="preserve"> позиция и т.н</w:t>
      </w:r>
    </w:p>
    <w:p w:rsidR="005331CA" w:rsidRDefault="00BC7E93" w:rsidP="005331CA">
      <w:pPr>
        <w:autoSpaceDE w:val="0"/>
        <w:autoSpaceDN w:val="0"/>
        <w:adjustRightInd w:val="0"/>
        <w:spacing w:after="0" w:line="360" w:lineRule="auto"/>
        <w:jc w:val="both"/>
        <w:rPr>
          <w:rFonts w:cs="Kp-Regular"/>
          <w:sz w:val="28"/>
          <w:szCs w:val="28"/>
        </w:rPr>
      </w:pPr>
      <w:r>
        <w:rPr>
          <w:rFonts w:cs="Kp-Regular"/>
          <w:sz w:val="28"/>
          <w:szCs w:val="28"/>
        </w:rPr>
        <w:t>Управлението</w:t>
      </w:r>
      <w:r w:rsidR="005331CA">
        <w:rPr>
          <w:rFonts w:cs="Kp-Regular"/>
          <w:sz w:val="28"/>
          <w:szCs w:val="28"/>
        </w:rPr>
        <w:t xml:space="preserve"> на АПМ 2.5 може да се разгледа като един вътрешен и един външен</w:t>
      </w:r>
      <w:r>
        <w:rPr>
          <w:rFonts w:cs="Kp-Regular"/>
          <w:sz w:val="28"/>
          <w:szCs w:val="28"/>
        </w:rPr>
        <w:t xml:space="preserve"> контури</w:t>
      </w:r>
      <w:r w:rsidR="005331CA">
        <w:rPr>
          <w:rFonts w:cs="Kp-Regular"/>
          <w:sz w:val="28"/>
          <w:szCs w:val="28"/>
        </w:rPr>
        <w:t>. Вътрешният контур е по-бърз и контролира ротационните  промени. Честотата му е 50</w:t>
      </w:r>
      <w:r w:rsidR="005331CA">
        <w:rPr>
          <w:rFonts w:cs="Kp-Regular"/>
          <w:sz w:val="28"/>
          <w:szCs w:val="28"/>
          <w:lang w:val="en-US"/>
        </w:rPr>
        <w:t>Hz</w:t>
      </w:r>
      <w:r w:rsidR="005331CA">
        <w:rPr>
          <w:rFonts w:cs="Kp-Regular"/>
          <w:sz w:val="28"/>
          <w:szCs w:val="28"/>
        </w:rPr>
        <w:t xml:space="preserve">, при която е необходимо изчисленията на контролера да са в рамките съответно на 20 </w:t>
      </w:r>
      <w:r w:rsidR="005331CA">
        <w:rPr>
          <w:rFonts w:cs="Kp-Regular"/>
          <w:sz w:val="28"/>
          <w:szCs w:val="28"/>
          <w:lang w:val="en-US"/>
        </w:rPr>
        <w:t>ms</w:t>
      </w:r>
      <w:r w:rsidR="005331CA">
        <w:rPr>
          <w:rFonts w:cs="Kp-Regular"/>
          <w:sz w:val="28"/>
          <w:szCs w:val="28"/>
        </w:rPr>
        <w:t xml:space="preserve">. Външният контур е по-бавен и контролира позиция, скорост и ротационните ъглови промени на трикоптера.  </w:t>
      </w:r>
    </w:p>
    <w:p w:rsidR="00D35BA3" w:rsidRPr="00D35BA3" w:rsidRDefault="0038281B" w:rsidP="005331CA">
      <w:pPr>
        <w:autoSpaceDE w:val="0"/>
        <w:autoSpaceDN w:val="0"/>
        <w:adjustRightInd w:val="0"/>
        <w:spacing w:after="0" w:line="360" w:lineRule="auto"/>
        <w:jc w:val="both"/>
        <w:rPr>
          <w:rFonts w:cs="Kp-Regular"/>
          <w:sz w:val="28"/>
          <w:szCs w:val="28"/>
          <w:lang w:val="en-US"/>
        </w:rPr>
      </w:pPr>
      <w:r w:rsidRPr="0038281B">
        <w:rPr>
          <w:noProof/>
        </w:rPr>
        <w:pict>
          <v:shape id="_x0000_s1053" type="#_x0000_t202" style="position:absolute;left:0;text-align:left;margin-left:102.45pt;margin-top:264.9pt;width:354.3pt;height:24.65pt;z-index:251683840" stroked="f">
            <v:textbox style="mso-next-textbox:#_x0000_s1053;mso-fit-shape-to-text:t" inset="0,0,0,0">
              <w:txbxContent>
                <w:p w:rsidR="00465A69" w:rsidRPr="0056409C" w:rsidRDefault="00465A69" w:rsidP="005331CA">
                  <w:pPr>
                    <w:pStyle w:val="Caption"/>
                    <w:rPr>
                      <w:rFonts w:cs="Kp-Regular"/>
                      <w:b w:val="0"/>
                      <w:i/>
                      <w:noProof/>
                      <w:color w:val="auto"/>
                      <w:sz w:val="24"/>
                      <w:szCs w:val="24"/>
                    </w:rPr>
                  </w:pPr>
                  <w:r w:rsidRPr="0056409C">
                    <w:rPr>
                      <w:rFonts w:cs="Kp-Regular"/>
                      <w:b w:val="0"/>
                      <w:i/>
                      <w:noProof/>
                      <w:color w:val="auto"/>
                      <w:sz w:val="24"/>
                      <w:szCs w:val="24"/>
                    </w:rPr>
                    <w:t>Фиг.12</w:t>
                  </w:r>
                  <w:r>
                    <w:rPr>
                      <w:rFonts w:cs="Kp-Regular"/>
                      <w:b w:val="0"/>
                      <w:i/>
                      <w:noProof/>
                      <w:color w:val="auto"/>
                      <w:sz w:val="24"/>
                      <w:szCs w:val="24"/>
                    </w:rPr>
                    <w:t xml:space="preserve"> Вътрешен и външен контур на системата</w:t>
                  </w:r>
                </w:p>
              </w:txbxContent>
            </v:textbox>
            <w10:wrap type="topAndBottom"/>
          </v:shape>
        </w:pict>
      </w:r>
      <w:r>
        <w:rPr>
          <w:rFonts w:cs="Kp-Regular"/>
          <w:noProof/>
          <w:sz w:val="28"/>
          <w:szCs w:val="28"/>
          <w:lang w:eastAsia="bg-BG"/>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7" type="#_x0000_t13" style="position:absolute;left:0;text-align:left;margin-left:424.15pt;margin-top:55.5pt;width:36pt;height:29.25pt;rotation:90;z-index:251697152"/>
        </w:pict>
      </w:r>
      <w:r>
        <w:rPr>
          <w:rFonts w:cs="Kp-Regular"/>
          <w:noProof/>
          <w:sz w:val="28"/>
          <w:szCs w:val="28"/>
          <w:lang w:eastAsia="bg-BG"/>
        </w:rPr>
        <w:pict>
          <v:shape id="_x0000_s1062" type="#_x0000_t13" style="position:absolute;left:0;text-align:left;margin-left:211.15pt;margin-top:84.4pt;width:36pt;height:29.25pt;z-index:251692032"/>
        </w:pict>
      </w:r>
      <w:r>
        <w:rPr>
          <w:rFonts w:cs="Kp-Regular"/>
          <w:noProof/>
          <w:sz w:val="28"/>
          <w:szCs w:val="28"/>
          <w:lang w:eastAsia="bg-BG"/>
        </w:rPr>
        <w:pict>
          <v:shape id="_x0000_s1068" type="#_x0000_t13" style="position:absolute;left:0;text-align:left;margin-left:424.15pt;margin-top:113.25pt;width:36pt;height:29.25pt;rotation:90;z-index:251698176"/>
        </w:pict>
      </w:r>
      <w:r>
        <w:rPr>
          <w:rFonts w:cs="Kp-Regular"/>
          <w:noProof/>
          <w:sz w:val="28"/>
          <w:szCs w:val="28"/>
          <w:lang w:eastAsia="bg-BG"/>
        </w:rPr>
        <w:pict>
          <v:shape id="_x0000_s1065" type="#_x0000_t13" style="position:absolute;left:0;text-align:left;margin-left:424.15pt;margin-top:164.25pt;width:36pt;height:29.25pt;rotation:90;z-index:251695104"/>
        </w:pict>
      </w:r>
      <w:r>
        <w:rPr>
          <w:rFonts w:cs="Kp-Regular"/>
          <w:noProof/>
          <w:sz w:val="28"/>
          <w:szCs w:val="28"/>
          <w:lang w:eastAsia="bg-BG"/>
        </w:rPr>
        <w:pict>
          <v:shape id="_x0000_s1061" type="#_x0000_t13" style="position:absolute;left:0;text-align:left;margin-left:211.15pt;margin-top:136.9pt;width:36pt;height:29.25pt;z-index:251691008"/>
        </w:pict>
      </w:r>
      <w:r w:rsidR="00DE0DEF">
        <w:rPr>
          <w:rFonts w:cs="Kp-Regular"/>
          <w:noProof/>
          <w:sz w:val="28"/>
          <w:szCs w:val="28"/>
          <w:lang w:eastAsia="bg-BG"/>
        </w:rPr>
        <w:drawing>
          <wp:inline distT="0" distB="0" distL="0" distR="0">
            <wp:extent cx="5924550" cy="3200400"/>
            <wp:effectExtent l="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8F56C2" w:rsidRDefault="008F56C2" w:rsidP="008F56C2">
      <w:pPr>
        <w:pStyle w:val="ListParagraph"/>
        <w:autoSpaceDE w:val="0"/>
        <w:autoSpaceDN w:val="0"/>
        <w:adjustRightInd w:val="0"/>
        <w:spacing w:after="0" w:line="360" w:lineRule="auto"/>
        <w:ind w:left="659"/>
        <w:jc w:val="both"/>
        <w:rPr>
          <w:b/>
          <w:sz w:val="32"/>
          <w:szCs w:val="32"/>
        </w:rPr>
      </w:pPr>
    </w:p>
    <w:p w:rsidR="008F56C2" w:rsidRPr="008F56C2" w:rsidRDefault="00F918B2" w:rsidP="008F56C2">
      <w:pPr>
        <w:pStyle w:val="ListParagraph"/>
        <w:numPr>
          <w:ilvl w:val="1"/>
          <w:numId w:val="20"/>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 литературни данни</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153A30" w:rsidRPr="00040065" w:rsidRDefault="00153A30"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5331CA">
      <w:pPr>
        <w:pStyle w:val="ListParagraph"/>
        <w:numPr>
          <w:ilvl w:val="2"/>
          <w:numId w:val="21"/>
        </w:numPr>
        <w:autoSpaceDE w:val="0"/>
        <w:autoSpaceDN w:val="0"/>
        <w:adjustRightInd w:val="0"/>
        <w:spacing w:after="0" w:line="360" w:lineRule="auto"/>
        <w:jc w:val="both"/>
        <w:rPr>
          <w:rFonts w:eastAsia="TimesNewRomanPSMT" w:cs="TimesNewRomanPSMT"/>
          <w:b/>
          <w:sz w:val="28"/>
          <w:szCs w:val="28"/>
        </w:rPr>
      </w:pPr>
      <w:r w:rsidRPr="008F56C2">
        <w:rPr>
          <w:rFonts w:eastAsia="TimesNewRomanPSMT" w:cs="TimesNewRomanPSMT"/>
          <w:b/>
          <w:sz w:val="28"/>
          <w:szCs w:val="28"/>
        </w:rPr>
        <w:lastRenderedPageBreak/>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5331CA">
      <w:pPr>
        <w:pStyle w:val="ListParagraph"/>
        <w:numPr>
          <w:ilvl w:val="2"/>
          <w:numId w:val="21"/>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5E7ECD" w:rsidRDefault="00F918B2" w:rsidP="00DD7729">
      <w:pPr>
        <w:autoSpaceDE w:val="0"/>
        <w:autoSpaceDN w:val="0"/>
        <w:adjustRightInd w:val="0"/>
        <w:spacing w:after="0" w:line="360" w:lineRule="auto"/>
        <w:jc w:val="both"/>
        <w:outlineLvl w:val="0"/>
        <w:rPr>
          <w:b/>
          <w:color w:val="4BACC6" w:themeColor="accent5"/>
          <w:sz w:val="28"/>
          <w:szCs w:val="28"/>
        </w:rPr>
      </w:pPr>
      <w:r w:rsidRPr="00F918B2">
        <w:rPr>
          <w:b/>
          <w:color w:val="4BACC6" w:themeColor="accent5"/>
          <w:sz w:val="28"/>
          <w:szCs w:val="28"/>
        </w:rPr>
        <w:t>ШИМ</w:t>
      </w:r>
      <w:r w:rsidR="005E7ECD">
        <w:rPr>
          <w:b/>
          <w:color w:val="4BACC6" w:themeColor="accent5"/>
          <w:sz w:val="28"/>
          <w:szCs w:val="28"/>
        </w:rPr>
        <w:t xml:space="preserve"> </w:t>
      </w:r>
    </w:p>
    <w:p w:rsidR="00F918B2" w:rsidRPr="005E7ECD" w:rsidRDefault="00F918B2" w:rsidP="00F918B2">
      <w:pPr>
        <w:autoSpaceDE w:val="0"/>
        <w:autoSpaceDN w:val="0"/>
        <w:adjustRightInd w:val="0"/>
        <w:spacing w:after="0" w:line="360" w:lineRule="auto"/>
        <w:jc w:val="both"/>
        <w:rPr>
          <w:b/>
          <w:color w:val="4BACC6" w:themeColor="accent5"/>
          <w:sz w:val="28"/>
          <w:szCs w:val="28"/>
        </w:rPr>
      </w:pPr>
      <w:r w:rsidRPr="00617901">
        <w:rPr>
          <w:sz w:val="28"/>
          <w:szCs w:val="28"/>
        </w:rPr>
        <w:lastRenderedPageBreak/>
        <w:t xml:space="preserve">The Fading example demonstrates the use of analog output (PWM) to fade an LED. It is available in the File-&gt;Sketchbook-&gt;Examples-&gt;Analog menu of the Arduino software. 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 </w:t>
      </w:r>
      <w:r w:rsidRPr="00617901">
        <w:rPr>
          <w:noProof/>
          <w:sz w:val="28"/>
          <w:szCs w:val="28"/>
          <w:lang w:eastAsia="bg-BG"/>
        </w:rPr>
        <w:drawing>
          <wp:anchor distT="0" distB="0" distL="114300" distR="114300" simplePos="0" relativeHeight="251668480"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65"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45"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46" w:history="1">
        <w:r w:rsidRPr="00617901">
          <w:rPr>
            <w:rStyle w:val="Hyperlink"/>
            <w:sz w:val="28"/>
            <w:szCs w:val="28"/>
          </w:rPr>
          <w:t>analogWrite</w:t>
        </w:r>
      </w:hyperlink>
      <w:r w:rsidRPr="00617901">
        <w:rPr>
          <w:sz w:val="28"/>
          <w:szCs w:val="28"/>
        </w:rPr>
        <w:t xml:space="preserve">() is on a scale of 0 - 255, such that analogWrite(255) requests a 100% duty cycle (always on), and analogWrite(127) is a 50% duty cycle (on half the time) for example. </w:t>
      </w:r>
      <w:r w:rsidRPr="00617901">
        <w:rPr>
          <w:sz w:val="28"/>
          <w:szCs w:val="28"/>
          <w:lang w:val="en-US"/>
        </w:rPr>
        <w:t xml:space="preserve"> </w:t>
      </w:r>
      <w:r w:rsidRPr="00617901">
        <w:rPr>
          <w:sz w:val="28"/>
          <w:szCs w:val="28"/>
        </w:rPr>
        <w:t>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D35BA3" w:rsidRDefault="00D35BA3" w:rsidP="00F918B2">
      <w:pPr>
        <w:autoSpaceDE w:val="0"/>
        <w:autoSpaceDN w:val="0"/>
        <w:adjustRightInd w:val="0"/>
        <w:spacing w:after="0" w:line="360" w:lineRule="auto"/>
        <w:jc w:val="both"/>
        <w:rPr>
          <w:rFonts w:eastAsia="TimesNewRomanPSMT" w:cs="TimesNewRomanPSMT"/>
          <w:color w:val="4BACC6" w:themeColor="accent5"/>
          <w:sz w:val="36"/>
          <w:szCs w:val="36"/>
          <w:lang w:val="en-US"/>
        </w:rPr>
      </w:pPr>
    </w:p>
    <w:p w:rsidR="00077987" w:rsidRDefault="00077987" w:rsidP="00DD7729">
      <w:pPr>
        <w:autoSpaceDE w:val="0"/>
        <w:autoSpaceDN w:val="0"/>
        <w:adjustRightInd w:val="0"/>
        <w:spacing w:after="0" w:line="360" w:lineRule="auto"/>
        <w:jc w:val="both"/>
        <w:outlineLvl w:val="0"/>
        <w:rPr>
          <w:rFonts w:eastAsia="TimesNewRomanPSMT" w:cs="TimesNewRomanPSMT"/>
          <w:color w:val="4BACC6" w:themeColor="accent5"/>
          <w:sz w:val="36"/>
          <w:szCs w:val="36"/>
          <w:lang w:val="en-US"/>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47"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48"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465A69" w:rsidP="00465A69">
      <w:pPr>
        <w:pStyle w:val="ListParagraph"/>
        <w:numPr>
          <w:ilvl w:val="1"/>
          <w:numId w:val="5"/>
        </w:numPr>
        <w:spacing w:line="360" w:lineRule="auto"/>
        <w:rPr>
          <w:sz w:val="28"/>
          <w:szCs w:val="28"/>
          <w:lang w:val="en-US"/>
        </w:rPr>
      </w:pPr>
    </w:p>
    <w:sectPr w:rsidR="00465A69" w:rsidRPr="00465A69" w:rsidSect="00006DB7">
      <w:footerReference w:type="default" r:id="rId49"/>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620A" w:rsidRDefault="00FE620A" w:rsidP="00AE6D82">
      <w:pPr>
        <w:spacing w:after="0" w:line="240" w:lineRule="auto"/>
      </w:pPr>
      <w:r>
        <w:separator/>
      </w:r>
    </w:p>
  </w:endnote>
  <w:endnote w:type="continuationSeparator" w:id="0">
    <w:p w:rsidR="00FE620A" w:rsidRDefault="00FE620A"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65A69" w:rsidRDefault="00465A69">
        <w:pPr>
          <w:pStyle w:val="Footer"/>
          <w:jc w:val="center"/>
        </w:pPr>
        <w:fldSimple w:instr=" PAGE   \* MERGEFORMAT ">
          <w:r w:rsidR="00D17AD0">
            <w:rPr>
              <w:noProof/>
            </w:rPr>
            <w:t>28</w:t>
          </w:r>
        </w:fldSimple>
      </w:p>
    </w:sdtContent>
  </w:sdt>
  <w:p w:rsidR="00465A69" w:rsidRDefault="00465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620A" w:rsidRDefault="00FE620A" w:rsidP="00AE6D82">
      <w:pPr>
        <w:spacing w:after="0" w:line="240" w:lineRule="auto"/>
      </w:pPr>
      <w:r>
        <w:separator/>
      </w:r>
    </w:p>
  </w:footnote>
  <w:footnote w:type="continuationSeparator" w:id="0">
    <w:p w:rsidR="00FE620A" w:rsidRDefault="00FE620A"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8">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0">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7"/>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9"/>
  </w:num>
  <w:num w:numId="12">
    <w:abstractNumId w:val="13"/>
  </w:num>
  <w:num w:numId="13">
    <w:abstractNumId w:val="7"/>
  </w:num>
  <w:num w:numId="14">
    <w:abstractNumId w:val="15"/>
  </w:num>
  <w:num w:numId="15">
    <w:abstractNumId w:val="9"/>
  </w:num>
  <w:num w:numId="16">
    <w:abstractNumId w:val="8"/>
  </w:num>
  <w:num w:numId="17">
    <w:abstractNumId w:val="18"/>
  </w:num>
  <w:num w:numId="18">
    <w:abstractNumId w:val="2"/>
  </w:num>
  <w:num w:numId="19">
    <w:abstractNumId w:val="20"/>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5648"/>
    <w:rsid w:val="00077987"/>
    <w:rsid w:val="000D0B75"/>
    <w:rsid w:val="000F76F6"/>
    <w:rsid w:val="00103A90"/>
    <w:rsid w:val="00111ABB"/>
    <w:rsid w:val="00125230"/>
    <w:rsid w:val="00125CF2"/>
    <w:rsid w:val="00153A30"/>
    <w:rsid w:val="0019348F"/>
    <w:rsid w:val="001B4BE3"/>
    <w:rsid w:val="001D73EE"/>
    <w:rsid w:val="002021FD"/>
    <w:rsid w:val="00222E93"/>
    <w:rsid w:val="00224391"/>
    <w:rsid w:val="002340A8"/>
    <w:rsid w:val="00282826"/>
    <w:rsid w:val="00292661"/>
    <w:rsid w:val="002A72A3"/>
    <w:rsid w:val="002B3F30"/>
    <w:rsid w:val="002F2F55"/>
    <w:rsid w:val="002F4456"/>
    <w:rsid w:val="003244C8"/>
    <w:rsid w:val="0037224A"/>
    <w:rsid w:val="00375786"/>
    <w:rsid w:val="0038281B"/>
    <w:rsid w:val="003E42B8"/>
    <w:rsid w:val="003F3DBA"/>
    <w:rsid w:val="003F493E"/>
    <w:rsid w:val="00465A69"/>
    <w:rsid w:val="00510DFB"/>
    <w:rsid w:val="005331CA"/>
    <w:rsid w:val="005A2A00"/>
    <w:rsid w:val="005D3EDB"/>
    <w:rsid w:val="005D4B03"/>
    <w:rsid w:val="005E7ECD"/>
    <w:rsid w:val="00606954"/>
    <w:rsid w:val="00690D40"/>
    <w:rsid w:val="006A70D5"/>
    <w:rsid w:val="006F3838"/>
    <w:rsid w:val="00711041"/>
    <w:rsid w:val="007530B8"/>
    <w:rsid w:val="007D44D1"/>
    <w:rsid w:val="00812DD2"/>
    <w:rsid w:val="00817446"/>
    <w:rsid w:val="00825ABF"/>
    <w:rsid w:val="00894FE0"/>
    <w:rsid w:val="008F56C2"/>
    <w:rsid w:val="00902248"/>
    <w:rsid w:val="00967B88"/>
    <w:rsid w:val="009F3A0C"/>
    <w:rsid w:val="00A07A5A"/>
    <w:rsid w:val="00A13469"/>
    <w:rsid w:val="00A17D39"/>
    <w:rsid w:val="00A41B87"/>
    <w:rsid w:val="00AE6D82"/>
    <w:rsid w:val="00B1760D"/>
    <w:rsid w:val="00B32F35"/>
    <w:rsid w:val="00B33B58"/>
    <w:rsid w:val="00BA6095"/>
    <w:rsid w:val="00BC7E93"/>
    <w:rsid w:val="00C1096C"/>
    <w:rsid w:val="00C35516"/>
    <w:rsid w:val="00C574B5"/>
    <w:rsid w:val="00C739E2"/>
    <w:rsid w:val="00CC1988"/>
    <w:rsid w:val="00CC4B56"/>
    <w:rsid w:val="00CD074D"/>
    <w:rsid w:val="00CF535E"/>
    <w:rsid w:val="00D0600A"/>
    <w:rsid w:val="00D16FC5"/>
    <w:rsid w:val="00D17AD0"/>
    <w:rsid w:val="00D35BA3"/>
    <w:rsid w:val="00D40268"/>
    <w:rsid w:val="00D93C04"/>
    <w:rsid w:val="00DD3D1A"/>
    <w:rsid w:val="00DD7729"/>
    <w:rsid w:val="00DE0DEF"/>
    <w:rsid w:val="00DF7ED6"/>
    <w:rsid w:val="00E069EE"/>
    <w:rsid w:val="00E51B3B"/>
    <w:rsid w:val="00E774C6"/>
    <w:rsid w:val="00E92DC0"/>
    <w:rsid w:val="00ED7BA1"/>
    <w:rsid w:val="00F039F2"/>
    <w:rsid w:val="00F273DF"/>
    <w:rsid w:val="00F3397F"/>
    <w:rsid w:val="00F918B2"/>
    <w:rsid w:val="00FD7B7C"/>
    <w:rsid w:val="00FE620A"/>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diagramData" Target="diagrams/data1.xml"/><Relationship Id="rId42" Type="http://schemas.openxmlformats.org/officeDocument/2006/relationships/diagramQuickStyle" Target="diagrams/quickStyle2.xml"/><Relationship Id="rId47" Type="http://schemas.openxmlformats.org/officeDocument/2006/relationships/image" Target="media/image2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microsoft.com/office/2007/relationships/diagramDrawing" Target="diagrams/drawing1.xml"/><Relationship Id="rId46" Type="http://schemas.openxmlformats.org/officeDocument/2006/relationships/hyperlink" Target="http://arduino.cc/en/Reference/AnalogWrite"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diagramColors" Target="diagrams/colors1.xml"/><Relationship Id="rId40" Type="http://schemas.openxmlformats.org/officeDocument/2006/relationships/diagramData" Target="diagrams/data2.xml"/><Relationship Id="rId45"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diagramQuickStyle" Target="diagrams/quickStyle1.xml"/><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diagramLayout" Target="diagrams/layout1.xml"/><Relationship Id="rId43" Type="http://schemas.openxmlformats.org/officeDocument/2006/relationships/diagramColors" Target="diagrams/colors2.xml"/><Relationship Id="rId48" Type="http://schemas.openxmlformats.org/officeDocument/2006/relationships/hyperlink" Target="http://code.google.com/p/arducopter/" TargetMode="External"/><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C6D6DB-0BEE-497D-A065-30F20A8EFC72}"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bg-BG"/>
        </a:p>
      </dgm:t>
    </dgm:pt>
    <dgm:pt modelId="{0E59EA64-7D37-4049-ADF6-029C2483EF43}">
      <dgm:prSet phldrT="[Text]"/>
      <dgm:spPr/>
      <dgm:t>
        <a:bodyPr/>
        <a:lstStyle/>
        <a:p>
          <a:r>
            <a:rPr lang="bg-BG"/>
            <a:t>АПМ</a:t>
          </a:r>
          <a:r>
            <a:rPr lang="en-US"/>
            <a:t>2.5</a:t>
          </a:r>
          <a:r>
            <a:rPr lang="bg-BG"/>
            <a:t> </a:t>
          </a:r>
        </a:p>
      </dgm:t>
    </dgm:pt>
    <dgm:pt modelId="{42E1A704-64A0-47AB-BA66-68469E8C4044}" type="parTrans" cxnId="{3EC87ECF-62D6-4B3A-AF36-13D23B35A09D}">
      <dgm:prSet/>
      <dgm:spPr/>
      <dgm:t>
        <a:bodyPr/>
        <a:lstStyle/>
        <a:p>
          <a:endParaRPr lang="bg-BG"/>
        </a:p>
      </dgm:t>
    </dgm:pt>
    <dgm:pt modelId="{51128CEE-830C-468C-8999-1FFB1A73E2D2}" type="sibTrans" cxnId="{3EC87ECF-62D6-4B3A-AF36-13D23B35A09D}">
      <dgm:prSet/>
      <dgm:spPr/>
      <dgm:t>
        <a:bodyPr/>
        <a:lstStyle/>
        <a:p>
          <a:endParaRPr lang="bg-BG"/>
        </a:p>
      </dgm:t>
    </dgm:pt>
    <dgm:pt modelId="{7F558B9D-B575-40EF-A28B-ACD4308CA956}">
      <dgm:prSet phldrT="[Text]"/>
      <dgm:spPr/>
      <dgm:t>
        <a:bodyPr/>
        <a:lstStyle/>
        <a:p>
          <a:r>
            <a:rPr lang="bg-BG"/>
            <a:t>Компас</a:t>
          </a:r>
        </a:p>
      </dgm:t>
    </dgm:pt>
    <dgm:pt modelId="{B4DA0EAC-8968-4D8A-BE86-DEBB88CC81F1}" type="parTrans" cxnId="{3717DAFF-E28C-49B9-9DEA-05916E52736B}">
      <dgm:prSet/>
      <dgm:spPr/>
      <dgm:t>
        <a:bodyPr/>
        <a:lstStyle/>
        <a:p>
          <a:endParaRPr lang="bg-BG"/>
        </a:p>
      </dgm:t>
    </dgm:pt>
    <dgm:pt modelId="{DA38E18B-A199-4ABA-953C-4F793682CB8F}" type="sibTrans" cxnId="{3717DAFF-E28C-49B9-9DEA-05916E52736B}">
      <dgm:prSet/>
      <dgm:spPr/>
      <dgm:t>
        <a:bodyPr/>
        <a:lstStyle/>
        <a:p>
          <a:endParaRPr lang="bg-BG"/>
        </a:p>
      </dgm:t>
    </dgm:pt>
    <dgm:pt modelId="{999A485B-6A3A-44AF-AFC4-AF1F2B562B74}">
      <dgm:prSet phldrT="[Text]"/>
      <dgm:spPr/>
      <dgm:t>
        <a:bodyPr/>
        <a:lstStyle/>
        <a:p>
          <a:r>
            <a:rPr lang="en-US"/>
            <a:t>GPS</a:t>
          </a:r>
          <a:endParaRPr lang="bg-BG"/>
        </a:p>
      </dgm:t>
    </dgm:pt>
    <dgm:pt modelId="{0AA6DE6A-C625-4E93-9F30-B890CBB179E8}" type="parTrans" cxnId="{E5B2CF12-F79B-47F6-A7A2-2F64551D163D}">
      <dgm:prSet/>
      <dgm:spPr/>
      <dgm:t>
        <a:bodyPr/>
        <a:lstStyle/>
        <a:p>
          <a:endParaRPr lang="bg-BG"/>
        </a:p>
      </dgm:t>
    </dgm:pt>
    <dgm:pt modelId="{00209D45-876F-4861-9DD2-6311FDCF493C}" type="sibTrans" cxnId="{E5B2CF12-F79B-47F6-A7A2-2F64551D163D}">
      <dgm:prSet/>
      <dgm:spPr/>
      <dgm:t>
        <a:bodyPr/>
        <a:lstStyle/>
        <a:p>
          <a:endParaRPr lang="bg-BG"/>
        </a:p>
      </dgm:t>
    </dgm:pt>
    <dgm:pt modelId="{A276CC47-030B-48D9-A9E7-955E4CA11F85}">
      <dgm:prSet phldrT="[Text]"/>
      <dgm:spPr/>
      <dgm:t>
        <a:bodyPr/>
        <a:lstStyle/>
        <a:p>
          <a:r>
            <a:rPr lang="en-US"/>
            <a:t>MPU-6000</a:t>
          </a:r>
          <a:endParaRPr lang="bg-BG"/>
        </a:p>
      </dgm:t>
    </dgm:pt>
    <dgm:pt modelId="{830E9F04-45CC-4DD3-A9EE-A60FFD8BEDE1}" type="parTrans" cxnId="{6FF3B908-0CD9-40E1-B32F-A832562DAD79}">
      <dgm:prSet/>
      <dgm:spPr/>
      <dgm:t>
        <a:bodyPr/>
        <a:lstStyle/>
        <a:p>
          <a:endParaRPr lang="bg-BG"/>
        </a:p>
      </dgm:t>
    </dgm:pt>
    <dgm:pt modelId="{963616B8-B036-4648-9755-0D9C6424ADD8}" type="sibTrans" cxnId="{6FF3B908-0CD9-40E1-B32F-A832562DAD79}">
      <dgm:prSet/>
      <dgm:spPr/>
      <dgm:t>
        <a:bodyPr/>
        <a:lstStyle/>
        <a:p>
          <a:endParaRPr lang="bg-BG"/>
        </a:p>
      </dgm:t>
    </dgm:pt>
    <dgm:pt modelId="{36F1D32A-1C65-469F-A8FB-6157FF1F15A7}">
      <dgm:prSet phldrT="[Text]"/>
      <dgm:spPr/>
      <dgm:t>
        <a:bodyPr/>
        <a:lstStyle/>
        <a:p>
          <a:r>
            <a:rPr lang="bg-BG"/>
            <a:t>Барометър</a:t>
          </a:r>
        </a:p>
      </dgm:t>
    </dgm:pt>
    <dgm:pt modelId="{BE1514DD-8B9A-4453-81F2-A45B1198EF9F}" type="parTrans" cxnId="{2B660B22-5F79-4443-B85A-7D0373598B5B}">
      <dgm:prSet/>
      <dgm:spPr/>
      <dgm:t>
        <a:bodyPr/>
        <a:lstStyle/>
        <a:p>
          <a:endParaRPr lang="bg-BG"/>
        </a:p>
      </dgm:t>
    </dgm:pt>
    <dgm:pt modelId="{ACB42284-BE15-4DE5-A162-34DA74C6B563}" type="sibTrans" cxnId="{2B660B22-5F79-4443-B85A-7D0373598B5B}">
      <dgm:prSet/>
      <dgm:spPr/>
      <dgm:t>
        <a:bodyPr/>
        <a:lstStyle/>
        <a:p>
          <a:endParaRPr lang="bg-BG"/>
        </a:p>
      </dgm:t>
    </dgm:pt>
    <dgm:pt modelId="{D65C9469-1AEB-4447-9A56-AB55619F7717}">
      <dgm:prSet phldrT="[Text]"/>
      <dgm:spPr/>
      <dgm:t>
        <a:bodyPr/>
        <a:lstStyle/>
        <a:p>
          <a:r>
            <a:rPr lang="bg-BG"/>
            <a:t>ШИМ</a:t>
          </a:r>
        </a:p>
      </dgm:t>
    </dgm:pt>
    <dgm:pt modelId="{442BDC42-F87F-4600-9DFC-4E79EE47CA06}" type="parTrans" cxnId="{8810A87A-0A75-4179-9FA0-BDC1F7698929}">
      <dgm:prSet/>
      <dgm:spPr/>
      <dgm:t>
        <a:bodyPr/>
        <a:lstStyle/>
        <a:p>
          <a:endParaRPr lang="bg-BG"/>
        </a:p>
      </dgm:t>
    </dgm:pt>
    <dgm:pt modelId="{D8BBF8AD-960B-424E-87B3-F79E6707C235}" type="sibTrans" cxnId="{8810A87A-0A75-4179-9FA0-BDC1F7698929}">
      <dgm:prSet/>
      <dgm:spPr/>
      <dgm:t>
        <a:bodyPr/>
        <a:lstStyle/>
        <a:p>
          <a:endParaRPr lang="bg-BG"/>
        </a:p>
      </dgm:t>
    </dgm:pt>
    <dgm:pt modelId="{DC9A9503-0F2B-4404-AA2C-82BFC26AF9D7}">
      <dgm:prSet phldrT="[Text]"/>
      <dgm:spPr/>
      <dgm:t>
        <a:bodyPr/>
        <a:lstStyle/>
        <a:p>
          <a:r>
            <a:rPr lang="en-US"/>
            <a:t>DT750</a:t>
          </a:r>
          <a:endParaRPr lang="bg-BG"/>
        </a:p>
      </dgm:t>
    </dgm:pt>
    <dgm:pt modelId="{9B997384-E963-4E18-96B7-547D6A1B8277}" type="parTrans" cxnId="{6EC3FB1D-0ECF-4BF2-B795-F2739C967FC4}">
      <dgm:prSet/>
      <dgm:spPr/>
      <dgm:t>
        <a:bodyPr/>
        <a:lstStyle/>
        <a:p>
          <a:endParaRPr lang="bg-BG"/>
        </a:p>
      </dgm:t>
    </dgm:pt>
    <dgm:pt modelId="{558091B9-207F-466B-8466-89A091AAE729}" type="sibTrans" cxnId="{6EC3FB1D-0ECF-4BF2-B795-F2739C967FC4}">
      <dgm:prSet/>
      <dgm:spPr/>
      <dgm:t>
        <a:bodyPr/>
        <a:lstStyle/>
        <a:p>
          <a:endParaRPr lang="bg-BG"/>
        </a:p>
      </dgm:t>
    </dgm:pt>
    <dgm:pt modelId="{394F3F77-0016-422B-A85B-498B2A9A3A35}">
      <dgm:prSet phldrT="[Text]"/>
      <dgm:spPr/>
      <dgm:t>
        <a:bodyPr/>
        <a:lstStyle/>
        <a:p>
          <a:r>
            <a:rPr lang="en-US"/>
            <a:t>ESC</a:t>
          </a:r>
          <a:endParaRPr lang="bg-BG"/>
        </a:p>
      </dgm:t>
    </dgm:pt>
    <dgm:pt modelId="{27F0FC10-F4E9-4961-AE7A-228CA8B66F80}" type="parTrans" cxnId="{0EB1BAE9-F4E9-4056-805C-1FC4C0EEB8A4}">
      <dgm:prSet/>
      <dgm:spPr/>
      <dgm:t>
        <a:bodyPr/>
        <a:lstStyle/>
        <a:p>
          <a:endParaRPr lang="bg-BG"/>
        </a:p>
      </dgm:t>
    </dgm:pt>
    <dgm:pt modelId="{CB750DFD-9DD6-4ABD-B615-C4EEE022FE40}" type="sibTrans" cxnId="{0EB1BAE9-F4E9-4056-805C-1FC4C0EEB8A4}">
      <dgm:prSet/>
      <dgm:spPr/>
      <dgm:t>
        <a:bodyPr/>
        <a:lstStyle/>
        <a:p>
          <a:endParaRPr lang="bg-BG"/>
        </a:p>
      </dgm:t>
    </dgm:pt>
    <dgm:pt modelId="{EF3BD98A-AD65-4679-8095-DA19BAD605ED}" type="pres">
      <dgm:prSet presAssocID="{49C6D6DB-0BEE-497D-A065-30F20A8EFC72}" presName="cycle" presStyleCnt="0">
        <dgm:presLayoutVars>
          <dgm:chMax val="1"/>
          <dgm:dir/>
          <dgm:animLvl val="ctr"/>
          <dgm:resizeHandles val="exact"/>
        </dgm:presLayoutVars>
      </dgm:prSet>
      <dgm:spPr/>
      <dgm:t>
        <a:bodyPr/>
        <a:lstStyle/>
        <a:p>
          <a:endParaRPr lang="bg-BG"/>
        </a:p>
      </dgm:t>
    </dgm:pt>
    <dgm:pt modelId="{106A9F02-54E4-4D76-A1D2-FDB1DD5F46F3}" type="pres">
      <dgm:prSet presAssocID="{0E59EA64-7D37-4049-ADF6-029C2483EF43}" presName="centerShape" presStyleLbl="node0" presStyleIdx="0" presStyleCnt="1" custLinFactNeighborX="-1172" custLinFactNeighborY="-1406"/>
      <dgm:spPr/>
      <dgm:t>
        <a:bodyPr/>
        <a:lstStyle/>
        <a:p>
          <a:endParaRPr lang="bg-BG"/>
        </a:p>
      </dgm:t>
    </dgm:pt>
    <dgm:pt modelId="{FFF1582D-26AB-4092-A72F-86148CDFB492}" type="pres">
      <dgm:prSet presAssocID="{B4DA0EAC-8968-4D8A-BE86-DEBB88CC81F1}" presName="parTrans" presStyleLbl="bgSibTrans2D1" presStyleIdx="0" presStyleCnt="7" custAng="3983754" custScaleX="35903" custLinFactY="-88901" custLinFactNeighborX="-13265" custLinFactNeighborY="-100000"/>
      <dgm:spPr/>
      <dgm:t>
        <a:bodyPr/>
        <a:lstStyle/>
        <a:p>
          <a:endParaRPr lang="bg-BG"/>
        </a:p>
      </dgm:t>
    </dgm:pt>
    <dgm:pt modelId="{0F0BB5BA-752B-417A-9CAD-16B01D337B2D}" type="pres">
      <dgm:prSet presAssocID="{7F558B9D-B575-40EF-A28B-ACD4308CA956}" presName="node" presStyleLbl="node1" presStyleIdx="0" presStyleCnt="7" custRadScaleRad="118575" custRadScaleInc="435641">
        <dgm:presLayoutVars>
          <dgm:bulletEnabled val="1"/>
        </dgm:presLayoutVars>
      </dgm:prSet>
      <dgm:spPr/>
      <dgm:t>
        <a:bodyPr/>
        <a:lstStyle/>
        <a:p>
          <a:endParaRPr lang="bg-BG"/>
        </a:p>
      </dgm:t>
    </dgm:pt>
    <dgm:pt modelId="{6FE9E062-4C47-4619-91ED-48D95A5CD824}" type="pres">
      <dgm:prSet presAssocID="{0AA6DE6A-C625-4E93-9F30-B890CBB179E8}" presName="parTrans" presStyleLbl="bgSibTrans2D1" presStyleIdx="1" presStyleCnt="7" custLinFactNeighborX="-2742" custLinFactNeighborY="58151"/>
      <dgm:spPr/>
      <dgm:t>
        <a:bodyPr/>
        <a:lstStyle/>
        <a:p>
          <a:endParaRPr lang="bg-BG"/>
        </a:p>
      </dgm:t>
    </dgm:pt>
    <dgm:pt modelId="{BC316475-0978-40E4-AB1D-ADE2C06175F0}" type="pres">
      <dgm:prSet presAssocID="{999A485B-6A3A-44AF-AFC4-AF1F2B562B74}" presName="node" presStyleLbl="node1" presStyleIdx="1" presStyleCnt="7" custRadScaleRad="99289" custRadScaleInc="30520">
        <dgm:presLayoutVars>
          <dgm:bulletEnabled val="1"/>
        </dgm:presLayoutVars>
      </dgm:prSet>
      <dgm:spPr/>
      <dgm:t>
        <a:bodyPr/>
        <a:lstStyle/>
        <a:p>
          <a:endParaRPr lang="bg-BG"/>
        </a:p>
      </dgm:t>
    </dgm:pt>
    <dgm:pt modelId="{D45A58FB-7118-43B3-937E-CDCA4D73660E}" type="pres">
      <dgm:prSet presAssocID="{830E9F04-45CC-4DD3-A9EE-A60FFD8BEDE1}" presName="parTrans" presStyleLbl="bgSibTrans2D1" presStyleIdx="2" presStyleCnt="7" custLinFactNeighborY="26432"/>
      <dgm:spPr/>
      <dgm:t>
        <a:bodyPr/>
        <a:lstStyle/>
        <a:p>
          <a:endParaRPr lang="bg-BG"/>
        </a:p>
      </dgm:t>
    </dgm:pt>
    <dgm:pt modelId="{E76AD164-6760-4D4C-93D6-363373610CFF}" type="pres">
      <dgm:prSet presAssocID="{A276CC47-030B-48D9-A9E7-955E4CA11F85}" presName="node" presStyleLbl="node1" presStyleIdx="2" presStyleCnt="7" custRadScaleRad="95717" custRadScaleInc="72751">
        <dgm:presLayoutVars>
          <dgm:bulletEnabled val="1"/>
        </dgm:presLayoutVars>
      </dgm:prSet>
      <dgm:spPr/>
      <dgm:t>
        <a:bodyPr/>
        <a:lstStyle/>
        <a:p>
          <a:endParaRPr lang="bg-BG"/>
        </a:p>
      </dgm:t>
    </dgm:pt>
    <dgm:pt modelId="{940EF753-F885-409D-8AFB-D1F5BD81A16B}" type="pres">
      <dgm:prSet presAssocID="{BE1514DD-8B9A-4453-81F2-A45B1198EF9F}" presName="parTrans" presStyleLbl="bgSibTrans2D1" presStyleIdx="3" presStyleCnt="7" custLinFactNeighborX="-16082" custLinFactNeighborY="5286"/>
      <dgm:spPr/>
      <dgm:t>
        <a:bodyPr/>
        <a:lstStyle/>
        <a:p>
          <a:endParaRPr lang="bg-BG"/>
        </a:p>
      </dgm:t>
    </dgm:pt>
    <dgm:pt modelId="{3E433042-9073-40C7-B057-C101B48FDAF9}" type="pres">
      <dgm:prSet presAssocID="{36F1D32A-1C65-469F-A8FB-6157FF1F15A7}" presName="node" presStyleLbl="node1" presStyleIdx="3" presStyleCnt="7" custRadScaleRad="80542" custRadScaleInc="139464">
        <dgm:presLayoutVars>
          <dgm:bulletEnabled val="1"/>
        </dgm:presLayoutVars>
      </dgm:prSet>
      <dgm:spPr/>
      <dgm:t>
        <a:bodyPr/>
        <a:lstStyle/>
        <a:p>
          <a:endParaRPr lang="bg-BG"/>
        </a:p>
      </dgm:t>
    </dgm:pt>
    <dgm:pt modelId="{41C083AB-9DAE-487F-AD44-8E9B0CF632F5}" type="pres">
      <dgm:prSet presAssocID="{442BDC42-F87F-4600-9DFC-4E79EE47CA06}" presName="parTrans" presStyleLbl="bgSibTrans2D1" presStyleIdx="4" presStyleCnt="7" custAng="5121552" custFlipHor="1" custScaleX="61561" custScaleY="88072" custLinFactNeighborX="16788" custLinFactNeighborY="-56472"/>
      <dgm:spPr/>
      <dgm:t>
        <a:bodyPr/>
        <a:lstStyle/>
        <a:p>
          <a:endParaRPr lang="bg-BG"/>
        </a:p>
      </dgm:t>
    </dgm:pt>
    <dgm:pt modelId="{1744951C-60A0-46BD-A670-E154A17A2FC8}" type="pres">
      <dgm:prSet presAssocID="{D65C9469-1AEB-4447-9A56-AB55619F7717}" presName="node" presStyleLbl="node1" presStyleIdx="4" presStyleCnt="7" custRadScaleRad="99563" custRadScaleInc="-630521">
        <dgm:presLayoutVars>
          <dgm:bulletEnabled val="1"/>
        </dgm:presLayoutVars>
      </dgm:prSet>
      <dgm:spPr/>
      <dgm:t>
        <a:bodyPr/>
        <a:lstStyle/>
        <a:p>
          <a:endParaRPr lang="bg-BG"/>
        </a:p>
      </dgm:t>
    </dgm:pt>
    <dgm:pt modelId="{AD77312B-306A-4570-ABDD-C2223A3EE1E2}" type="pres">
      <dgm:prSet presAssocID="{9B997384-E963-4E18-96B7-547D6A1B8277}" presName="parTrans" presStyleLbl="bgSibTrans2D1" presStyleIdx="5" presStyleCnt="7" custAng="8740971" custScaleX="38796" custScaleY="120963" custLinFactY="48329" custLinFactNeighborX="-5858" custLinFactNeighborY="100000"/>
      <dgm:spPr/>
      <dgm:t>
        <a:bodyPr/>
        <a:lstStyle/>
        <a:p>
          <a:endParaRPr lang="bg-BG"/>
        </a:p>
      </dgm:t>
    </dgm:pt>
    <dgm:pt modelId="{8B009613-ECB0-499E-8FA0-051EFD21F74C}" type="pres">
      <dgm:prSet presAssocID="{DC9A9503-0F2B-4404-AA2C-82BFC26AF9D7}" presName="node" presStyleLbl="node1" presStyleIdx="5" presStyleCnt="7" custRadScaleRad="118304" custRadScaleInc="275739">
        <dgm:presLayoutVars>
          <dgm:bulletEnabled val="1"/>
        </dgm:presLayoutVars>
      </dgm:prSet>
      <dgm:spPr/>
      <dgm:t>
        <a:bodyPr/>
        <a:lstStyle/>
        <a:p>
          <a:endParaRPr lang="bg-BG"/>
        </a:p>
      </dgm:t>
    </dgm:pt>
    <dgm:pt modelId="{711D4494-0428-4D64-9BDE-01CF1284E8D3}" type="pres">
      <dgm:prSet presAssocID="{27F0FC10-F4E9-4961-AE7A-228CA8B66F80}" presName="parTrans" presStyleLbl="bgSibTrans2D1" presStyleIdx="6" presStyleCnt="7" custAng="6639520" custScaleX="148668" custScaleY="100076" custLinFactX="-19513" custLinFactY="3834" custLinFactNeighborX="-100000" custLinFactNeighborY="100000"/>
      <dgm:spPr/>
      <dgm:t>
        <a:bodyPr/>
        <a:lstStyle/>
        <a:p>
          <a:endParaRPr lang="bg-BG"/>
        </a:p>
      </dgm:t>
    </dgm:pt>
    <dgm:pt modelId="{D6BE0587-92D6-40D7-9216-5D6543A992B9}" type="pres">
      <dgm:prSet presAssocID="{394F3F77-0016-422B-A85B-498B2A9A3A35}" presName="node" presStyleLbl="node1" presStyleIdx="6" presStyleCnt="7" custRadScaleRad="82456" custRadScaleInc="291861">
        <dgm:presLayoutVars>
          <dgm:bulletEnabled val="1"/>
        </dgm:presLayoutVars>
      </dgm:prSet>
      <dgm:spPr/>
      <dgm:t>
        <a:bodyPr/>
        <a:lstStyle/>
        <a:p>
          <a:endParaRPr lang="bg-BG"/>
        </a:p>
      </dgm:t>
    </dgm:pt>
  </dgm:ptLst>
  <dgm:cxnLst>
    <dgm:cxn modelId="{B9892425-C56D-4034-9A69-731F59928DB0}" type="presOf" srcId="{BE1514DD-8B9A-4453-81F2-A45B1198EF9F}" destId="{940EF753-F885-409D-8AFB-D1F5BD81A16B}" srcOrd="0" destOrd="0" presId="urn:microsoft.com/office/officeart/2005/8/layout/radial4"/>
    <dgm:cxn modelId="{8810A87A-0A75-4179-9FA0-BDC1F7698929}" srcId="{0E59EA64-7D37-4049-ADF6-029C2483EF43}" destId="{D65C9469-1AEB-4447-9A56-AB55619F7717}" srcOrd="4" destOrd="0" parTransId="{442BDC42-F87F-4600-9DFC-4E79EE47CA06}" sibTransId="{D8BBF8AD-960B-424E-87B3-F79E6707C235}"/>
    <dgm:cxn modelId="{820D1165-3B1F-4578-92B6-D5B5811FB135}" type="presOf" srcId="{0AA6DE6A-C625-4E93-9F30-B890CBB179E8}" destId="{6FE9E062-4C47-4619-91ED-48D95A5CD824}" srcOrd="0" destOrd="0" presId="urn:microsoft.com/office/officeart/2005/8/layout/radial4"/>
    <dgm:cxn modelId="{2B660B22-5F79-4443-B85A-7D0373598B5B}" srcId="{0E59EA64-7D37-4049-ADF6-029C2483EF43}" destId="{36F1D32A-1C65-469F-A8FB-6157FF1F15A7}" srcOrd="3" destOrd="0" parTransId="{BE1514DD-8B9A-4453-81F2-A45B1198EF9F}" sibTransId="{ACB42284-BE15-4DE5-A162-34DA74C6B563}"/>
    <dgm:cxn modelId="{0EB1BAE9-F4E9-4056-805C-1FC4C0EEB8A4}" srcId="{0E59EA64-7D37-4049-ADF6-029C2483EF43}" destId="{394F3F77-0016-422B-A85B-498B2A9A3A35}" srcOrd="6" destOrd="0" parTransId="{27F0FC10-F4E9-4961-AE7A-228CA8B66F80}" sibTransId="{CB750DFD-9DD6-4ABD-B615-C4EEE022FE40}"/>
    <dgm:cxn modelId="{41522761-DB10-41A3-AF81-C9CA9B457E42}" type="presOf" srcId="{9B997384-E963-4E18-96B7-547D6A1B8277}" destId="{AD77312B-306A-4570-ABDD-C2223A3EE1E2}" srcOrd="0" destOrd="0" presId="urn:microsoft.com/office/officeart/2005/8/layout/radial4"/>
    <dgm:cxn modelId="{772A6A92-589E-4627-849B-78C7FE6CC174}" type="presOf" srcId="{442BDC42-F87F-4600-9DFC-4E79EE47CA06}" destId="{41C083AB-9DAE-487F-AD44-8E9B0CF632F5}" srcOrd="0" destOrd="0" presId="urn:microsoft.com/office/officeart/2005/8/layout/radial4"/>
    <dgm:cxn modelId="{6FF3B908-0CD9-40E1-B32F-A832562DAD79}" srcId="{0E59EA64-7D37-4049-ADF6-029C2483EF43}" destId="{A276CC47-030B-48D9-A9E7-955E4CA11F85}" srcOrd="2" destOrd="0" parTransId="{830E9F04-45CC-4DD3-A9EE-A60FFD8BEDE1}" sibTransId="{963616B8-B036-4648-9755-0D9C6424ADD8}"/>
    <dgm:cxn modelId="{71168747-BEA2-4142-AB13-E66731BBC517}" type="presOf" srcId="{DC9A9503-0F2B-4404-AA2C-82BFC26AF9D7}" destId="{8B009613-ECB0-499E-8FA0-051EFD21F74C}" srcOrd="0" destOrd="0" presId="urn:microsoft.com/office/officeart/2005/8/layout/radial4"/>
    <dgm:cxn modelId="{E5B2CF12-F79B-47F6-A7A2-2F64551D163D}" srcId="{0E59EA64-7D37-4049-ADF6-029C2483EF43}" destId="{999A485B-6A3A-44AF-AFC4-AF1F2B562B74}" srcOrd="1" destOrd="0" parTransId="{0AA6DE6A-C625-4E93-9F30-B890CBB179E8}" sibTransId="{00209D45-876F-4861-9DD2-6311FDCF493C}"/>
    <dgm:cxn modelId="{6EC3FB1D-0ECF-4BF2-B795-F2739C967FC4}" srcId="{0E59EA64-7D37-4049-ADF6-029C2483EF43}" destId="{DC9A9503-0F2B-4404-AA2C-82BFC26AF9D7}" srcOrd="5" destOrd="0" parTransId="{9B997384-E963-4E18-96B7-547D6A1B8277}" sibTransId="{558091B9-207F-466B-8466-89A091AAE729}"/>
    <dgm:cxn modelId="{38E9B185-2DA3-4B94-B6CB-6F9C7C3410E6}" type="presOf" srcId="{7F558B9D-B575-40EF-A28B-ACD4308CA956}" destId="{0F0BB5BA-752B-417A-9CAD-16B01D337B2D}" srcOrd="0" destOrd="0" presId="urn:microsoft.com/office/officeart/2005/8/layout/radial4"/>
    <dgm:cxn modelId="{7BF4165A-36D4-4FD2-8713-27BEE811EC8A}" type="presOf" srcId="{A276CC47-030B-48D9-A9E7-955E4CA11F85}" destId="{E76AD164-6760-4D4C-93D6-363373610CFF}" srcOrd="0" destOrd="0" presId="urn:microsoft.com/office/officeart/2005/8/layout/radial4"/>
    <dgm:cxn modelId="{3DC01A33-BB25-4688-A069-93EC5ADD0FFF}" type="presOf" srcId="{36F1D32A-1C65-469F-A8FB-6157FF1F15A7}" destId="{3E433042-9073-40C7-B057-C101B48FDAF9}" srcOrd="0" destOrd="0" presId="urn:microsoft.com/office/officeart/2005/8/layout/radial4"/>
    <dgm:cxn modelId="{C6FFCAD6-409D-45EC-93F2-F591F0105D69}" type="presOf" srcId="{830E9F04-45CC-4DD3-A9EE-A60FFD8BEDE1}" destId="{D45A58FB-7118-43B3-937E-CDCA4D73660E}" srcOrd="0" destOrd="0" presId="urn:microsoft.com/office/officeart/2005/8/layout/radial4"/>
    <dgm:cxn modelId="{8253C7F6-1BC3-4120-A7F6-9363AB544210}" type="presOf" srcId="{27F0FC10-F4E9-4961-AE7A-228CA8B66F80}" destId="{711D4494-0428-4D64-9BDE-01CF1284E8D3}" srcOrd="0" destOrd="0" presId="urn:microsoft.com/office/officeart/2005/8/layout/radial4"/>
    <dgm:cxn modelId="{629E9B87-9F6E-4EB1-BA99-1A6A537C54CC}" type="presOf" srcId="{D65C9469-1AEB-4447-9A56-AB55619F7717}" destId="{1744951C-60A0-46BD-A670-E154A17A2FC8}" srcOrd="0" destOrd="0" presId="urn:microsoft.com/office/officeart/2005/8/layout/radial4"/>
    <dgm:cxn modelId="{819C2310-6025-426D-857A-A972CCE2C4E3}" type="presOf" srcId="{B4DA0EAC-8968-4D8A-BE86-DEBB88CC81F1}" destId="{FFF1582D-26AB-4092-A72F-86148CDFB492}" srcOrd="0" destOrd="0" presId="urn:microsoft.com/office/officeart/2005/8/layout/radial4"/>
    <dgm:cxn modelId="{3EC87ECF-62D6-4B3A-AF36-13D23B35A09D}" srcId="{49C6D6DB-0BEE-497D-A065-30F20A8EFC72}" destId="{0E59EA64-7D37-4049-ADF6-029C2483EF43}" srcOrd="0" destOrd="0" parTransId="{42E1A704-64A0-47AB-BA66-68469E8C4044}" sibTransId="{51128CEE-830C-468C-8999-1FFB1A73E2D2}"/>
    <dgm:cxn modelId="{EC710FB6-4CFE-449B-9C99-CC39DCCE36DB}" type="presOf" srcId="{999A485B-6A3A-44AF-AFC4-AF1F2B562B74}" destId="{BC316475-0978-40E4-AB1D-ADE2C06175F0}" srcOrd="0" destOrd="0" presId="urn:microsoft.com/office/officeart/2005/8/layout/radial4"/>
    <dgm:cxn modelId="{53C78FD6-9423-4155-BCAE-6DB065256619}" type="presOf" srcId="{49C6D6DB-0BEE-497D-A065-30F20A8EFC72}" destId="{EF3BD98A-AD65-4679-8095-DA19BAD605ED}" srcOrd="0" destOrd="0" presId="urn:microsoft.com/office/officeart/2005/8/layout/radial4"/>
    <dgm:cxn modelId="{9A0B0C53-35CD-4025-86E7-CCC9C6A93C63}" type="presOf" srcId="{394F3F77-0016-422B-A85B-498B2A9A3A35}" destId="{D6BE0587-92D6-40D7-9216-5D6543A992B9}" srcOrd="0" destOrd="0" presId="urn:microsoft.com/office/officeart/2005/8/layout/radial4"/>
    <dgm:cxn modelId="{3717DAFF-E28C-49B9-9DEA-05916E52736B}" srcId="{0E59EA64-7D37-4049-ADF6-029C2483EF43}" destId="{7F558B9D-B575-40EF-A28B-ACD4308CA956}" srcOrd="0" destOrd="0" parTransId="{B4DA0EAC-8968-4D8A-BE86-DEBB88CC81F1}" sibTransId="{DA38E18B-A199-4ABA-953C-4F793682CB8F}"/>
    <dgm:cxn modelId="{06637C78-56F1-4D78-BE36-1F3F523B117A}" type="presOf" srcId="{0E59EA64-7D37-4049-ADF6-029C2483EF43}" destId="{106A9F02-54E4-4D76-A1D2-FDB1DD5F46F3}" srcOrd="0" destOrd="0" presId="urn:microsoft.com/office/officeart/2005/8/layout/radial4"/>
    <dgm:cxn modelId="{D0F9BD62-4924-40AA-9739-E7062FB544D7}" type="presParOf" srcId="{EF3BD98A-AD65-4679-8095-DA19BAD605ED}" destId="{106A9F02-54E4-4D76-A1D2-FDB1DD5F46F3}" srcOrd="0" destOrd="0" presId="urn:microsoft.com/office/officeart/2005/8/layout/radial4"/>
    <dgm:cxn modelId="{9B831DE0-1051-4E9F-98E9-BBDD665314C9}" type="presParOf" srcId="{EF3BD98A-AD65-4679-8095-DA19BAD605ED}" destId="{FFF1582D-26AB-4092-A72F-86148CDFB492}" srcOrd="1" destOrd="0" presId="urn:microsoft.com/office/officeart/2005/8/layout/radial4"/>
    <dgm:cxn modelId="{EA938A5E-6717-4A8A-B269-BADB23B4D783}" type="presParOf" srcId="{EF3BD98A-AD65-4679-8095-DA19BAD605ED}" destId="{0F0BB5BA-752B-417A-9CAD-16B01D337B2D}" srcOrd="2" destOrd="0" presId="urn:microsoft.com/office/officeart/2005/8/layout/radial4"/>
    <dgm:cxn modelId="{CBDE77D1-979F-4B0A-BC24-A9FE7EC8FF93}" type="presParOf" srcId="{EF3BD98A-AD65-4679-8095-DA19BAD605ED}" destId="{6FE9E062-4C47-4619-91ED-48D95A5CD824}" srcOrd="3" destOrd="0" presId="urn:microsoft.com/office/officeart/2005/8/layout/radial4"/>
    <dgm:cxn modelId="{5DB9A6DC-E656-4A25-8780-235C78B15F67}" type="presParOf" srcId="{EF3BD98A-AD65-4679-8095-DA19BAD605ED}" destId="{BC316475-0978-40E4-AB1D-ADE2C06175F0}" srcOrd="4" destOrd="0" presId="urn:microsoft.com/office/officeart/2005/8/layout/radial4"/>
    <dgm:cxn modelId="{7F426D10-391D-4797-95DB-12DB8745FF67}" type="presParOf" srcId="{EF3BD98A-AD65-4679-8095-DA19BAD605ED}" destId="{D45A58FB-7118-43B3-937E-CDCA4D73660E}" srcOrd="5" destOrd="0" presId="urn:microsoft.com/office/officeart/2005/8/layout/radial4"/>
    <dgm:cxn modelId="{06F589B9-E143-451D-911E-EF5401647FA7}" type="presParOf" srcId="{EF3BD98A-AD65-4679-8095-DA19BAD605ED}" destId="{E76AD164-6760-4D4C-93D6-363373610CFF}" srcOrd="6" destOrd="0" presId="urn:microsoft.com/office/officeart/2005/8/layout/radial4"/>
    <dgm:cxn modelId="{97028F6E-96B2-4E83-BCA1-EE6D3D18B43F}" type="presParOf" srcId="{EF3BD98A-AD65-4679-8095-DA19BAD605ED}" destId="{940EF753-F885-409D-8AFB-D1F5BD81A16B}" srcOrd="7" destOrd="0" presId="urn:microsoft.com/office/officeart/2005/8/layout/radial4"/>
    <dgm:cxn modelId="{F42BA060-7A9E-40A2-A458-D08733536DA6}" type="presParOf" srcId="{EF3BD98A-AD65-4679-8095-DA19BAD605ED}" destId="{3E433042-9073-40C7-B057-C101B48FDAF9}" srcOrd="8" destOrd="0" presId="urn:microsoft.com/office/officeart/2005/8/layout/radial4"/>
    <dgm:cxn modelId="{07A28E34-F53D-4243-B03D-30A82AC060CE}" type="presParOf" srcId="{EF3BD98A-AD65-4679-8095-DA19BAD605ED}" destId="{41C083AB-9DAE-487F-AD44-8E9B0CF632F5}" srcOrd="9" destOrd="0" presId="urn:microsoft.com/office/officeart/2005/8/layout/radial4"/>
    <dgm:cxn modelId="{42105C8E-D6BD-417E-91BE-0722CD215BD4}" type="presParOf" srcId="{EF3BD98A-AD65-4679-8095-DA19BAD605ED}" destId="{1744951C-60A0-46BD-A670-E154A17A2FC8}" srcOrd="10" destOrd="0" presId="urn:microsoft.com/office/officeart/2005/8/layout/radial4"/>
    <dgm:cxn modelId="{9B6A7F1F-E454-4865-A3D2-E5B53B740427}" type="presParOf" srcId="{EF3BD98A-AD65-4679-8095-DA19BAD605ED}" destId="{AD77312B-306A-4570-ABDD-C2223A3EE1E2}" srcOrd="11" destOrd="0" presId="urn:microsoft.com/office/officeart/2005/8/layout/radial4"/>
    <dgm:cxn modelId="{01B36148-4C45-45AB-9A4B-2D8A4D29FB53}" type="presParOf" srcId="{EF3BD98A-AD65-4679-8095-DA19BAD605ED}" destId="{8B009613-ECB0-499E-8FA0-051EFD21F74C}" srcOrd="12" destOrd="0" presId="urn:microsoft.com/office/officeart/2005/8/layout/radial4"/>
    <dgm:cxn modelId="{EB1EB4BB-A683-4CFD-8882-6D89B8FFFAE1}" type="presParOf" srcId="{EF3BD98A-AD65-4679-8095-DA19BAD605ED}" destId="{711D4494-0428-4D64-9BDE-01CF1284E8D3}" srcOrd="13" destOrd="0" presId="urn:microsoft.com/office/officeart/2005/8/layout/radial4"/>
    <dgm:cxn modelId="{B9C5C491-9BBA-4233-9C2D-0C27B3D5B530}" type="presParOf" srcId="{EF3BD98A-AD65-4679-8095-DA19BAD605ED}" destId="{D6BE0587-92D6-40D7-9216-5D6543A992B9}" srcOrd="14" destOrd="0" presId="urn:microsoft.com/office/officeart/2005/8/layout/radial4"/>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2B23DE4-BC70-48EF-B038-3BF0AFFD8DFA}"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bg-BG"/>
        </a:p>
      </dgm:t>
    </dgm:pt>
    <dgm:pt modelId="{B0AF6ACC-4641-4B83-AE1A-E72CC2348D66}">
      <dgm:prSet phldrT="[Text]"/>
      <dgm:spPr/>
      <dgm:t>
        <a:bodyPr/>
        <a:lstStyle/>
        <a:p>
          <a:r>
            <a:rPr lang="bg-BG"/>
            <a:t>Контролер на автопилота</a:t>
          </a:r>
        </a:p>
      </dgm:t>
    </dgm:pt>
    <dgm:pt modelId="{81F061CF-AD7A-4F16-97B5-06AF08559FDA}" type="parTrans" cxnId="{662F5718-3387-4AF2-9239-FEE44A6E432E}">
      <dgm:prSet/>
      <dgm:spPr/>
      <dgm:t>
        <a:bodyPr/>
        <a:lstStyle/>
        <a:p>
          <a:endParaRPr lang="bg-BG"/>
        </a:p>
      </dgm:t>
    </dgm:pt>
    <dgm:pt modelId="{AAD19D04-8508-4171-9342-706E5D5D77E5}" type="sibTrans" cxnId="{662F5718-3387-4AF2-9239-FEE44A6E432E}">
      <dgm:prSet/>
      <dgm:spPr/>
      <dgm:t>
        <a:bodyPr/>
        <a:lstStyle/>
        <a:p>
          <a:endParaRPr lang="bg-BG"/>
        </a:p>
      </dgm:t>
    </dgm:pt>
    <dgm:pt modelId="{D5549012-73B2-449D-B22E-203D49953BB9}">
      <dgm:prSet phldrT="[Text]"/>
      <dgm:spPr/>
      <dgm:t>
        <a:bodyPr/>
        <a:lstStyle/>
        <a:p>
          <a:r>
            <a:rPr lang="bg-BG"/>
            <a:t>Стабилизиран полет</a:t>
          </a:r>
        </a:p>
      </dgm:t>
    </dgm:pt>
    <dgm:pt modelId="{79043056-8ED9-47F0-BDD4-3F4EACA5F633}" type="parTrans" cxnId="{59547F0C-2365-4081-A3AA-C2497795CEFA}">
      <dgm:prSet/>
      <dgm:spPr/>
      <dgm:t>
        <a:bodyPr/>
        <a:lstStyle/>
        <a:p>
          <a:endParaRPr lang="bg-BG"/>
        </a:p>
      </dgm:t>
    </dgm:pt>
    <dgm:pt modelId="{96BE50E3-13CF-49ED-BEBB-ADA744A4B5B7}" type="sibTrans" cxnId="{59547F0C-2365-4081-A3AA-C2497795CEFA}">
      <dgm:prSet/>
      <dgm:spPr/>
      <dgm:t>
        <a:bodyPr/>
        <a:lstStyle/>
        <a:p>
          <a:endParaRPr lang="bg-BG"/>
        </a:p>
      </dgm:t>
    </dgm:pt>
    <dgm:pt modelId="{DBFDF718-14DD-4769-97E6-383EEC61F4F9}">
      <dgm:prSet phldrT="[Text]"/>
      <dgm:spPr/>
      <dgm:t>
        <a:bodyPr/>
        <a:lstStyle/>
        <a:p>
          <a:pPr algn="ctr"/>
          <a:r>
            <a:rPr lang="en-US"/>
            <a:t>Rate </a:t>
          </a:r>
          <a:r>
            <a:rPr lang="bg-BG"/>
            <a:t>Контролер</a:t>
          </a:r>
        </a:p>
      </dgm:t>
    </dgm:pt>
    <dgm:pt modelId="{4F367FFA-91B0-4918-89A9-2E1307F17EDA}" type="parTrans" cxnId="{EF015947-34B4-4BAA-AC62-E87CF3E696EE}">
      <dgm:prSet/>
      <dgm:spPr/>
      <dgm:t>
        <a:bodyPr/>
        <a:lstStyle/>
        <a:p>
          <a:endParaRPr lang="bg-BG"/>
        </a:p>
      </dgm:t>
    </dgm:pt>
    <dgm:pt modelId="{DA5196E3-4FFB-4C4D-9C13-3CDE4DC7532F}" type="sibTrans" cxnId="{EF015947-34B4-4BAA-AC62-E87CF3E696EE}">
      <dgm:prSet/>
      <dgm:spPr/>
      <dgm:t>
        <a:bodyPr/>
        <a:lstStyle/>
        <a:p>
          <a:endParaRPr lang="bg-BG"/>
        </a:p>
      </dgm:t>
    </dgm:pt>
    <dgm:pt modelId="{AEC4951B-422F-4AF5-A7B3-6C6E1B64B82D}">
      <dgm:prSet phldrT="[Text]"/>
      <dgm:spPr/>
      <dgm:t>
        <a:bodyPr/>
        <a:lstStyle/>
        <a:p>
          <a:r>
            <a:rPr lang="bg-BG"/>
            <a:t>АКРО</a:t>
          </a:r>
        </a:p>
      </dgm:t>
    </dgm:pt>
    <dgm:pt modelId="{0AF10B69-E021-486B-A8C2-30FE9FF08271}" type="parTrans" cxnId="{49A494C7-7EFD-49C2-8F79-C55A9722A030}">
      <dgm:prSet/>
      <dgm:spPr/>
      <dgm:t>
        <a:bodyPr/>
        <a:lstStyle/>
        <a:p>
          <a:endParaRPr lang="bg-BG"/>
        </a:p>
      </dgm:t>
    </dgm:pt>
    <dgm:pt modelId="{AA94EFF2-A662-498D-A049-87053D4A8481}" type="sibTrans" cxnId="{49A494C7-7EFD-49C2-8F79-C55A9722A030}">
      <dgm:prSet/>
      <dgm:spPr/>
      <dgm:t>
        <a:bodyPr/>
        <a:lstStyle/>
        <a:p>
          <a:endParaRPr lang="bg-BG"/>
        </a:p>
      </dgm:t>
    </dgm:pt>
    <dgm:pt modelId="{684022D5-735A-4C51-8732-9A1BDD9737AF}">
      <dgm:prSet phldrT="[Text]"/>
      <dgm:spPr/>
      <dgm:t>
        <a:bodyPr/>
        <a:lstStyle/>
        <a:p>
          <a:r>
            <a:rPr lang="bg-BG"/>
            <a:t>Мотори</a:t>
          </a:r>
        </a:p>
      </dgm:t>
    </dgm:pt>
    <dgm:pt modelId="{F167F283-B8D4-45C0-A215-81CA0482BA0C}" type="parTrans" cxnId="{EF35CF73-4826-443F-A062-2B260CB14564}">
      <dgm:prSet/>
      <dgm:spPr/>
      <dgm:t>
        <a:bodyPr/>
        <a:lstStyle/>
        <a:p>
          <a:endParaRPr lang="bg-BG"/>
        </a:p>
      </dgm:t>
    </dgm:pt>
    <dgm:pt modelId="{505BCD52-9534-419C-94ED-ABE9E61A4287}" type="sibTrans" cxnId="{EF35CF73-4826-443F-A062-2B260CB14564}">
      <dgm:prSet/>
      <dgm:spPr/>
      <dgm:t>
        <a:bodyPr/>
        <a:lstStyle/>
        <a:p>
          <a:endParaRPr lang="bg-BG"/>
        </a:p>
      </dgm:t>
    </dgm:pt>
    <dgm:pt modelId="{8FAD92DD-0D55-4E32-9CDC-CD2498190F70}">
      <dgm:prSet/>
      <dgm:spPr/>
      <dgm:t>
        <a:bodyPr/>
        <a:lstStyle/>
        <a:p>
          <a:pPr algn="ctr"/>
          <a:r>
            <a:rPr lang="bg-BG" u="none"/>
            <a:t>Стабилизиращ контролер</a:t>
          </a:r>
        </a:p>
      </dgm:t>
    </dgm:pt>
    <dgm:pt modelId="{18286E0F-B68F-4AF3-A3F6-81FE2C83217E}" type="parTrans" cxnId="{7B184BE0-E2A4-4A94-A69D-F547B0A81065}">
      <dgm:prSet/>
      <dgm:spPr/>
      <dgm:t>
        <a:bodyPr/>
        <a:lstStyle/>
        <a:p>
          <a:endParaRPr lang="bg-BG"/>
        </a:p>
      </dgm:t>
    </dgm:pt>
    <dgm:pt modelId="{29B618FA-F1E3-41E4-9383-448AE026C2B8}" type="sibTrans" cxnId="{7B184BE0-E2A4-4A94-A69D-F547B0A81065}">
      <dgm:prSet/>
      <dgm:spPr/>
      <dgm:t>
        <a:bodyPr/>
        <a:lstStyle/>
        <a:p>
          <a:endParaRPr lang="bg-BG"/>
        </a:p>
      </dgm:t>
    </dgm:pt>
    <dgm:pt modelId="{753B1C24-3351-4CB6-BA73-AC6ABF57A5A9}">
      <dgm:prSet/>
      <dgm:spPr/>
      <dgm:t>
        <a:bodyPr/>
        <a:lstStyle/>
        <a:p>
          <a:pPr algn="ctr"/>
          <a:r>
            <a:rPr lang="bg-BG" u="none"/>
            <a:t>външен контур</a:t>
          </a:r>
        </a:p>
      </dgm:t>
    </dgm:pt>
    <dgm:pt modelId="{4C071118-95AC-42A3-8AE4-0D8F86E98EF1}" type="parTrans" cxnId="{DDDB7373-18B8-45FC-B443-B848AF06A647}">
      <dgm:prSet/>
      <dgm:spPr/>
      <dgm:t>
        <a:bodyPr/>
        <a:lstStyle/>
        <a:p>
          <a:endParaRPr lang="bg-BG"/>
        </a:p>
      </dgm:t>
    </dgm:pt>
    <dgm:pt modelId="{1D691AE3-EA0E-4E28-9E7C-859F6C57C7CB}" type="sibTrans" cxnId="{DDDB7373-18B8-45FC-B443-B848AF06A647}">
      <dgm:prSet/>
      <dgm:spPr/>
      <dgm:t>
        <a:bodyPr/>
        <a:lstStyle/>
        <a:p>
          <a:endParaRPr lang="bg-BG"/>
        </a:p>
      </dgm:t>
    </dgm:pt>
    <dgm:pt modelId="{0876B421-E755-4D9D-AF6E-936BA26FF111}">
      <dgm:prSet phldrT="[Text]"/>
      <dgm:spPr/>
      <dgm:t>
        <a:bodyPr/>
        <a:lstStyle/>
        <a:p>
          <a:pPr algn="ctr"/>
          <a:r>
            <a:rPr lang="bg-BG"/>
            <a:t>вътрешен контур</a:t>
          </a:r>
        </a:p>
      </dgm:t>
    </dgm:pt>
    <dgm:pt modelId="{A511F3B8-32D3-4DF2-B26E-35E3F39E126B}" type="parTrans" cxnId="{DA87D9E0-1DD4-4BB3-A0F8-A258A9AEDBEF}">
      <dgm:prSet/>
      <dgm:spPr/>
      <dgm:t>
        <a:bodyPr/>
        <a:lstStyle/>
        <a:p>
          <a:endParaRPr lang="bg-BG"/>
        </a:p>
      </dgm:t>
    </dgm:pt>
    <dgm:pt modelId="{2EAD113F-8F14-482D-9480-13C99EB88DDF}" type="sibTrans" cxnId="{DA87D9E0-1DD4-4BB3-A0F8-A258A9AEDBEF}">
      <dgm:prSet/>
      <dgm:spPr/>
      <dgm:t>
        <a:bodyPr/>
        <a:lstStyle/>
        <a:p>
          <a:endParaRPr lang="bg-BG"/>
        </a:p>
      </dgm:t>
    </dgm:pt>
    <dgm:pt modelId="{76B7029D-65E6-40E5-B806-391150EA7455}" type="pres">
      <dgm:prSet presAssocID="{E2B23DE4-BC70-48EF-B038-3BF0AFFD8DFA}" presName="diagram" presStyleCnt="0">
        <dgm:presLayoutVars>
          <dgm:dir/>
          <dgm:resizeHandles val="exact"/>
        </dgm:presLayoutVars>
      </dgm:prSet>
      <dgm:spPr/>
      <dgm:t>
        <a:bodyPr/>
        <a:lstStyle/>
        <a:p>
          <a:endParaRPr lang="bg-BG"/>
        </a:p>
      </dgm:t>
    </dgm:pt>
    <dgm:pt modelId="{D0A19D5D-AFE0-49D7-9C8B-8C99AEB3DFF8}" type="pres">
      <dgm:prSet presAssocID="{B0AF6ACC-4641-4B83-AE1A-E72CC2348D66}" presName="node" presStyleLbl="node1" presStyleIdx="0" presStyleCnt="6" custScaleX="83426" custScaleY="30953" custLinFactNeighborX="92714" custLinFactNeighborY="-4432">
        <dgm:presLayoutVars>
          <dgm:bulletEnabled val="1"/>
        </dgm:presLayoutVars>
      </dgm:prSet>
      <dgm:spPr/>
      <dgm:t>
        <a:bodyPr/>
        <a:lstStyle/>
        <a:p>
          <a:endParaRPr lang="bg-BG"/>
        </a:p>
      </dgm:t>
    </dgm:pt>
    <dgm:pt modelId="{7B72CBC8-9C06-4195-982A-E4AAB66C5FE4}" type="pres">
      <dgm:prSet presAssocID="{AAD19D04-8508-4171-9342-706E5D5D77E5}" presName="sibTrans" presStyleCnt="0"/>
      <dgm:spPr/>
    </dgm:pt>
    <dgm:pt modelId="{10C3566C-414F-4503-A919-0440FC240424}" type="pres">
      <dgm:prSet presAssocID="{8FAD92DD-0D55-4E32-9CDC-CD2498190F70}" presName="node" presStyleLbl="node1" presStyleIdx="1" presStyleCnt="6" custScaleX="82671" custScaleY="29485" custLinFactNeighborX="5746" custLinFactNeighborY="28723">
        <dgm:presLayoutVars>
          <dgm:bulletEnabled val="1"/>
        </dgm:presLayoutVars>
      </dgm:prSet>
      <dgm:spPr/>
      <dgm:t>
        <a:bodyPr/>
        <a:lstStyle/>
        <a:p>
          <a:endParaRPr lang="bg-BG"/>
        </a:p>
      </dgm:t>
    </dgm:pt>
    <dgm:pt modelId="{0FBA4E21-3D22-473E-91FF-36B3B21C18DC}" type="pres">
      <dgm:prSet presAssocID="{29B618FA-F1E3-41E4-9383-448AE026C2B8}" presName="sibTrans" presStyleCnt="0"/>
      <dgm:spPr/>
    </dgm:pt>
    <dgm:pt modelId="{49FF5EFB-224D-4902-9AA3-45A813421196}" type="pres">
      <dgm:prSet presAssocID="{D5549012-73B2-449D-B22E-203D49953BB9}" presName="node" presStyleLbl="node1" presStyleIdx="2" presStyleCnt="6" custScaleX="57351" custScaleY="22358" custLinFactNeighborX="10054" custLinFactNeighborY="-18605">
        <dgm:presLayoutVars>
          <dgm:bulletEnabled val="1"/>
        </dgm:presLayoutVars>
      </dgm:prSet>
      <dgm:spPr/>
      <dgm:t>
        <a:bodyPr/>
        <a:lstStyle/>
        <a:p>
          <a:endParaRPr lang="bg-BG"/>
        </a:p>
      </dgm:t>
    </dgm:pt>
    <dgm:pt modelId="{D7CEFF00-AB43-4AB9-A9A0-C485544F1385}" type="pres">
      <dgm:prSet presAssocID="{96BE50E3-13CF-49ED-BEBB-ADA744A4B5B7}" presName="sibTrans" presStyleCnt="0"/>
      <dgm:spPr/>
    </dgm:pt>
    <dgm:pt modelId="{E2865446-748C-4F1F-84DA-5FFC446C6609}" type="pres">
      <dgm:prSet presAssocID="{DBFDF718-14DD-4769-97E6-383EEC61F4F9}" presName="node" presStyleLbl="node1" presStyleIdx="3" presStyleCnt="6" custScaleX="83434" custScaleY="30843" custLinFactNeighborX="18209" custLinFactNeighborY="15475">
        <dgm:presLayoutVars>
          <dgm:bulletEnabled val="1"/>
        </dgm:presLayoutVars>
      </dgm:prSet>
      <dgm:spPr/>
      <dgm:t>
        <a:bodyPr/>
        <a:lstStyle/>
        <a:p>
          <a:endParaRPr lang="bg-BG"/>
        </a:p>
      </dgm:t>
    </dgm:pt>
    <dgm:pt modelId="{1352397D-E737-4A2E-B27B-7DB2A271424C}" type="pres">
      <dgm:prSet presAssocID="{DA5196E3-4FFB-4C4D-9C13-3CDE4DC7532F}" presName="sibTrans" presStyleCnt="0"/>
      <dgm:spPr/>
    </dgm:pt>
    <dgm:pt modelId="{E2A2B5AE-C7C3-4658-AC07-693AF692E0A4}" type="pres">
      <dgm:prSet presAssocID="{AEC4951B-422F-4AF5-A7B3-6C6E1B64B82D}" presName="node" presStyleLbl="node1" presStyleIdx="4" presStyleCnt="6" custScaleX="57919" custScaleY="23938" custLinFactNeighborX="9626" custLinFactNeighborY="-31585">
        <dgm:presLayoutVars>
          <dgm:bulletEnabled val="1"/>
        </dgm:presLayoutVars>
      </dgm:prSet>
      <dgm:spPr/>
      <dgm:t>
        <a:bodyPr/>
        <a:lstStyle/>
        <a:p>
          <a:endParaRPr lang="bg-BG"/>
        </a:p>
      </dgm:t>
    </dgm:pt>
    <dgm:pt modelId="{F3934C91-1D1F-406D-9975-25ED52590453}" type="pres">
      <dgm:prSet presAssocID="{AA94EFF2-A662-498D-A049-87053D4A8481}" presName="sibTrans" presStyleCnt="0"/>
      <dgm:spPr/>
    </dgm:pt>
    <dgm:pt modelId="{CA9F52E6-7ECC-41C7-9F87-66D0EA27908C}" type="pres">
      <dgm:prSet presAssocID="{684022D5-735A-4C51-8732-9A1BDD9737AF}" presName="node" presStyleLbl="node1" presStyleIdx="5" presStyleCnt="6" custScaleX="82211" custScaleY="30352" custLinFactNeighborX="11568">
        <dgm:presLayoutVars>
          <dgm:bulletEnabled val="1"/>
        </dgm:presLayoutVars>
      </dgm:prSet>
      <dgm:spPr/>
      <dgm:t>
        <a:bodyPr/>
        <a:lstStyle/>
        <a:p>
          <a:endParaRPr lang="bg-BG"/>
        </a:p>
      </dgm:t>
    </dgm:pt>
  </dgm:ptLst>
  <dgm:cxnLst>
    <dgm:cxn modelId="{19A7CA89-D2DC-468B-900A-80CCF05B739A}" type="presOf" srcId="{AEC4951B-422F-4AF5-A7B3-6C6E1B64B82D}" destId="{E2A2B5AE-C7C3-4658-AC07-693AF692E0A4}" srcOrd="0" destOrd="0" presId="urn:microsoft.com/office/officeart/2005/8/layout/default"/>
    <dgm:cxn modelId="{DDDB7373-18B8-45FC-B443-B848AF06A647}" srcId="{8FAD92DD-0D55-4E32-9CDC-CD2498190F70}" destId="{753B1C24-3351-4CB6-BA73-AC6ABF57A5A9}" srcOrd="0" destOrd="0" parTransId="{4C071118-95AC-42A3-8AE4-0D8F86E98EF1}" sibTransId="{1D691AE3-EA0E-4E28-9E7C-859F6C57C7CB}"/>
    <dgm:cxn modelId="{6ECE1F65-2539-44CD-9D88-02A365154037}" type="presOf" srcId="{684022D5-735A-4C51-8732-9A1BDD9737AF}" destId="{CA9F52E6-7ECC-41C7-9F87-66D0EA27908C}" srcOrd="0" destOrd="0" presId="urn:microsoft.com/office/officeart/2005/8/layout/default"/>
    <dgm:cxn modelId="{EF35CF73-4826-443F-A062-2B260CB14564}" srcId="{E2B23DE4-BC70-48EF-B038-3BF0AFFD8DFA}" destId="{684022D5-735A-4C51-8732-9A1BDD9737AF}" srcOrd="5" destOrd="0" parTransId="{F167F283-B8D4-45C0-A215-81CA0482BA0C}" sibTransId="{505BCD52-9534-419C-94ED-ABE9E61A4287}"/>
    <dgm:cxn modelId="{7B184BE0-E2A4-4A94-A69D-F547B0A81065}" srcId="{E2B23DE4-BC70-48EF-B038-3BF0AFFD8DFA}" destId="{8FAD92DD-0D55-4E32-9CDC-CD2498190F70}" srcOrd="1" destOrd="0" parTransId="{18286E0F-B68F-4AF3-A3F6-81FE2C83217E}" sibTransId="{29B618FA-F1E3-41E4-9383-448AE026C2B8}"/>
    <dgm:cxn modelId="{59547F0C-2365-4081-A3AA-C2497795CEFA}" srcId="{E2B23DE4-BC70-48EF-B038-3BF0AFFD8DFA}" destId="{D5549012-73B2-449D-B22E-203D49953BB9}" srcOrd="2" destOrd="0" parTransId="{79043056-8ED9-47F0-BDD4-3F4EACA5F633}" sibTransId="{96BE50E3-13CF-49ED-BEBB-ADA744A4B5B7}"/>
    <dgm:cxn modelId="{7BB28C8E-B68E-4362-B0AE-2179C8B5A926}" type="presOf" srcId="{753B1C24-3351-4CB6-BA73-AC6ABF57A5A9}" destId="{10C3566C-414F-4503-A919-0440FC240424}" srcOrd="0" destOrd="1" presId="urn:microsoft.com/office/officeart/2005/8/layout/default"/>
    <dgm:cxn modelId="{57F036EF-8E93-4ECB-8A33-351A78C01A58}" type="presOf" srcId="{E2B23DE4-BC70-48EF-B038-3BF0AFFD8DFA}" destId="{76B7029D-65E6-40E5-B806-391150EA7455}" srcOrd="0" destOrd="0" presId="urn:microsoft.com/office/officeart/2005/8/layout/default"/>
    <dgm:cxn modelId="{662F5718-3387-4AF2-9239-FEE44A6E432E}" srcId="{E2B23DE4-BC70-48EF-B038-3BF0AFFD8DFA}" destId="{B0AF6ACC-4641-4B83-AE1A-E72CC2348D66}" srcOrd="0" destOrd="0" parTransId="{81F061CF-AD7A-4F16-97B5-06AF08559FDA}" sibTransId="{AAD19D04-8508-4171-9342-706E5D5D77E5}"/>
    <dgm:cxn modelId="{FD84F150-2271-4BD0-8B34-FA827F1705F6}" type="presOf" srcId="{D5549012-73B2-449D-B22E-203D49953BB9}" destId="{49FF5EFB-224D-4902-9AA3-45A813421196}" srcOrd="0" destOrd="0" presId="urn:microsoft.com/office/officeart/2005/8/layout/default"/>
    <dgm:cxn modelId="{B5193CC4-3F11-4ED7-A1A5-0E75E0674442}" type="presOf" srcId="{8FAD92DD-0D55-4E32-9CDC-CD2498190F70}" destId="{10C3566C-414F-4503-A919-0440FC240424}" srcOrd="0" destOrd="0" presId="urn:microsoft.com/office/officeart/2005/8/layout/default"/>
    <dgm:cxn modelId="{EF015947-34B4-4BAA-AC62-E87CF3E696EE}" srcId="{E2B23DE4-BC70-48EF-B038-3BF0AFFD8DFA}" destId="{DBFDF718-14DD-4769-97E6-383EEC61F4F9}" srcOrd="3" destOrd="0" parTransId="{4F367FFA-91B0-4918-89A9-2E1307F17EDA}" sibTransId="{DA5196E3-4FFB-4C4D-9C13-3CDE4DC7532F}"/>
    <dgm:cxn modelId="{AB2E2D47-E4AE-496E-BAD1-39ADD893ABAE}" type="presOf" srcId="{0876B421-E755-4D9D-AF6E-936BA26FF111}" destId="{E2865446-748C-4F1F-84DA-5FFC446C6609}" srcOrd="0" destOrd="1" presId="urn:microsoft.com/office/officeart/2005/8/layout/default"/>
    <dgm:cxn modelId="{DA87D9E0-1DD4-4BB3-A0F8-A258A9AEDBEF}" srcId="{DBFDF718-14DD-4769-97E6-383EEC61F4F9}" destId="{0876B421-E755-4D9D-AF6E-936BA26FF111}" srcOrd="0" destOrd="0" parTransId="{A511F3B8-32D3-4DF2-B26E-35E3F39E126B}" sibTransId="{2EAD113F-8F14-482D-9480-13C99EB88DDF}"/>
    <dgm:cxn modelId="{49A494C7-7EFD-49C2-8F79-C55A9722A030}" srcId="{E2B23DE4-BC70-48EF-B038-3BF0AFFD8DFA}" destId="{AEC4951B-422F-4AF5-A7B3-6C6E1B64B82D}" srcOrd="4" destOrd="0" parTransId="{0AF10B69-E021-486B-A8C2-30FE9FF08271}" sibTransId="{AA94EFF2-A662-498D-A049-87053D4A8481}"/>
    <dgm:cxn modelId="{2462DCC5-CC39-4205-8125-48BE4B747470}" type="presOf" srcId="{DBFDF718-14DD-4769-97E6-383EEC61F4F9}" destId="{E2865446-748C-4F1F-84DA-5FFC446C6609}" srcOrd="0" destOrd="0" presId="urn:microsoft.com/office/officeart/2005/8/layout/default"/>
    <dgm:cxn modelId="{E27F3A35-C861-4FE9-A771-C3EE72CC4A75}" type="presOf" srcId="{B0AF6ACC-4641-4B83-AE1A-E72CC2348D66}" destId="{D0A19D5D-AFE0-49D7-9C8B-8C99AEB3DFF8}" srcOrd="0" destOrd="0" presId="urn:microsoft.com/office/officeart/2005/8/layout/default"/>
    <dgm:cxn modelId="{A7F32E6D-4D93-40E4-83A5-BC8F7089BC9F}" type="presParOf" srcId="{76B7029D-65E6-40E5-B806-391150EA7455}" destId="{D0A19D5D-AFE0-49D7-9C8B-8C99AEB3DFF8}" srcOrd="0" destOrd="0" presId="urn:microsoft.com/office/officeart/2005/8/layout/default"/>
    <dgm:cxn modelId="{C0F7F8F1-2224-46CB-854F-5D0516DCC961}" type="presParOf" srcId="{76B7029D-65E6-40E5-B806-391150EA7455}" destId="{7B72CBC8-9C06-4195-982A-E4AAB66C5FE4}" srcOrd="1" destOrd="0" presId="urn:microsoft.com/office/officeart/2005/8/layout/default"/>
    <dgm:cxn modelId="{5AC0495E-C25E-4E2F-A59F-4A92A4790452}" type="presParOf" srcId="{76B7029D-65E6-40E5-B806-391150EA7455}" destId="{10C3566C-414F-4503-A919-0440FC240424}" srcOrd="2" destOrd="0" presId="urn:microsoft.com/office/officeart/2005/8/layout/default"/>
    <dgm:cxn modelId="{FBB460A8-EB44-47A6-B55E-0D174F7DB395}" type="presParOf" srcId="{76B7029D-65E6-40E5-B806-391150EA7455}" destId="{0FBA4E21-3D22-473E-91FF-36B3B21C18DC}" srcOrd="3" destOrd="0" presId="urn:microsoft.com/office/officeart/2005/8/layout/default"/>
    <dgm:cxn modelId="{49F85151-C9FB-46FE-A08F-C91E59090569}" type="presParOf" srcId="{76B7029D-65E6-40E5-B806-391150EA7455}" destId="{49FF5EFB-224D-4902-9AA3-45A813421196}" srcOrd="4" destOrd="0" presId="urn:microsoft.com/office/officeart/2005/8/layout/default"/>
    <dgm:cxn modelId="{0473CD49-38B3-4553-A472-A36615A51F1B}" type="presParOf" srcId="{76B7029D-65E6-40E5-B806-391150EA7455}" destId="{D7CEFF00-AB43-4AB9-A9A0-C485544F1385}" srcOrd="5" destOrd="0" presId="urn:microsoft.com/office/officeart/2005/8/layout/default"/>
    <dgm:cxn modelId="{7694098D-2F4B-4715-9D14-917821AF3020}" type="presParOf" srcId="{76B7029D-65E6-40E5-B806-391150EA7455}" destId="{E2865446-748C-4F1F-84DA-5FFC446C6609}" srcOrd="6" destOrd="0" presId="urn:microsoft.com/office/officeart/2005/8/layout/default"/>
    <dgm:cxn modelId="{9D7CE990-39E2-4D50-9CE0-D8FF1466C417}" type="presParOf" srcId="{76B7029D-65E6-40E5-B806-391150EA7455}" destId="{1352397D-E737-4A2E-B27B-7DB2A271424C}" srcOrd="7" destOrd="0" presId="urn:microsoft.com/office/officeart/2005/8/layout/default"/>
    <dgm:cxn modelId="{CF7C13A8-7405-430A-AB1F-F40CA5AC469F}" type="presParOf" srcId="{76B7029D-65E6-40E5-B806-391150EA7455}" destId="{E2A2B5AE-C7C3-4658-AC07-693AF692E0A4}" srcOrd="8" destOrd="0" presId="urn:microsoft.com/office/officeart/2005/8/layout/default"/>
    <dgm:cxn modelId="{E96F56CD-AC89-4BFC-B6D3-24146DC35B00}" type="presParOf" srcId="{76B7029D-65E6-40E5-B806-391150EA7455}" destId="{F3934C91-1D1F-406D-9975-25ED52590453}" srcOrd="9" destOrd="0" presId="urn:microsoft.com/office/officeart/2005/8/layout/default"/>
    <dgm:cxn modelId="{70698125-DA06-41B8-A5AC-783A30788680}" type="presParOf" srcId="{76B7029D-65E6-40E5-B806-391150EA7455}" destId="{CA9F52E6-7ECC-41C7-9F87-66D0EA27908C}" srcOrd="10" destOrd="0" presId="urn:microsoft.com/office/officeart/2005/8/layout/default"/>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6A9F02-54E4-4D76-A1D2-FDB1DD5F46F3}">
      <dsp:nvSpPr>
        <dsp:cNvPr id="0" name=""/>
        <dsp:cNvSpPr/>
      </dsp:nvSpPr>
      <dsp:spPr>
        <a:xfrm>
          <a:off x="1963435" y="2890346"/>
          <a:ext cx="1328189" cy="132818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bg-BG" sz="2100" kern="1200"/>
            <a:t>АПМ</a:t>
          </a:r>
          <a:r>
            <a:rPr lang="en-US" sz="2100" kern="1200"/>
            <a:t>2.5</a:t>
          </a:r>
          <a:r>
            <a:rPr lang="bg-BG" sz="2100" kern="1200"/>
            <a:t> </a:t>
          </a:r>
        </a:p>
      </dsp:txBody>
      <dsp:txXfrm>
        <a:off x="1963435" y="2890346"/>
        <a:ext cx="1328189" cy="1328189"/>
      </dsp:txXfrm>
    </dsp:sp>
    <dsp:sp modelId="{FFF1582D-26AB-4092-A72F-86148CDFB492}">
      <dsp:nvSpPr>
        <dsp:cNvPr id="0" name=""/>
        <dsp:cNvSpPr/>
      </dsp:nvSpPr>
      <dsp:spPr>
        <a:xfrm>
          <a:off x="2732356" y="1112166"/>
          <a:ext cx="652377"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F0BB5BA-752B-417A-9CAD-16B01D337B2D}">
      <dsp:nvSpPr>
        <dsp:cNvPr id="0" name=""/>
        <dsp:cNvSpPr/>
      </dsp:nvSpPr>
      <dsp:spPr>
        <a:xfrm>
          <a:off x="3198498" y="812079"/>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Компас</a:t>
          </a:r>
        </a:p>
      </dsp:txBody>
      <dsp:txXfrm>
        <a:off x="3198498" y="812079"/>
        <a:ext cx="929732" cy="743786"/>
      </dsp:txXfrm>
    </dsp:sp>
    <dsp:sp modelId="{6FE9E062-4C47-4619-91ED-48D95A5CD824}">
      <dsp:nvSpPr>
        <dsp:cNvPr id="0" name=""/>
        <dsp:cNvSpPr/>
      </dsp:nvSpPr>
      <dsp:spPr>
        <a:xfrm rot="13042784">
          <a:off x="765501" y="2716438"/>
          <a:ext cx="1374194"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C316475-0978-40E4-AB1D-ADE2C06175F0}">
      <dsp:nvSpPr>
        <dsp:cNvPr id="0" name=""/>
        <dsp:cNvSpPr/>
      </dsp:nvSpPr>
      <dsp:spPr>
        <a:xfrm>
          <a:off x="479425" y="1896558"/>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GPS</a:t>
          </a:r>
          <a:endParaRPr lang="bg-BG" sz="1300" kern="1200"/>
        </a:p>
      </dsp:txBody>
      <dsp:txXfrm>
        <a:off x="479425" y="1896558"/>
        <a:ext cx="929732" cy="743786"/>
      </dsp:txXfrm>
    </dsp:sp>
    <dsp:sp modelId="{D45A58FB-7118-43B3-937E-CDCA4D73660E}">
      <dsp:nvSpPr>
        <dsp:cNvPr id="0" name=""/>
        <dsp:cNvSpPr/>
      </dsp:nvSpPr>
      <dsp:spPr>
        <a:xfrm rot="15587399">
          <a:off x="1726818" y="2093473"/>
          <a:ext cx="130729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6AD164-6760-4D4C-93D6-363373610CFF}">
      <dsp:nvSpPr>
        <dsp:cNvPr id="0" name=""/>
        <dsp:cNvSpPr/>
      </dsp:nvSpPr>
      <dsp:spPr>
        <a:xfrm>
          <a:off x="1799735" y="1167497"/>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MPU-6000</a:t>
          </a:r>
          <a:endParaRPr lang="bg-BG" sz="1300" kern="1200"/>
        </a:p>
      </dsp:txBody>
      <dsp:txXfrm>
        <a:off x="1799735" y="1167497"/>
        <a:ext cx="929732" cy="743786"/>
      </dsp:txXfrm>
    </dsp:sp>
    <dsp:sp modelId="{940EF753-F885-409D-8AFB-D1F5BD81A16B}">
      <dsp:nvSpPr>
        <dsp:cNvPr id="0" name=""/>
        <dsp:cNvSpPr/>
      </dsp:nvSpPr>
      <dsp:spPr>
        <a:xfrm rot="18504747">
          <a:off x="2713722" y="2410139"/>
          <a:ext cx="1039562" cy="37853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433042-9073-40C7-B057-C101B48FDAF9}">
      <dsp:nvSpPr>
        <dsp:cNvPr id="0" name=""/>
        <dsp:cNvSpPr/>
      </dsp:nvSpPr>
      <dsp:spPr>
        <a:xfrm>
          <a:off x="3258769" y="1800225"/>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Барометър</a:t>
          </a:r>
        </a:p>
      </dsp:txBody>
      <dsp:txXfrm>
        <a:off x="3258769" y="1800225"/>
        <a:ext cx="929732" cy="743786"/>
      </dsp:txXfrm>
    </dsp:sp>
    <dsp:sp modelId="{41C083AB-9DAE-487F-AD44-8E9B0CF632F5}">
      <dsp:nvSpPr>
        <dsp:cNvPr id="0" name=""/>
        <dsp:cNvSpPr/>
      </dsp:nvSpPr>
      <dsp:spPr>
        <a:xfrm rot="8151787" flipH="1">
          <a:off x="1366619" y="4111949"/>
          <a:ext cx="837345" cy="333382"/>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44951C-60A0-46BD-A670-E154A17A2FC8}">
      <dsp:nvSpPr>
        <dsp:cNvPr id="0" name=""/>
        <dsp:cNvSpPr/>
      </dsp:nvSpPr>
      <dsp:spPr>
        <a:xfrm>
          <a:off x="580539"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bg-BG" sz="1300" kern="1200"/>
            <a:t>ШИМ</a:t>
          </a:r>
        </a:p>
      </dsp:txBody>
      <dsp:txXfrm>
        <a:off x="580539" y="4568682"/>
        <a:ext cx="929732" cy="743786"/>
      </dsp:txXfrm>
    </dsp:sp>
    <dsp:sp modelId="{AD77312B-306A-4570-ABDD-C2223A3EE1E2}">
      <dsp:nvSpPr>
        <dsp:cNvPr id="0" name=""/>
        <dsp:cNvSpPr/>
      </dsp:nvSpPr>
      <dsp:spPr>
        <a:xfrm rot="10800000">
          <a:off x="3529573" y="4795063"/>
          <a:ext cx="657932" cy="457886"/>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009613-ECB0-499E-8FA0-051EFD21F74C}">
      <dsp:nvSpPr>
        <dsp:cNvPr id="0" name=""/>
        <dsp:cNvSpPr/>
      </dsp:nvSpPr>
      <dsp:spPr>
        <a:xfrm>
          <a:off x="4193355"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DT750</a:t>
          </a:r>
          <a:endParaRPr lang="bg-BG" sz="1300" kern="1200"/>
        </a:p>
      </dsp:txBody>
      <dsp:txXfrm>
        <a:off x="4193355" y="4568682"/>
        <a:ext cx="929732" cy="743786"/>
      </dsp:txXfrm>
    </dsp:sp>
    <dsp:sp modelId="{711D4494-0428-4D64-9BDE-01CF1284E8D3}">
      <dsp:nvSpPr>
        <dsp:cNvPr id="0" name=""/>
        <dsp:cNvSpPr/>
      </dsp:nvSpPr>
      <dsp:spPr>
        <a:xfrm rot="10800000">
          <a:off x="1516757" y="4782871"/>
          <a:ext cx="1148228" cy="37882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BE0587-92D6-40D7-9216-5D6543A992B9}">
      <dsp:nvSpPr>
        <dsp:cNvPr id="0" name=""/>
        <dsp:cNvSpPr/>
      </dsp:nvSpPr>
      <dsp:spPr>
        <a:xfrm>
          <a:off x="2685298" y="4568682"/>
          <a:ext cx="929732" cy="7437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n-US" sz="1300" kern="1200"/>
            <a:t>ESC</a:t>
          </a:r>
          <a:endParaRPr lang="bg-BG" sz="1300" kern="1200"/>
        </a:p>
      </dsp:txBody>
      <dsp:txXfrm>
        <a:off x="2685298" y="4568682"/>
        <a:ext cx="929732" cy="74378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A19D5D-AFE0-49D7-9C8B-8C99AEB3DFF8}">
      <dsp:nvSpPr>
        <dsp:cNvPr id="0" name=""/>
        <dsp:cNvSpPr/>
      </dsp:nvSpPr>
      <dsp:spPr>
        <a:xfrm>
          <a:off x="3119105" y="245399"/>
          <a:ext cx="2804354" cy="62428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Контролер на автопилота</a:t>
          </a:r>
        </a:p>
      </dsp:txBody>
      <dsp:txXfrm>
        <a:off x="3119105" y="245399"/>
        <a:ext cx="2804354" cy="624288"/>
      </dsp:txXfrm>
    </dsp:sp>
    <dsp:sp modelId="{10C3566C-414F-4503-A919-0440FC240424}">
      <dsp:nvSpPr>
        <dsp:cNvPr id="0" name=""/>
        <dsp:cNvSpPr/>
      </dsp:nvSpPr>
      <dsp:spPr>
        <a:xfrm>
          <a:off x="3145574" y="928904"/>
          <a:ext cx="2778975" cy="5946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bg-BG" sz="1500" u="none" kern="1200"/>
            <a:t>Стабилизиращ контролер</a:t>
          </a:r>
        </a:p>
        <a:p>
          <a:pPr marL="114300" lvl="1" indent="-114300" algn="ctr" defTabSz="533400">
            <a:lnSpc>
              <a:spcPct val="90000"/>
            </a:lnSpc>
            <a:spcBef>
              <a:spcPct val="0"/>
            </a:spcBef>
            <a:spcAft>
              <a:spcPct val="15000"/>
            </a:spcAft>
            <a:buChar char="••"/>
          </a:pPr>
          <a:r>
            <a:rPr lang="bg-BG" sz="1200" u="none" kern="1200"/>
            <a:t>външен контур</a:t>
          </a:r>
        </a:p>
      </dsp:txBody>
      <dsp:txXfrm>
        <a:off x="3145574" y="928904"/>
        <a:ext cx="2778975" cy="594680"/>
      </dsp:txXfrm>
    </dsp:sp>
    <dsp:sp modelId="{49FF5EFB-224D-4902-9AA3-45A813421196}">
      <dsp:nvSpPr>
        <dsp:cNvPr id="0" name=""/>
        <dsp:cNvSpPr/>
      </dsp:nvSpPr>
      <dsp:spPr>
        <a:xfrm>
          <a:off x="765929" y="1005549"/>
          <a:ext cx="1927846" cy="45093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Стабилизиран полет</a:t>
          </a:r>
        </a:p>
      </dsp:txBody>
      <dsp:txXfrm>
        <a:off x="765929" y="1005549"/>
        <a:ext cx="1927846" cy="450936"/>
      </dsp:txXfrm>
    </dsp:sp>
    <dsp:sp modelId="{E2865446-748C-4F1F-84DA-5FFC446C6609}">
      <dsp:nvSpPr>
        <dsp:cNvPr id="0" name=""/>
        <dsp:cNvSpPr/>
      </dsp:nvSpPr>
      <dsp:spPr>
        <a:xfrm>
          <a:off x="3119926" y="1607339"/>
          <a:ext cx="2804623" cy="62207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n-US" sz="1500" kern="1200"/>
            <a:t>Rate </a:t>
          </a:r>
          <a:r>
            <a:rPr lang="bg-BG" sz="1500" kern="1200"/>
            <a:t>Контролер</a:t>
          </a:r>
        </a:p>
        <a:p>
          <a:pPr marL="114300" lvl="1" indent="-114300" algn="ctr" defTabSz="533400">
            <a:lnSpc>
              <a:spcPct val="90000"/>
            </a:lnSpc>
            <a:spcBef>
              <a:spcPct val="0"/>
            </a:spcBef>
            <a:spcAft>
              <a:spcPct val="15000"/>
            </a:spcAft>
            <a:buChar char="••"/>
          </a:pPr>
          <a:r>
            <a:rPr lang="bg-BG" sz="1200" kern="1200"/>
            <a:t>вътрешен контур</a:t>
          </a:r>
        </a:p>
      </dsp:txBody>
      <dsp:txXfrm>
        <a:off x="3119926" y="1607339"/>
        <a:ext cx="2804623" cy="622070"/>
      </dsp:txXfrm>
    </dsp:sp>
    <dsp:sp modelId="{E2A2B5AE-C7C3-4658-AC07-693AF692E0A4}">
      <dsp:nvSpPr>
        <dsp:cNvPr id="0" name=""/>
        <dsp:cNvSpPr/>
      </dsp:nvSpPr>
      <dsp:spPr>
        <a:xfrm>
          <a:off x="762550" y="1681090"/>
          <a:ext cx="1946940" cy="48280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АКРО</a:t>
          </a:r>
        </a:p>
      </dsp:txBody>
      <dsp:txXfrm>
        <a:off x="762550" y="1681090"/>
        <a:ext cx="1946940" cy="482803"/>
      </dsp:txXfrm>
    </dsp:sp>
    <dsp:sp modelId="{CA9F52E6-7ECC-41C7-9F87-66D0EA27908C}">
      <dsp:nvSpPr>
        <dsp:cNvPr id="0" name=""/>
        <dsp:cNvSpPr/>
      </dsp:nvSpPr>
      <dsp:spPr>
        <a:xfrm>
          <a:off x="3110919" y="2253444"/>
          <a:ext cx="2763512" cy="61216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bg-BG" sz="1500" kern="1200"/>
            <a:t>Мотори</a:t>
          </a:r>
        </a:p>
      </dsp:txBody>
      <dsp:txXfrm>
        <a:off x="3110919" y="2253444"/>
        <a:ext cx="2763512" cy="612167"/>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A1A19-3F19-4466-9603-31366AD73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6537</TotalTime>
  <Pages>41</Pages>
  <Words>4885</Words>
  <Characters>29606</Characters>
  <Application>Microsoft Office Word</Application>
  <DocSecurity>0</DocSecurity>
  <Lines>759</Lines>
  <Paragraphs>285</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43</cp:revision>
  <dcterms:created xsi:type="dcterms:W3CDTF">2013-10-29T23:49:00Z</dcterms:created>
  <dcterms:modified xsi:type="dcterms:W3CDTF">2013-11-06T19:07:00Z</dcterms:modified>
</cp:coreProperties>
</file>