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31A36" w14:textId="37BE2268" w:rsidR="003E13ED" w:rsidRDefault="003E13ED" w:rsidP="003E13ED">
      <w:r w:rsidRPr="003E13ED">
        <w:rPr>
          <w:b/>
          <w:bCs/>
        </w:rPr>
        <w:t>Le Client</w:t>
      </w:r>
    </w:p>
    <w:p w14:paraId="41E1926F" w14:textId="05BB7815" w:rsidR="003E13ED" w:rsidRDefault="003E13ED" w:rsidP="003E13ED">
      <w:r w:rsidRPr="003E13ED">
        <w:t xml:space="preserve">M. François </w:t>
      </w:r>
      <w:r>
        <w:t>Beaufrère</w:t>
      </w:r>
    </w:p>
    <w:p w14:paraId="4F9BA239" w14:textId="77777777" w:rsidR="003E13ED" w:rsidRPr="003E13ED" w:rsidRDefault="003E13ED" w:rsidP="003E13ED">
      <w:r w:rsidRPr="003E13ED">
        <w:t xml:space="preserve">SCI </w:t>
      </w:r>
      <w:proofErr w:type="spellStart"/>
      <w:r w:rsidRPr="003E13ED">
        <w:t>Beaufrère</w:t>
      </w:r>
      <w:proofErr w:type="spellEnd"/>
    </w:p>
    <w:p w14:paraId="20AB33C2" w14:textId="77777777" w:rsidR="003E13ED" w:rsidRPr="003E13ED" w:rsidRDefault="003E13ED" w:rsidP="003E13ED">
      <w:r w:rsidRPr="003E13ED">
        <w:t xml:space="preserve">Lieu-dit </w:t>
      </w:r>
      <w:proofErr w:type="spellStart"/>
      <w:r w:rsidRPr="003E13ED">
        <w:t>Montchauvel</w:t>
      </w:r>
      <w:proofErr w:type="spellEnd"/>
    </w:p>
    <w:p w14:paraId="62ED6527" w14:textId="77777777" w:rsidR="003E13ED" w:rsidRPr="003E13ED" w:rsidRDefault="003E13ED" w:rsidP="003E13ED">
      <w:r w:rsidRPr="003E13ED">
        <w:t>43300 Chastel</w:t>
      </w:r>
    </w:p>
    <w:p w14:paraId="0F34D1C9" w14:textId="77777777" w:rsidR="003E13ED" w:rsidRPr="003E13ED" w:rsidRDefault="003E13ED" w:rsidP="003E13ED"/>
    <w:p w14:paraId="224F8B2C" w14:textId="77777777" w:rsidR="003E13ED" w:rsidRPr="003E13ED" w:rsidRDefault="003E13ED" w:rsidP="003E13ED">
      <w:r w:rsidRPr="003E13ED">
        <w:pict w14:anchorId="37CB4C16">
          <v:rect id="_x0000_i1061" style="width:0;height:1.5pt" o:hralign="center" o:hrstd="t" o:hr="t" fillcolor="#a0a0a0" stroked="f"/>
        </w:pict>
      </w:r>
    </w:p>
    <w:p w14:paraId="609AE0B6" w14:textId="2D89939E" w:rsidR="003E13ED" w:rsidRPr="003E13ED" w:rsidRDefault="003E13ED" w:rsidP="003E13ED">
      <w:pPr>
        <w:rPr>
          <w:b/>
          <w:bCs/>
        </w:rPr>
      </w:pPr>
      <w:r w:rsidRPr="003E13ED">
        <w:rPr>
          <w:b/>
          <w:bCs/>
        </w:rPr>
        <w:t xml:space="preserve">2. Contexte </w:t>
      </w:r>
    </w:p>
    <w:p w14:paraId="30AB9C21" w14:textId="388EE596" w:rsidR="003E13ED" w:rsidRPr="003E13ED" w:rsidRDefault="003E13ED" w:rsidP="003E13ED">
      <w:r>
        <w:t>François</w:t>
      </w:r>
      <w:r w:rsidRPr="003E13ED">
        <w:t xml:space="preserve"> exploite, sur son site de </w:t>
      </w:r>
      <w:proofErr w:type="spellStart"/>
      <w:r w:rsidRPr="003E13ED">
        <w:t>Montchauvel</w:t>
      </w:r>
      <w:proofErr w:type="spellEnd"/>
      <w:r w:rsidRPr="003E13ED">
        <w:t xml:space="preserve"> (Chastel, 43300), une installation énergétique autonome (off-</w:t>
      </w:r>
      <w:proofErr w:type="spellStart"/>
      <w:r w:rsidRPr="003E13ED">
        <w:t>grid</w:t>
      </w:r>
      <w:proofErr w:type="spellEnd"/>
      <w:r w:rsidRPr="003E13ED">
        <w:t xml:space="preserve">) associant production photovoltaïque, stockage par batteries et systèmes associés. Cette installation est pilotée par un système de gestion de l'énergie (EMS) développé par </w:t>
      </w:r>
      <w:r>
        <w:t>François</w:t>
      </w:r>
      <w:r w:rsidRPr="003E13ED">
        <w:t xml:space="preserve"> sur automate programmable WAGO 750-8217 sous environnement CODESYS v3.5, accessible à distance via un tunnel </w:t>
      </w:r>
      <w:proofErr w:type="spellStart"/>
      <w:r w:rsidRPr="003E13ED">
        <w:t>OpenVPN</w:t>
      </w:r>
      <w:proofErr w:type="spellEnd"/>
      <w:r w:rsidRPr="003E13ED">
        <w:t xml:space="preserve"> sur connexion 4G.</w:t>
      </w:r>
    </w:p>
    <w:p w14:paraId="42917B0D" w14:textId="77777777" w:rsidR="003E13ED" w:rsidRPr="003E13ED" w:rsidRDefault="003E13ED" w:rsidP="003E13ED">
      <w:r w:rsidRPr="003E13ED">
        <w:t>Le Client souhaite disposer d'une solution permettant de modifier à distance, depuis un terminal mobile, un ensemble de paramètres prédéfinis de son installation, sans avoir à modifier ni à recharger le programme CODESYS en fonctionnement, et selon une logique « fail-</w:t>
      </w:r>
      <w:proofErr w:type="spellStart"/>
      <w:r w:rsidRPr="003E13ED">
        <w:t>safe</w:t>
      </w:r>
      <w:proofErr w:type="spellEnd"/>
      <w:r w:rsidRPr="003E13ED">
        <w:t xml:space="preserve"> » garantissant le maintien en service de l'automate.</w:t>
      </w:r>
    </w:p>
    <w:p w14:paraId="45D3C3F8" w14:textId="77777777" w:rsidR="003E13ED" w:rsidRPr="003E13ED" w:rsidRDefault="003E13ED" w:rsidP="003E13ED">
      <w:r w:rsidRPr="003E13ED">
        <w:t>Au terme d'une phase d'étude et de tests en conditions réelles, la solution retenue repose sur l'</w:t>
      </w:r>
      <w:r w:rsidRPr="003E13ED">
        <w:rPr>
          <w:b/>
          <w:bCs/>
        </w:rPr>
        <w:t>interface de visualisation native CODESYS (</w:t>
      </w:r>
      <w:proofErr w:type="spellStart"/>
      <w:r w:rsidRPr="003E13ED">
        <w:rPr>
          <w:b/>
          <w:bCs/>
        </w:rPr>
        <w:t>WebVisu</w:t>
      </w:r>
      <w:proofErr w:type="spellEnd"/>
      <w:r w:rsidRPr="003E13ED">
        <w:rPr>
          <w:b/>
          <w:bCs/>
        </w:rPr>
        <w:t>)</w:t>
      </w:r>
      <w:r w:rsidRPr="003E13ED">
        <w:t xml:space="preserve"> : une page de pilotage est développée et intégrée au programme, exposant des contrôles pour les paramètres sélectionnés. Une fois cette page chargée (opération de compilation unique réalisée en phase de mise en place), la modification des valeurs s'effectue </w:t>
      </w:r>
      <w:r w:rsidRPr="003E13ED">
        <w:rPr>
          <w:b/>
          <w:bCs/>
        </w:rPr>
        <w:t>en fonctionnement, via le navigateur à travers le tunnel VPN, sans recompilation ni rechargement du programme</w:t>
      </w:r>
      <w:r w:rsidRPr="003E13ED">
        <w:t>. Cette approche n'expose ni le système de fichiers ni le code source CODESYS.</w:t>
      </w:r>
    </w:p>
    <w:p w14:paraId="6811E99E" w14:textId="77777777" w:rsidR="003E13ED" w:rsidRPr="003E13ED" w:rsidRDefault="003E13ED" w:rsidP="003E13ED">
      <w:r w:rsidRPr="003E13ED">
        <w:t>Le présent contrat a pour objet de définir les conditions de conception et de réalisation de cette solution.</w:t>
      </w:r>
    </w:p>
    <w:p w14:paraId="0A2FAB77" w14:textId="77777777" w:rsidR="003E13ED" w:rsidRPr="003E13ED" w:rsidRDefault="003E13ED" w:rsidP="003E13ED">
      <w:r w:rsidRPr="003E13ED">
        <w:pict w14:anchorId="0D32C0EF">
          <v:rect id="_x0000_i1062" style="width:0;height:1.5pt" o:hralign="center" o:hrstd="t" o:hr="t" fillcolor="#a0a0a0" stroked="f"/>
        </w:pict>
      </w:r>
    </w:p>
    <w:p w14:paraId="61D19BA4" w14:textId="77777777" w:rsidR="003E13ED" w:rsidRPr="003E13ED" w:rsidRDefault="003E13ED" w:rsidP="003E13ED">
      <w:pPr>
        <w:rPr>
          <w:b/>
          <w:bCs/>
        </w:rPr>
      </w:pPr>
      <w:r w:rsidRPr="003E13ED">
        <w:rPr>
          <w:b/>
          <w:bCs/>
        </w:rPr>
        <w:t>3. Définition des services rendus</w:t>
      </w:r>
    </w:p>
    <w:p w14:paraId="00B47800" w14:textId="77777777" w:rsidR="003E13ED" w:rsidRPr="003E13ED" w:rsidRDefault="003E13ED" w:rsidP="003E13ED">
      <w:pPr>
        <w:spacing w:before="100" w:beforeAutospacing="1" w:after="100" w:afterAutospacing="1"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b/>
          <w:bCs/>
          <w:kern w:val="0"/>
          <w14:ligatures w14:val="none"/>
        </w:rPr>
        <w:t>Objet.</w:t>
      </w:r>
      <w:r w:rsidRPr="003E13ED">
        <w:rPr>
          <w:rFonts w:ascii="Times New Roman" w:eastAsia="Times New Roman" w:hAnsi="Times New Roman" w:cs="Times New Roman"/>
          <w:kern w:val="0"/>
          <w14:ligatures w14:val="none"/>
        </w:rPr>
        <w:t xml:space="preserve"> Le Prestataire s'engage à concevoir et intégrer, au sein du programme CODESYS du Client, une page de pilotage </w:t>
      </w:r>
      <w:proofErr w:type="spellStart"/>
      <w:r w:rsidRPr="003E13ED">
        <w:rPr>
          <w:rFonts w:ascii="Times New Roman" w:eastAsia="Times New Roman" w:hAnsi="Times New Roman" w:cs="Times New Roman"/>
          <w:kern w:val="0"/>
          <w14:ligatures w14:val="none"/>
        </w:rPr>
        <w:t>WebVisu</w:t>
      </w:r>
      <w:proofErr w:type="spellEnd"/>
      <w:r w:rsidRPr="003E13ED">
        <w:rPr>
          <w:rFonts w:ascii="Times New Roman" w:eastAsia="Times New Roman" w:hAnsi="Times New Roman" w:cs="Times New Roman"/>
          <w:kern w:val="0"/>
          <w14:ligatures w14:val="none"/>
        </w:rPr>
        <w:t xml:space="preserve"> permettant la modification à distance de paramètres prédéfinis de l'EMS, assortie de garde-fous, accessible depuis un terminal mobile via le tunnel </w:t>
      </w:r>
      <w:proofErr w:type="spellStart"/>
      <w:r w:rsidRPr="003E13ED">
        <w:rPr>
          <w:rFonts w:ascii="Times New Roman" w:eastAsia="Times New Roman" w:hAnsi="Times New Roman" w:cs="Times New Roman"/>
          <w:kern w:val="0"/>
          <w14:ligatures w14:val="none"/>
        </w:rPr>
        <w:t>OpenVPN</w:t>
      </w:r>
      <w:proofErr w:type="spellEnd"/>
      <w:r w:rsidRPr="003E13ED">
        <w:rPr>
          <w:rFonts w:ascii="Times New Roman" w:eastAsia="Times New Roman" w:hAnsi="Times New Roman" w:cs="Times New Roman"/>
          <w:kern w:val="0"/>
          <w14:ligatures w14:val="none"/>
        </w:rPr>
        <w:t>.</w:t>
      </w:r>
    </w:p>
    <w:p w14:paraId="266C58AA" w14:textId="77777777" w:rsidR="003E13ED" w:rsidRPr="003E13ED" w:rsidRDefault="003E13ED" w:rsidP="003E13ED">
      <w:pPr>
        <w:spacing w:before="100" w:beforeAutospacing="1" w:after="100" w:afterAutospacing="1"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b/>
          <w:bCs/>
          <w:kern w:val="0"/>
          <w14:ligatures w14:val="none"/>
        </w:rPr>
        <w:t>Périmètre inclus :</w:t>
      </w:r>
    </w:p>
    <w:p w14:paraId="2592423C" w14:textId="77777777" w:rsidR="003E13ED" w:rsidRPr="003E13ED" w:rsidRDefault="003E13ED" w:rsidP="003E13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lastRenderedPageBreak/>
        <w:t xml:space="preserve">Étude d'architecture et de faisabilité du pilotage des paramètres via </w:t>
      </w:r>
      <w:proofErr w:type="spellStart"/>
      <w:r w:rsidRPr="003E13ED">
        <w:rPr>
          <w:rFonts w:ascii="Times New Roman" w:eastAsia="Times New Roman" w:hAnsi="Times New Roman" w:cs="Times New Roman"/>
          <w:kern w:val="0"/>
          <w14:ligatures w14:val="none"/>
        </w:rPr>
        <w:t>WebVisu</w:t>
      </w:r>
      <w:proofErr w:type="spellEnd"/>
      <w:r w:rsidRPr="003E13ED">
        <w:rPr>
          <w:rFonts w:ascii="Times New Roman" w:eastAsia="Times New Roman" w:hAnsi="Times New Roman" w:cs="Times New Roman"/>
          <w:kern w:val="0"/>
          <w14:ligatures w14:val="none"/>
        </w:rPr>
        <w:t>, sans recompilation pour l'usage courant.</w:t>
      </w:r>
    </w:p>
    <w:p w14:paraId="7703B9EB" w14:textId="77777777" w:rsidR="003E13ED" w:rsidRPr="003E13ED" w:rsidRDefault="003E13ED" w:rsidP="003E13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 xml:space="preserve">Développement et intégration de la page </w:t>
      </w:r>
      <w:proofErr w:type="spellStart"/>
      <w:r w:rsidRPr="003E13ED">
        <w:rPr>
          <w:rFonts w:ascii="Times New Roman" w:eastAsia="Times New Roman" w:hAnsi="Times New Roman" w:cs="Times New Roman"/>
          <w:kern w:val="0"/>
          <w14:ligatures w14:val="none"/>
        </w:rPr>
        <w:t>WebVisu</w:t>
      </w:r>
      <w:proofErr w:type="spellEnd"/>
      <w:r w:rsidRPr="003E13ED">
        <w:rPr>
          <w:rFonts w:ascii="Times New Roman" w:eastAsia="Times New Roman" w:hAnsi="Times New Roman" w:cs="Times New Roman"/>
          <w:kern w:val="0"/>
          <w14:ligatures w14:val="none"/>
        </w:rPr>
        <w:t xml:space="preserve"> de pilotage (boutons ON/OFF, curseurs, champs de saisie) et des garde-fous associés (bornes de sécurité, valeurs de repli).</w:t>
      </w:r>
    </w:p>
    <w:p w14:paraId="650064D1" w14:textId="77777777" w:rsidR="003E13ED" w:rsidRPr="003E13ED" w:rsidRDefault="003E13ED" w:rsidP="003E13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Validation du transfert de la page sur la version d'origine du programme.</w:t>
      </w:r>
    </w:p>
    <w:p w14:paraId="5B28927F" w14:textId="77777777" w:rsidR="003E13ED" w:rsidRPr="003E13ED" w:rsidRDefault="003E13ED" w:rsidP="003E13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 xml:space="preserve">Mise en place de l'accès mobile à la </w:t>
      </w:r>
      <w:proofErr w:type="spellStart"/>
      <w:r w:rsidRPr="003E13ED">
        <w:rPr>
          <w:rFonts w:ascii="Times New Roman" w:eastAsia="Times New Roman" w:hAnsi="Times New Roman" w:cs="Times New Roman"/>
          <w:kern w:val="0"/>
          <w14:ligatures w14:val="none"/>
        </w:rPr>
        <w:t>WebVisu</w:t>
      </w:r>
      <w:proofErr w:type="spellEnd"/>
      <w:r w:rsidRPr="003E13ED">
        <w:rPr>
          <w:rFonts w:ascii="Times New Roman" w:eastAsia="Times New Roman" w:hAnsi="Times New Roman" w:cs="Times New Roman"/>
          <w:kern w:val="0"/>
          <w14:ligatures w14:val="none"/>
        </w:rPr>
        <w:t xml:space="preserve"> via le VPN et travail d'ergonomie de la page.</w:t>
      </w:r>
    </w:p>
    <w:p w14:paraId="3E88F38B" w14:textId="77777777" w:rsidR="003E13ED" w:rsidRPr="003E13ED" w:rsidRDefault="003E13ED" w:rsidP="003E13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Tests de robustesse et documentation technique.</w:t>
      </w:r>
    </w:p>
    <w:p w14:paraId="26F3FA6F" w14:textId="77777777" w:rsidR="003E13ED" w:rsidRPr="003E13ED" w:rsidRDefault="003E13ED" w:rsidP="003E13ED">
      <w:pPr>
        <w:spacing w:before="100" w:beforeAutospacing="1" w:after="100" w:afterAutospacing="1"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b/>
          <w:bCs/>
          <w:kern w:val="0"/>
          <w14:ligatures w14:val="none"/>
        </w:rPr>
        <w:t>Périmètre exclu :</w:t>
      </w:r>
    </w:p>
    <w:p w14:paraId="78DB2D1E" w14:textId="77777777" w:rsidR="003E13ED" w:rsidRPr="003E13ED" w:rsidRDefault="003E13ED" w:rsidP="003E13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Le sous-programme de pilotage du régulateur de puissance en fonction de l'ensoleillement, que le Client conserve masqué ; le Prestataire travaille sur une version opérationnelle épurée fournie par le Client.</w:t>
      </w:r>
    </w:p>
    <w:p w14:paraId="0B5ECBF7" w14:textId="77777777" w:rsidR="003E13ED" w:rsidRPr="003E13ED" w:rsidRDefault="003E13ED" w:rsidP="003E13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Toute évolution de l'installation matérielle (hardware).</w:t>
      </w:r>
    </w:p>
    <w:p w14:paraId="4EC38424" w14:textId="77777777" w:rsidR="003E13ED" w:rsidRPr="003E13ED" w:rsidRDefault="003E13ED" w:rsidP="003E13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La partie 2 « proposition commerciale », hors du présent périmètre.</w:t>
      </w:r>
    </w:p>
    <w:p w14:paraId="3DB148DF" w14:textId="77777777" w:rsidR="003E13ED" w:rsidRPr="003E13ED" w:rsidRDefault="003E13ED" w:rsidP="003E13ED">
      <w:pPr>
        <w:spacing w:before="100" w:beforeAutospacing="1" w:after="100" w:afterAutospacing="1"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b/>
          <w:bCs/>
          <w:kern w:val="0"/>
          <w14:ligatures w14:val="none"/>
        </w:rPr>
        <w:t>Modalités d'exécution :</w:t>
      </w:r>
    </w:p>
    <w:p w14:paraId="55456D26" w14:textId="77777777" w:rsidR="003E13ED" w:rsidRPr="003E13ED" w:rsidRDefault="003E13ED" w:rsidP="003E13E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Le Client fournit une version opérationnelle épurée du programme CODESYS, représentative de la configuration réelle.</w:t>
      </w:r>
    </w:p>
    <w:p w14:paraId="63793859" w14:textId="77777777" w:rsidR="003E13ED" w:rsidRPr="003E13ED" w:rsidRDefault="003E13ED" w:rsidP="003E13E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 xml:space="preserve">Les opérations de compilation et de chargement du programme par le Prestataire sont réalisées sur le créneau </w:t>
      </w:r>
      <w:r w:rsidRPr="003E13ED">
        <w:rPr>
          <w:rFonts w:ascii="Times New Roman" w:eastAsia="Times New Roman" w:hAnsi="Times New Roman" w:cs="Times New Roman"/>
          <w:b/>
          <w:bCs/>
          <w:kern w:val="0"/>
          <w14:ligatures w14:val="none"/>
        </w:rPr>
        <w:t>22h00 – 5h00 (heure de France métropolitaine)</w:t>
      </w:r>
      <w:r w:rsidRPr="003E13ED">
        <w:rPr>
          <w:rFonts w:ascii="Times New Roman" w:eastAsia="Times New Roman" w:hAnsi="Times New Roman" w:cs="Times New Roman"/>
          <w:kern w:val="0"/>
          <w14:ligatures w14:val="none"/>
        </w:rPr>
        <w:t xml:space="preserve"> ; le Client recharge la version d'origine au lever du jour.</w:t>
      </w:r>
    </w:p>
    <w:p w14:paraId="3C739D9A" w14:textId="77777777" w:rsidR="003E13ED" w:rsidRPr="003E13ED" w:rsidRDefault="003E13ED" w:rsidP="003E13E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Le Prestataire veille à ce qu'une version opérationnelle tourne en continu ; toute interruption de l'enregistrement des données sur carte SD ne pourra excéder 30 à 40 minutes.</w:t>
      </w:r>
    </w:p>
    <w:p w14:paraId="3A71ECAB" w14:textId="77777777" w:rsidR="003E13ED" w:rsidRPr="003E13ED" w:rsidRDefault="003E13ED" w:rsidP="003E13E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 xml:space="preserve">Un </w:t>
      </w:r>
      <w:r w:rsidRPr="003E13ED">
        <w:rPr>
          <w:rFonts w:ascii="Times New Roman" w:eastAsia="Times New Roman" w:hAnsi="Times New Roman" w:cs="Times New Roman"/>
          <w:b/>
          <w:bCs/>
          <w:kern w:val="0"/>
          <w14:ligatures w14:val="none"/>
        </w:rPr>
        <w:t xml:space="preserve">test de copier-coller de la page </w:t>
      </w:r>
      <w:proofErr w:type="spellStart"/>
      <w:r w:rsidRPr="003E13ED">
        <w:rPr>
          <w:rFonts w:ascii="Times New Roman" w:eastAsia="Times New Roman" w:hAnsi="Times New Roman" w:cs="Times New Roman"/>
          <w:b/>
          <w:bCs/>
          <w:kern w:val="0"/>
          <w14:ligatures w14:val="none"/>
        </w:rPr>
        <w:t>WebVisu</w:t>
      </w:r>
      <w:proofErr w:type="spellEnd"/>
      <w:r w:rsidRPr="003E13ED">
        <w:rPr>
          <w:rFonts w:ascii="Times New Roman" w:eastAsia="Times New Roman" w:hAnsi="Times New Roman" w:cs="Times New Roman"/>
          <w:kern w:val="0"/>
          <w14:ligatures w14:val="none"/>
        </w:rPr>
        <w:t xml:space="preserve"> sur la version d'origine sera réalisé en cours de développement, à un stade représentatif défini par le Prestataire, afin de valider le transfert de l'interface.</w:t>
      </w:r>
    </w:p>
    <w:p w14:paraId="3F914027" w14:textId="77777777" w:rsidR="003E13ED" w:rsidRPr="003E13ED" w:rsidRDefault="003E13ED" w:rsidP="003E13E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La communication repose sur une carte SIM en prépaiement gérée par le Client ; le Prestataire ne saurait être tenu responsable des interruptions de service réseau.</w:t>
      </w:r>
    </w:p>
    <w:p w14:paraId="4256DE73"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pict w14:anchorId="3C1348A2">
          <v:rect id="_x0000_i1197" style="width:0;height:1.5pt" o:hralign="center" o:hrstd="t" o:hr="t" fillcolor="#a0a0a0" stroked="f"/>
        </w:pict>
      </w:r>
    </w:p>
    <w:p w14:paraId="19A0CA28" w14:textId="77777777" w:rsidR="003E13ED" w:rsidRPr="003E13ED" w:rsidRDefault="003E13ED" w:rsidP="003E13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3ED">
        <w:rPr>
          <w:rFonts w:ascii="Times New Roman" w:eastAsia="Times New Roman" w:hAnsi="Times New Roman" w:cs="Times New Roman"/>
          <w:b/>
          <w:bCs/>
          <w:kern w:val="0"/>
          <w:sz w:val="27"/>
          <w:szCs w:val="27"/>
          <w14:ligatures w14:val="none"/>
        </w:rPr>
        <w:t>4. Livrables</w:t>
      </w:r>
    </w:p>
    <w:p w14:paraId="487814FB" w14:textId="77777777" w:rsidR="003E13ED" w:rsidRPr="003E13ED" w:rsidRDefault="003E13ED" w:rsidP="003E13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b/>
          <w:bCs/>
          <w:kern w:val="0"/>
          <w14:ligatures w14:val="none"/>
        </w:rPr>
        <w:t>Document d'architecture</w:t>
      </w:r>
      <w:r w:rsidRPr="003E13ED">
        <w:rPr>
          <w:rFonts w:ascii="Times New Roman" w:eastAsia="Times New Roman" w:hAnsi="Times New Roman" w:cs="Times New Roman"/>
          <w:kern w:val="0"/>
          <w14:ligatures w14:val="none"/>
        </w:rPr>
        <w:t xml:space="preserve"> : approche </w:t>
      </w:r>
      <w:proofErr w:type="spellStart"/>
      <w:r w:rsidRPr="003E13ED">
        <w:rPr>
          <w:rFonts w:ascii="Times New Roman" w:eastAsia="Times New Roman" w:hAnsi="Times New Roman" w:cs="Times New Roman"/>
          <w:kern w:val="0"/>
          <w14:ligatures w14:val="none"/>
        </w:rPr>
        <w:t>WebVisu</w:t>
      </w:r>
      <w:proofErr w:type="spellEnd"/>
      <w:r w:rsidRPr="003E13ED">
        <w:rPr>
          <w:rFonts w:ascii="Times New Roman" w:eastAsia="Times New Roman" w:hAnsi="Times New Roman" w:cs="Times New Roman"/>
          <w:kern w:val="0"/>
          <w14:ligatures w14:val="none"/>
        </w:rPr>
        <w:t xml:space="preserve"> retenue, liste des paramètres pilotables, mécanismes de garde-fous et de repli, schéma d'accès via VPN.</w:t>
      </w:r>
    </w:p>
    <w:p w14:paraId="41C9C0B8" w14:textId="77777777" w:rsidR="003E13ED" w:rsidRPr="003E13ED" w:rsidRDefault="003E13ED" w:rsidP="003E13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b/>
          <w:bCs/>
          <w:kern w:val="0"/>
          <w14:ligatures w14:val="none"/>
        </w:rPr>
        <w:t xml:space="preserve">Page </w:t>
      </w:r>
      <w:proofErr w:type="spellStart"/>
      <w:r w:rsidRPr="003E13ED">
        <w:rPr>
          <w:rFonts w:ascii="Times New Roman" w:eastAsia="Times New Roman" w:hAnsi="Times New Roman" w:cs="Times New Roman"/>
          <w:b/>
          <w:bCs/>
          <w:kern w:val="0"/>
          <w14:ligatures w14:val="none"/>
        </w:rPr>
        <w:t>WebVisu</w:t>
      </w:r>
      <w:proofErr w:type="spellEnd"/>
      <w:r w:rsidRPr="003E13ED">
        <w:rPr>
          <w:rFonts w:ascii="Times New Roman" w:eastAsia="Times New Roman" w:hAnsi="Times New Roman" w:cs="Times New Roman"/>
          <w:b/>
          <w:bCs/>
          <w:kern w:val="0"/>
          <w14:ligatures w14:val="none"/>
        </w:rPr>
        <w:t xml:space="preserve"> de pilotage</w:t>
      </w:r>
      <w:r w:rsidRPr="003E13ED">
        <w:rPr>
          <w:rFonts w:ascii="Times New Roman" w:eastAsia="Times New Roman" w:hAnsi="Times New Roman" w:cs="Times New Roman"/>
          <w:kern w:val="0"/>
          <w14:ligatures w14:val="none"/>
        </w:rPr>
        <w:t xml:space="preserve"> fonctionnelle, intégrée au programme, avec garde-fous de saisie.</w:t>
      </w:r>
    </w:p>
    <w:p w14:paraId="73F31D05" w14:textId="77777777" w:rsidR="003E13ED" w:rsidRPr="003E13ED" w:rsidRDefault="003E13ED" w:rsidP="003E13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b/>
          <w:bCs/>
          <w:kern w:val="0"/>
          <w14:ligatures w14:val="none"/>
        </w:rPr>
        <w:t>Procès-verbal de validation du transfert</w:t>
      </w:r>
      <w:r w:rsidRPr="003E13ED">
        <w:rPr>
          <w:rFonts w:ascii="Times New Roman" w:eastAsia="Times New Roman" w:hAnsi="Times New Roman" w:cs="Times New Roman"/>
          <w:kern w:val="0"/>
          <w14:ligatures w14:val="none"/>
        </w:rPr>
        <w:t xml:space="preserve"> de la page sur la version d'origine du programme (test de copier-coller).</w:t>
      </w:r>
    </w:p>
    <w:p w14:paraId="50AD4246" w14:textId="77777777" w:rsidR="003E13ED" w:rsidRPr="003E13ED" w:rsidRDefault="003E13ED" w:rsidP="003E13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b/>
          <w:bCs/>
          <w:kern w:val="0"/>
          <w14:ligatures w14:val="none"/>
        </w:rPr>
        <w:t>Démonstration du pilotage à distance opérationnel</w:t>
      </w:r>
      <w:r w:rsidRPr="003E13ED">
        <w:rPr>
          <w:rFonts w:ascii="Times New Roman" w:eastAsia="Times New Roman" w:hAnsi="Times New Roman" w:cs="Times New Roman"/>
          <w:kern w:val="0"/>
          <w14:ligatures w14:val="none"/>
        </w:rPr>
        <w:t xml:space="preserve"> : modification de paramètres en fonctionnement via la </w:t>
      </w:r>
      <w:proofErr w:type="spellStart"/>
      <w:r w:rsidRPr="003E13ED">
        <w:rPr>
          <w:rFonts w:ascii="Times New Roman" w:eastAsia="Times New Roman" w:hAnsi="Times New Roman" w:cs="Times New Roman"/>
          <w:kern w:val="0"/>
          <w14:ligatures w14:val="none"/>
        </w:rPr>
        <w:t>WebVisu</w:t>
      </w:r>
      <w:proofErr w:type="spellEnd"/>
      <w:r w:rsidRPr="003E13ED">
        <w:rPr>
          <w:rFonts w:ascii="Times New Roman" w:eastAsia="Times New Roman" w:hAnsi="Times New Roman" w:cs="Times New Roman"/>
          <w:kern w:val="0"/>
          <w14:ligatures w14:val="none"/>
        </w:rPr>
        <w:t>, à travers le VPN, depuis mobile (Android / iOS), sans recompilation ni interruption.</w:t>
      </w:r>
    </w:p>
    <w:p w14:paraId="21D46234" w14:textId="77777777" w:rsidR="003E13ED" w:rsidRPr="003E13ED" w:rsidRDefault="003E13ED" w:rsidP="003E13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b/>
          <w:bCs/>
          <w:kern w:val="0"/>
          <w14:ligatures w14:val="none"/>
        </w:rPr>
        <w:t>Rapport de tests de robustesse</w:t>
      </w:r>
      <w:r w:rsidRPr="003E13ED">
        <w:rPr>
          <w:rFonts w:ascii="Times New Roman" w:eastAsia="Times New Roman" w:hAnsi="Times New Roman" w:cs="Times New Roman"/>
          <w:kern w:val="0"/>
          <w14:ligatures w14:val="none"/>
        </w:rPr>
        <w:t xml:space="preserve"> (coupures réseau 4G, maintien des paramètres, comportement de repli) + </w:t>
      </w:r>
      <w:r w:rsidRPr="003E13ED">
        <w:rPr>
          <w:rFonts w:ascii="Times New Roman" w:eastAsia="Times New Roman" w:hAnsi="Times New Roman" w:cs="Times New Roman"/>
          <w:b/>
          <w:bCs/>
          <w:kern w:val="0"/>
          <w14:ligatures w14:val="none"/>
        </w:rPr>
        <w:t>documentation technique</w:t>
      </w:r>
      <w:r w:rsidRPr="003E13ED">
        <w:rPr>
          <w:rFonts w:ascii="Times New Roman" w:eastAsia="Times New Roman" w:hAnsi="Times New Roman" w:cs="Times New Roman"/>
          <w:kern w:val="0"/>
          <w14:ligatures w14:val="none"/>
        </w:rPr>
        <w:t xml:space="preserve"> de remise.</w:t>
      </w:r>
    </w:p>
    <w:p w14:paraId="6BC83882"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lastRenderedPageBreak/>
        <w:pict w14:anchorId="4AD651E8">
          <v:rect id="_x0000_i1198" style="width:0;height:1.5pt" o:hralign="center" o:hrstd="t" o:hr="t" fillcolor="#a0a0a0" stroked="f"/>
        </w:pict>
      </w:r>
    </w:p>
    <w:p w14:paraId="7B2CC856" w14:textId="77777777" w:rsidR="003E13ED" w:rsidRPr="003E13ED" w:rsidRDefault="003E13ED" w:rsidP="003E13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3ED">
        <w:rPr>
          <w:rFonts w:ascii="Times New Roman" w:eastAsia="Times New Roman" w:hAnsi="Times New Roman" w:cs="Times New Roman"/>
          <w:b/>
          <w:bCs/>
          <w:kern w:val="0"/>
          <w:sz w:val="27"/>
          <w:szCs w:val="27"/>
          <w14:ligatures w14:val="none"/>
        </w:rPr>
        <w:t>5. Étapes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4912"/>
        <w:gridCol w:w="1722"/>
      </w:tblGrid>
      <w:tr w:rsidR="003E13ED" w:rsidRPr="003E13ED" w14:paraId="4A54729F" w14:textId="77777777">
        <w:trPr>
          <w:tblHeader/>
          <w:tblCellSpacing w:w="15" w:type="dxa"/>
        </w:trPr>
        <w:tc>
          <w:tcPr>
            <w:tcW w:w="0" w:type="auto"/>
            <w:vAlign w:val="center"/>
            <w:hideMark/>
          </w:tcPr>
          <w:p w14:paraId="000E87DA" w14:textId="77777777" w:rsidR="003E13ED" w:rsidRPr="003E13ED" w:rsidRDefault="003E13ED" w:rsidP="003E13ED">
            <w:pPr>
              <w:spacing w:after="0" w:line="240" w:lineRule="auto"/>
              <w:jc w:val="center"/>
              <w:rPr>
                <w:rFonts w:ascii="Times New Roman" w:eastAsia="Times New Roman" w:hAnsi="Times New Roman" w:cs="Times New Roman"/>
                <w:b/>
                <w:bCs/>
                <w:kern w:val="0"/>
                <w14:ligatures w14:val="none"/>
              </w:rPr>
            </w:pPr>
            <w:r w:rsidRPr="003E13ED">
              <w:rPr>
                <w:rFonts w:ascii="Times New Roman" w:eastAsia="Times New Roman" w:hAnsi="Times New Roman" w:cs="Times New Roman"/>
                <w:b/>
                <w:bCs/>
                <w:kern w:val="0"/>
                <w14:ligatures w14:val="none"/>
              </w:rPr>
              <w:t>Étape</w:t>
            </w:r>
          </w:p>
        </w:tc>
        <w:tc>
          <w:tcPr>
            <w:tcW w:w="0" w:type="auto"/>
            <w:vAlign w:val="center"/>
            <w:hideMark/>
          </w:tcPr>
          <w:p w14:paraId="487E6C5E" w14:textId="77777777" w:rsidR="003E13ED" w:rsidRPr="003E13ED" w:rsidRDefault="003E13ED" w:rsidP="003E13ED">
            <w:pPr>
              <w:spacing w:after="0" w:line="240" w:lineRule="auto"/>
              <w:jc w:val="center"/>
              <w:rPr>
                <w:rFonts w:ascii="Times New Roman" w:eastAsia="Times New Roman" w:hAnsi="Times New Roman" w:cs="Times New Roman"/>
                <w:b/>
                <w:bCs/>
                <w:kern w:val="0"/>
                <w14:ligatures w14:val="none"/>
              </w:rPr>
            </w:pPr>
            <w:r w:rsidRPr="003E13ED">
              <w:rPr>
                <w:rFonts w:ascii="Times New Roman" w:eastAsia="Times New Roman" w:hAnsi="Times New Roman" w:cs="Times New Roman"/>
                <w:b/>
                <w:bCs/>
                <w:kern w:val="0"/>
                <w14:ligatures w14:val="none"/>
              </w:rPr>
              <w:t>Objet</w:t>
            </w:r>
          </w:p>
        </w:tc>
        <w:tc>
          <w:tcPr>
            <w:tcW w:w="0" w:type="auto"/>
            <w:vAlign w:val="center"/>
            <w:hideMark/>
          </w:tcPr>
          <w:p w14:paraId="35103881" w14:textId="77777777" w:rsidR="003E13ED" w:rsidRPr="003E13ED" w:rsidRDefault="003E13ED" w:rsidP="003E13ED">
            <w:pPr>
              <w:spacing w:after="0" w:line="240" w:lineRule="auto"/>
              <w:jc w:val="center"/>
              <w:rPr>
                <w:rFonts w:ascii="Times New Roman" w:eastAsia="Times New Roman" w:hAnsi="Times New Roman" w:cs="Times New Roman"/>
                <w:b/>
                <w:bCs/>
                <w:kern w:val="0"/>
                <w14:ligatures w14:val="none"/>
              </w:rPr>
            </w:pPr>
            <w:r w:rsidRPr="003E13ED">
              <w:rPr>
                <w:rFonts w:ascii="Times New Roman" w:eastAsia="Times New Roman" w:hAnsi="Times New Roman" w:cs="Times New Roman"/>
                <w:b/>
                <w:bCs/>
                <w:kern w:val="0"/>
                <w14:ligatures w14:val="none"/>
              </w:rPr>
              <w:t>Livrable associé</w:t>
            </w:r>
          </w:p>
        </w:tc>
      </w:tr>
      <w:tr w:rsidR="003E13ED" w:rsidRPr="003E13ED" w14:paraId="71A73CC2" w14:textId="77777777">
        <w:trPr>
          <w:tblCellSpacing w:w="15" w:type="dxa"/>
        </w:trPr>
        <w:tc>
          <w:tcPr>
            <w:tcW w:w="0" w:type="auto"/>
            <w:vAlign w:val="center"/>
            <w:hideMark/>
          </w:tcPr>
          <w:p w14:paraId="24BE1BB9"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1</w:t>
            </w:r>
          </w:p>
        </w:tc>
        <w:tc>
          <w:tcPr>
            <w:tcW w:w="0" w:type="auto"/>
            <w:vAlign w:val="center"/>
            <w:hideMark/>
          </w:tcPr>
          <w:p w14:paraId="2C3A5981"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 xml:space="preserve">Étude de faisabilité &amp; architecture </w:t>
            </w:r>
            <w:proofErr w:type="spellStart"/>
            <w:r w:rsidRPr="003E13ED">
              <w:rPr>
                <w:rFonts w:ascii="Times New Roman" w:eastAsia="Times New Roman" w:hAnsi="Times New Roman" w:cs="Times New Roman"/>
                <w:kern w:val="0"/>
                <w14:ligatures w14:val="none"/>
              </w:rPr>
              <w:t>WebVisu</w:t>
            </w:r>
            <w:proofErr w:type="spellEnd"/>
          </w:p>
        </w:tc>
        <w:tc>
          <w:tcPr>
            <w:tcW w:w="0" w:type="auto"/>
            <w:vAlign w:val="center"/>
            <w:hideMark/>
          </w:tcPr>
          <w:p w14:paraId="558886C6"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Livrable 1</w:t>
            </w:r>
          </w:p>
        </w:tc>
      </w:tr>
      <w:tr w:rsidR="003E13ED" w:rsidRPr="003E13ED" w14:paraId="7ABB9D96" w14:textId="77777777">
        <w:trPr>
          <w:tblCellSpacing w:w="15" w:type="dxa"/>
        </w:trPr>
        <w:tc>
          <w:tcPr>
            <w:tcW w:w="0" w:type="auto"/>
            <w:vAlign w:val="center"/>
            <w:hideMark/>
          </w:tcPr>
          <w:p w14:paraId="37D2CEB8"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2</w:t>
            </w:r>
          </w:p>
        </w:tc>
        <w:tc>
          <w:tcPr>
            <w:tcW w:w="0" w:type="auto"/>
            <w:vAlign w:val="center"/>
            <w:hideMark/>
          </w:tcPr>
          <w:p w14:paraId="2D514695"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 xml:space="preserve">Développement et intégration de la page </w:t>
            </w:r>
            <w:proofErr w:type="spellStart"/>
            <w:r w:rsidRPr="003E13ED">
              <w:rPr>
                <w:rFonts w:ascii="Times New Roman" w:eastAsia="Times New Roman" w:hAnsi="Times New Roman" w:cs="Times New Roman"/>
                <w:kern w:val="0"/>
                <w14:ligatures w14:val="none"/>
              </w:rPr>
              <w:t>WebVisu</w:t>
            </w:r>
            <w:proofErr w:type="spellEnd"/>
          </w:p>
        </w:tc>
        <w:tc>
          <w:tcPr>
            <w:tcW w:w="0" w:type="auto"/>
            <w:vAlign w:val="center"/>
            <w:hideMark/>
          </w:tcPr>
          <w:p w14:paraId="220D7E86"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Livrable 2</w:t>
            </w:r>
          </w:p>
        </w:tc>
      </w:tr>
      <w:tr w:rsidR="003E13ED" w:rsidRPr="003E13ED" w14:paraId="3812C35E" w14:textId="77777777">
        <w:trPr>
          <w:tblCellSpacing w:w="15" w:type="dxa"/>
        </w:trPr>
        <w:tc>
          <w:tcPr>
            <w:tcW w:w="0" w:type="auto"/>
            <w:vAlign w:val="center"/>
            <w:hideMark/>
          </w:tcPr>
          <w:p w14:paraId="0A998B91"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3</w:t>
            </w:r>
          </w:p>
        </w:tc>
        <w:tc>
          <w:tcPr>
            <w:tcW w:w="0" w:type="auto"/>
            <w:vAlign w:val="center"/>
            <w:hideMark/>
          </w:tcPr>
          <w:p w14:paraId="3F8BE7C2"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Validation du transfert sur la version d'origine</w:t>
            </w:r>
          </w:p>
        </w:tc>
        <w:tc>
          <w:tcPr>
            <w:tcW w:w="0" w:type="auto"/>
            <w:vAlign w:val="center"/>
            <w:hideMark/>
          </w:tcPr>
          <w:p w14:paraId="7546CC26"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Livrable 3</w:t>
            </w:r>
          </w:p>
        </w:tc>
      </w:tr>
      <w:tr w:rsidR="003E13ED" w:rsidRPr="003E13ED" w14:paraId="3FE62623" w14:textId="77777777">
        <w:trPr>
          <w:tblCellSpacing w:w="15" w:type="dxa"/>
        </w:trPr>
        <w:tc>
          <w:tcPr>
            <w:tcW w:w="0" w:type="auto"/>
            <w:vAlign w:val="center"/>
            <w:hideMark/>
          </w:tcPr>
          <w:p w14:paraId="42DDC6D6"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4</w:t>
            </w:r>
          </w:p>
        </w:tc>
        <w:tc>
          <w:tcPr>
            <w:tcW w:w="0" w:type="auto"/>
            <w:vAlign w:val="center"/>
            <w:hideMark/>
          </w:tcPr>
          <w:p w14:paraId="5121E9D7"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Pilotage à chaud &amp; accès mobile</w:t>
            </w:r>
          </w:p>
        </w:tc>
        <w:tc>
          <w:tcPr>
            <w:tcW w:w="0" w:type="auto"/>
            <w:vAlign w:val="center"/>
            <w:hideMark/>
          </w:tcPr>
          <w:p w14:paraId="1D14BEBD"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Livrable 4</w:t>
            </w:r>
          </w:p>
        </w:tc>
      </w:tr>
      <w:tr w:rsidR="003E13ED" w:rsidRPr="003E13ED" w14:paraId="33EA3951" w14:textId="77777777">
        <w:trPr>
          <w:tblCellSpacing w:w="15" w:type="dxa"/>
        </w:trPr>
        <w:tc>
          <w:tcPr>
            <w:tcW w:w="0" w:type="auto"/>
            <w:vAlign w:val="center"/>
            <w:hideMark/>
          </w:tcPr>
          <w:p w14:paraId="7B51DF82"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5</w:t>
            </w:r>
          </w:p>
        </w:tc>
        <w:tc>
          <w:tcPr>
            <w:tcW w:w="0" w:type="auto"/>
            <w:vAlign w:val="center"/>
            <w:hideMark/>
          </w:tcPr>
          <w:p w14:paraId="0EF8736B"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Tests de robustesse, livraison et documentation</w:t>
            </w:r>
          </w:p>
        </w:tc>
        <w:tc>
          <w:tcPr>
            <w:tcW w:w="0" w:type="auto"/>
            <w:vAlign w:val="center"/>
            <w:hideMark/>
          </w:tcPr>
          <w:p w14:paraId="6C7086A4"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Livrable 5</w:t>
            </w:r>
          </w:p>
        </w:tc>
      </w:tr>
    </w:tbl>
    <w:p w14:paraId="3BA59618"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pict w14:anchorId="1B111011">
          <v:rect id="_x0000_i1199" style="width:0;height:1.5pt" o:hralign="center" o:hrstd="t" o:hr="t" fillcolor="#a0a0a0" stroked="f"/>
        </w:pict>
      </w:r>
    </w:p>
    <w:p w14:paraId="5A7BDD00" w14:textId="77777777" w:rsidR="003E13ED" w:rsidRPr="003E13ED" w:rsidRDefault="003E13ED" w:rsidP="003E13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3ED">
        <w:rPr>
          <w:rFonts w:ascii="Times New Roman" w:eastAsia="Times New Roman" w:hAnsi="Times New Roman" w:cs="Times New Roman"/>
          <w:b/>
          <w:bCs/>
          <w:kern w:val="0"/>
          <w:sz w:val="27"/>
          <w:szCs w:val="27"/>
          <w14:ligatures w14:val="none"/>
        </w:rPr>
        <w:t>6. Rémunération</w:t>
      </w:r>
    </w:p>
    <w:p w14:paraId="5CDA3160" w14:textId="77777777" w:rsidR="003E13ED" w:rsidRDefault="003E13ED" w:rsidP="003E13ED">
      <w:pPr>
        <w:spacing w:before="100" w:beforeAutospacing="1" w:after="100" w:afterAutospacing="1"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 xml:space="preserve">Le montant total de la prestation est fixé à </w:t>
      </w:r>
      <w:r w:rsidRPr="003E13ED">
        <w:rPr>
          <w:rFonts w:ascii="Times New Roman" w:eastAsia="Times New Roman" w:hAnsi="Times New Roman" w:cs="Times New Roman"/>
          <w:b/>
          <w:bCs/>
          <w:kern w:val="0"/>
          <w14:ligatures w14:val="none"/>
        </w:rPr>
        <w:t>4 000 € HT</w:t>
      </w:r>
      <w:r w:rsidRPr="003E13ED">
        <w:rPr>
          <w:rFonts w:ascii="Times New Roman" w:eastAsia="Times New Roman" w:hAnsi="Times New Roman" w:cs="Times New Roman"/>
          <w:kern w:val="0"/>
          <w14:ligatures w14:val="none"/>
        </w:rPr>
        <w:t>.</w:t>
      </w:r>
    </w:p>
    <w:p w14:paraId="0F0FD282" w14:textId="150C5BD9" w:rsidR="00653614" w:rsidRPr="003E13ED" w:rsidRDefault="00653614" w:rsidP="003E13ED">
      <w:pPr>
        <w:spacing w:before="100" w:beforeAutospacing="1" w:after="100" w:afterAutospacing="1" w:line="240" w:lineRule="auto"/>
        <w:rPr>
          <w:rFonts w:ascii="Times New Roman" w:eastAsia="Times New Roman" w:hAnsi="Times New Roman" w:cs="Times New Roman"/>
          <w:kern w:val="0"/>
          <w14:ligatures w14:val="none"/>
        </w:rPr>
      </w:pPr>
    </w:p>
    <w:p w14:paraId="04F66D21"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pict w14:anchorId="78A22D65">
          <v:rect id="_x0000_i1200" style="width:0;height:1.5pt" o:hralign="center" o:hrstd="t" o:hr="t" fillcolor="#a0a0a0" stroked="f"/>
        </w:pict>
      </w:r>
    </w:p>
    <w:p w14:paraId="7CC53A6A" w14:textId="77777777" w:rsidR="003E13ED" w:rsidRPr="003E13ED" w:rsidRDefault="003E13ED" w:rsidP="003E13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13ED">
        <w:rPr>
          <w:rFonts w:ascii="Times New Roman" w:eastAsia="Times New Roman" w:hAnsi="Times New Roman" w:cs="Times New Roman"/>
          <w:b/>
          <w:bCs/>
          <w:kern w:val="0"/>
          <w:sz w:val="27"/>
          <w:szCs w:val="27"/>
          <w14:ligatures w14:val="none"/>
        </w:rPr>
        <w:t>7. Échéancier</w:t>
      </w:r>
    </w:p>
    <w:p w14:paraId="355EF3E3" w14:textId="77777777" w:rsidR="003E13ED" w:rsidRPr="003E13ED" w:rsidRDefault="003E13ED" w:rsidP="003E13ED">
      <w:pPr>
        <w:spacing w:before="100" w:beforeAutospacing="1" w:after="100" w:afterAutospacing="1"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 xml:space="preserve">Mission réalisée à temps partiel </w:t>
      </w:r>
      <w:r w:rsidRPr="003E13ED">
        <w:rPr>
          <w:rFonts w:ascii="Times New Roman" w:eastAsia="Times New Roman" w:hAnsi="Times New Roman" w:cs="Times New Roman"/>
          <w:b/>
          <w:bCs/>
          <w:kern w:val="0"/>
          <w14:ligatures w14:val="none"/>
        </w:rPr>
        <w:t>du 17 juin 2026 au 30 novembre 2026</w:t>
      </w:r>
      <w:r w:rsidRPr="003E13ED">
        <w:rPr>
          <w:rFonts w:ascii="Times New Roman" w:eastAsia="Times New Roman" w:hAnsi="Times New Roman" w:cs="Times New Roman"/>
          <w:kern w:val="0"/>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8"/>
        <w:gridCol w:w="4680"/>
      </w:tblGrid>
      <w:tr w:rsidR="003E13ED" w:rsidRPr="003E13ED" w14:paraId="25F0C0ED" w14:textId="77777777">
        <w:trPr>
          <w:tblHeader/>
          <w:tblCellSpacing w:w="15" w:type="dxa"/>
        </w:trPr>
        <w:tc>
          <w:tcPr>
            <w:tcW w:w="0" w:type="auto"/>
            <w:vAlign w:val="center"/>
            <w:hideMark/>
          </w:tcPr>
          <w:p w14:paraId="16BF1D37" w14:textId="77777777" w:rsidR="003E13ED" w:rsidRPr="003E13ED" w:rsidRDefault="003E13ED" w:rsidP="003E13ED">
            <w:pPr>
              <w:spacing w:after="0" w:line="240" w:lineRule="auto"/>
              <w:jc w:val="center"/>
              <w:rPr>
                <w:rFonts w:ascii="Times New Roman" w:eastAsia="Times New Roman" w:hAnsi="Times New Roman" w:cs="Times New Roman"/>
                <w:b/>
                <w:bCs/>
                <w:kern w:val="0"/>
                <w14:ligatures w14:val="none"/>
              </w:rPr>
            </w:pPr>
            <w:r w:rsidRPr="003E13ED">
              <w:rPr>
                <w:rFonts w:ascii="Times New Roman" w:eastAsia="Times New Roman" w:hAnsi="Times New Roman" w:cs="Times New Roman"/>
                <w:b/>
                <w:bCs/>
                <w:kern w:val="0"/>
                <w14:ligatures w14:val="none"/>
              </w:rPr>
              <w:t>Période</w:t>
            </w:r>
          </w:p>
        </w:tc>
        <w:tc>
          <w:tcPr>
            <w:tcW w:w="0" w:type="auto"/>
            <w:vAlign w:val="center"/>
            <w:hideMark/>
          </w:tcPr>
          <w:p w14:paraId="3CD080FA" w14:textId="77777777" w:rsidR="003E13ED" w:rsidRPr="003E13ED" w:rsidRDefault="003E13ED" w:rsidP="003E13ED">
            <w:pPr>
              <w:spacing w:after="0" w:line="240" w:lineRule="auto"/>
              <w:jc w:val="center"/>
              <w:rPr>
                <w:rFonts w:ascii="Times New Roman" w:eastAsia="Times New Roman" w:hAnsi="Times New Roman" w:cs="Times New Roman"/>
                <w:b/>
                <w:bCs/>
                <w:kern w:val="0"/>
                <w14:ligatures w14:val="none"/>
              </w:rPr>
            </w:pPr>
            <w:r w:rsidRPr="003E13ED">
              <w:rPr>
                <w:rFonts w:ascii="Times New Roman" w:eastAsia="Times New Roman" w:hAnsi="Times New Roman" w:cs="Times New Roman"/>
                <w:b/>
                <w:bCs/>
                <w:kern w:val="0"/>
                <w14:ligatures w14:val="none"/>
              </w:rPr>
              <w:t>Étape</w:t>
            </w:r>
          </w:p>
        </w:tc>
      </w:tr>
      <w:tr w:rsidR="003E13ED" w:rsidRPr="003E13ED" w14:paraId="69968C51" w14:textId="77777777">
        <w:trPr>
          <w:tblCellSpacing w:w="15" w:type="dxa"/>
        </w:trPr>
        <w:tc>
          <w:tcPr>
            <w:tcW w:w="0" w:type="auto"/>
            <w:vAlign w:val="center"/>
            <w:hideMark/>
          </w:tcPr>
          <w:p w14:paraId="2026103A" w14:textId="37245A45" w:rsidR="003E13ED" w:rsidRPr="003E13ED" w:rsidRDefault="00653614" w:rsidP="003E13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 juin au 20 juin</w:t>
            </w:r>
          </w:p>
        </w:tc>
        <w:tc>
          <w:tcPr>
            <w:tcW w:w="0" w:type="auto"/>
            <w:vAlign w:val="center"/>
            <w:hideMark/>
          </w:tcPr>
          <w:p w14:paraId="6F494986"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 xml:space="preserve">Étape 1 — Faisabilité &amp; architecture </w:t>
            </w:r>
            <w:proofErr w:type="spellStart"/>
            <w:r w:rsidRPr="003E13ED">
              <w:rPr>
                <w:rFonts w:ascii="Times New Roman" w:eastAsia="Times New Roman" w:hAnsi="Times New Roman" w:cs="Times New Roman"/>
                <w:kern w:val="0"/>
                <w14:ligatures w14:val="none"/>
              </w:rPr>
              <w:t>WebVisu</w:t>
            </w:r>
            <w:proofErr w:type="spellEnd"/>
          </w:p>
        </w:tc>
      </w:tr>
      <w:tr w:rsidR="003E13ED" w:rsidRPr="003E13ED" w14:paraId="0334EC19" w14:textId="77777777">
        <w:trPr>
          <w:tblCellSpacing w:w="15" w:type="dxa"/>
        </w:trPr>
        <w:tc>
          <w:tcPr>
            <w:tcW w:w="0" w:type="auto"/>
            <w:vAlign w:val="center"/>
            <w:hideMark/>
          </w:tcPr>
          <w:p w14:paraId="4F91FC55" w14:textId="308D280C" w:rsidR="003E13ED" w:rsidRPr="003E13ED" w:rsidRDefault="00653614" w:rsidP="003E13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w:t>
            </w:r>
            <w:r w:rsidR="003E13ED" w:rsidRPr="003E13ED">
              <w:rPr>
                <w:rFonts w:ascii="Times New Roman" w:eastAsia="Times New Roman" w:hAnsi="Times New Roman" w:cs="Times New Roman"/>
                <w:kern w:val="0"/>
                <w14:ligatures w14:val="none"/>
              </w:rPr>
              <w:t xml:space="preserve"> ju</w:t>
            </w:r>
            <w:r>
              <w:rPr>
                <w:rFonts w:ascii="Times New Roman" w:eastAsia="Times New Roman" w:hAnsi="Times New Roman" w:cs="Times New Roman"/>
                <w:kern w:val="0"/>
                <w14:ligatures w14:val="none"/>
              </w:rPr>
              <w:t>in</w:t>
            </w:r>
            <w:r w:rsidR="003E13ED" w:rsidRPr="003E13ED">
              <w:rPr>
                <w:rFonts w:ascii="Times New Roman" w:eastAsia="Times New Roman" w:hAnsi="Times New Roman" w:cs="Times New Roman"/>
                <w:kern w:val="0"/>
                <w14:ligatures w14:val="none"/>
              </w:rPr>
              <w:t xml:space="preserve"> – 15 août 2026</w:t>
            </w:r>
          </w:p>
        </w:tc>
        <w:tc>
          <w:tcPr>
            <w:tcW w:w="0" w:type="auto"/>
            <w:vAlign w:val="center"/>
            <w:hideMark/>
          </w:tcPr>
          <w:p w14:paraId="2E8A1ADA"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 xml:space="preserve">Étape 2 — Développement de la page </w:t>
            </w:r>
            <w:proofErr w:type="spellStart"/>
            <w:r w:rsidRPr="003E13ED">
              <w:rPr>
                <w:rFonts w:ascii="Times New Roman" w:eastAsia="Times New Roman" w:hAnsi="Times New Roman" w:cs="Times New Roman"/>
                <w:kern w:val="0"/>
                <w14:ligatures w14:val="none"/>
              </w:rPr>
              <w:t>WebVisu</w:t>
            </w:r>
            <w:proofErr w:type="spellEnd"/>
          </w:p>
        </w:tc>
      </w:tr>
      <w:tr w:rsidR="003E13ED" w:rsidRPr="003E13ED" w14:paraId="6E1A702C" w14:textId="77777777">
        <w:trPr>
          <w:tblCellSpacing w:w="15" w:type="dxa"/>
        </w:trPr>
        <w:tc>
          <w:tcPr>
            <w:tcW w:w="0" w:type="auto"/>
            <w:vAlign w:val="center"/>
            <w:hideMark/>
          </w:tcPr>
          <w:p w14:paraId="205238D3"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16 – 31 août 2026</w:t>
            </w:r>
          </w:p>
        </w:tc>
        <w:tc>
          <w:tcPr>
            <w:tcW w:w="0" w:type="auto"/>
            <w:vAlign w:val="center"/>
            <w:hideMark/>
          </w:tcPr>
          <w:p w14:paraId="0D5AC3E9"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Étape 3 — Validation du transfert</w:t>
            </w:r>
          </w:p>
        </w:tc>
      </w:tr>
      <w:tr w:rsidR="003E13ED" w:rsidRPr="003E13ED" w14:paraId="4B120FD3" w14:textId="77777777">
        <w:trPr>
          <w:tblCellSpacing w:w="15" w:type="dxa"/>
        </w:trPr>
        <w:tc>
          <w:tcPr>
            <w:tcW w:w="0" w:type="auto"/>
            <w:vAlign w:val="center"/>
            <w:hideMark/>
          </w:tcPr>
          <w:p w14:paraId="074E4079"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1er septembre – 15 octobre 2026</w:t>
            </w:r>
          </w:p>
        </w:tc>
        <w:tc>
          <w:tcPr>
            <w:tcW w:w="0" w:type="auto"/>
            <w:vAlign w:val="center"/>
            <w:hideMark/>
          </w:tcPr>
          <w:p w14:paraId="600C186E"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Étape 4 — Pilotage à chaud &amp; accès mobile</w:t>
            </w:r>
          </w:p>
        </w:tc>
      </w:tr>
      <w:tr w:rsidR="003E13ED" w:rsidRPr="003E13ED" w14:paraId="3D531E14" w14:textId="77777777">
        <w:trPr>
          <w:tblCellSpacing w:w="15" w:type="dxa"/>
        </w:trPr>
        <w:tc>
          <w:tcPr>
            <w:tcW w:w="0" w:type="auto"/>
            <w:vAlign w:val="center"/>
            <w:hideMark/>
          </w:tcPr>
          <w:p w14:paraId="0EF5DFA8"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16 octobre – 30 novembre 2026</w:t>
            </w:r>
          </w:p>
        </w:tc>
        <w:tc>
          <w:tcPr>
            <w:tcW w:w="0" w:type="auto"/>
            <w:vAlign w:val="center"/>
            <w:hideMark/>
          </w:tcPr>
          <w:p w14:paraId="0991E6E2" w14:textId="77777777" w:rsidR="003E13ED" w:rsidRPr="003E13ED" w:rsidRDefault="003E13ED" w:rsidP="003E13ED">
            <w:pPr>
              <w:spacing w:after="0" w:line="240" w:lineRule="auto"/>
              <w:rPr>
                <w:rFonts w:ascii="Times New Roman" w:eastAsia="Times New Roman" w:hAnsi="Times New Roman" w:cs="Times New Roman"/>
                <w:kern w:val="0"/>
                <w14:ligatures w14:val="none"/>
              </w:rPr>
            </w:pPr>
            <w:r w:rsidRPr="003E13ED">
              <w:rPr>
                <w:rFonts w:ascii="Times New Roman" w:eastAsia="Times New Roman" w:hAnsi="Times New Roman" w:cs="Times New Roman"/>
                <w:kern w:val="0"/>
                <w14:ligatures w14:val="none"/>
              </w:rPr>
              <w:t>Étape 5 — Tests de robustesse &amp; livraison</w:t>
            </w:r>
          </w:p>
        </w:tc>
      </w:tr>
    </w:tbl>
    <w:p w14:paraId="0CE2AAF9" w14:textId="77777777" w:rsidR="006259E5" w:rsidRDefault="006259E5" w:rsidP="003E13ED"/>
    <w:sectPr w:rsidR="006259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469EA"/>
    <w:multiLevelType w:val="multilevel"/>
    <w:tmpl w:val="28E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8562A"/>
    <w:multiLevelType w:val="multilevel"/>
    <w:tmpl w:val="BD0E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763C"/>
    <w:multiLevelType w:val="multilevel"/>
    <w:tmpl w:val="515EF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A71854"/>
    <w:multiLevelType w:val="multilevel"/>
    <w:tmpl w:val="0720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25AF9"/>
    <w:multiLevelType w:val="multilevel"/>
    <w:tmpl w:val="B9B4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F3F2D"/>
    <w:multiLevelType w:val="multilevel"/>
    <w:tmpl w:val="A28C6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D74D4A"/>
    <w:multiLevelType w:val="multilevel"/>
    <w:tmpl w:val="995C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81501"/>
    <w:multiLevelType w:val="multilevel"/>
    <w:tmpl w:val="F7F4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D90755"/>
    <w:multiLevelType w:val="multilevel"/>
    <w:tmpl w:val="FF8C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A977CB"/>
    <w:multiLevelType w:val="multilevel"/>
    <w:tmpl w:val="F9D6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778340">
    <w:abstractNumId w:val="1"/>
  </w:num>
  <w:num w:numId="2" w16cid:durableId="1045720786">
    <w:abstractNumId w:val="3"/>
  </w:num>
  <w:num w:numId="3" w16cid:durableId="1744989511">
    <w:abstractNumId w:val="7"/>
  </w:num>
  <w:num w:numId="4" w16cid:durableId="1514294612">
    <w:abstractNumId w:val="2"/>
  </w:num>
  <w:num w:numId="5" w16cid:durableId="186144024">
    <w:abstractNumId w:val="6"/>
  </w:num>
  <w:num w:numId="6" w16cid:durableId="938488110">
    <w:abstractNumId w:val="4"/>
  </w:num>
  <w:num w:numId="7" w16cid:durableId="504593089">
    <w:abstractNumId w:val="9"/>
  </w:num>
  <w:num w:numId="8" w16cid:durableId="172183314">
    <w:abstractNumId w:val="0"/>
  </w:num>
  <w:num w:numId="9" w16cid:durableId="1008291084">
    <w:abstractNumId w:val="5"/>
  </w:num>
  <w:num w:numId="10" w16cid:durableId="21231847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3ED"/>
    <w:rsid w:val="00006C5F"/>
    <w:rsid w:val="000752BB"/>
    <w:rsid w:val="00201C8C"/>
    <w:rsid w:val="003C0724"/>
    <w:rsid w:val="003E13ED"/>
    <w:rsid w:val="00456FBC"/>
    <w:rsid w:val="00604FA7"/>
    <w:rsid w:val="006259E5"/>
    <w:rsid w:val="00653614"/>
    <w:rsid w:val="00740711"/>
    <w:rsid w:val="008F2813"/>
    <w:rsid w:val="00AD4128"/>
    <w:rsid w:val="00B451B6"/>
    <w:rsid w:val="00BB3A3F"/>
    <w:rsid w:val="00D624BC"/>
    <w:rsid w:val="00E93F17"/>
    <w:rsid w:val="00E9430F"/>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8EAB4"/>
  <w15:chartTrackingRefBased/>
  <w15:docId w15:val="{041F21D2-BD35-4DDC-950B-76D964DF1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E13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E13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E13E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E13E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E13E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E13E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E13E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E13E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E13E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13E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E13E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E13E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E13E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E13E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E13E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E13E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E13E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E13ED"/>
    <w:rPr>
      <w:rFonts w:eastAsiaTheme="majorEastAsia" w:cstheme="majorBidi"/>
      <w:color w:val="272727" w:themeColor="text1" w:themeTint="D8"/>
    </w:rPr>
  </w:style>
  <w:style w:type="paragraph" w:styleId="Titre">
    <w:name w:val="Title"/>
    <w:basedOn w:val="Normal"/>
    <w:next w:val="Normal"/>
    <w:link w:val="TitreCar"/>
    <w:uiPriority w:val="10"/>
    <w:qFormat/>
    <w:rsid w:val="003E1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E13E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E13E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E13E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E13ED"/>
    <w:pPr>
      <w:spacing w:before="160"/>
      <w:jc w:val="center"/>
    </w:pPr>
    <w:rPr>
      <w:i/>
      <w:iCs/>
      <w:color w:val="404040" w:themeColor="text1" w:themeTint="BF"/>
    </w:rPr>
  </w:style>
  <w:style w:type="character" w:customStyle="1" w:styleId="CitationCar">
    <w:name w:val="Citation Car"/>
    <w:basedOn w:val="Policepardfaut"/>
    <w:link w:val="Citation"/>
    <w:uiPriority w:val="29"/>
    <w:rsid w:val="003E13ED"/>
    <w:rPr>
      <w:i/>
      <w:iCs/>
      <w:color w:val="404040" w:themeColor="text1" w:themeTint="BF"/>
    </w:rPr>
  </w:style>
  <w:style w:type="paragraph" w:styleId="Paragraphedeliste">
    <w:name w:val="List Paragraph"/>
    <w:basedOn w:val="Normal"/>
    <w:uiPriority w:val="34"/>
    <w:qFormat/>
    <w:rsid w:val="003E13ED"/>
    <w:pPr>
      <w:ind w:left="720"/>
      <w:contextualSpacing/>
    </w:pPr>
  </w:style>
  <w:style w:type="character" w:styleId="Accentuationintense">
    <w:name w:val="Intense Emphasis"/>
    <w:basedOn w:val="Policepardfaut"/>
    <w:uiPriority w:val="21"/>
    <w:qFormat/>
    <w:rsid w:val="003E13ED"/>
    <w:rPr>
      <w:i/>
      <w:iCs/>
      <w:color w:val="2F5496" w:themeColor="accent1" w:themeShade="BF"/>
    </w:rPr>
  </w:style>
  <w:style w:type="paragraph" w:styleId="Citationintense">
    <w:name w:val="Intense Quote"/>
    <w:basedOn w:val="Normal"/>
    <w:next w:val="Normal"/>
    <w:link w:val="CitationintenseCar"/>
    <w:uiPriority w:val="30"/>
    <w:qFormat/>
    <w:rsid w:val="003E13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E13ED"/>
    <w:rPr>
      <w:i/>
      <w:iCs/>
      <w:color w:val="2F5496" w:themeColor="accent1" w:themeShade="BF"/>
    </w:rPr>
  </w:style>
  <w:style w:type="character" w:styleId="Rfrenceintense">
    <w:name w:val="Intense Reference"/>
    <w:basedOn w:val="Policepardfaut"/>
    <w:uiPriority w:val="32"/>
    <w:qFormat/>
    <w:rsid w:val="003E13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799</Words>
  <Characters>4399</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BOSSIN</dc:creator>
  <cp:keywords/>
  <dc:description/>
  <cp:lastModifiedBy>Antoine BOSSIN</cp:lastModifiedBy>
  <cp:revision>1</cp:revision>
  <dcterms:created xsi:type="dcterms:W3CDTF">2026-06-18T04:17:00Z</dcterms:created>
  <dcterms:modified xsi:type="dcterms:W3CDTF">2026-06-18T04:31:00Z</dcterms:modified>
</cp:coreProperties>
</file>