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t1e3pejuhgl" w:id="0"/>
      <w:bookmarkEnd w:id="0"/>
      <w:r w:rsidDel="00000000" w:rsidR="00000000" w:rsidRPr="00000000">
        <w:rPr>
          <w:rtl w:val="0"/>
        </w:rPr>
        <w:t xml:space="preserve">Etudes de marché</w:t>
      </w:r>
    </w:p>
    <w:p w:rsidR="00000000" w:rsidDel="00000000" w:rsidP="00000000" w:rsidRDefault="00000000" w:rsidRPr="00000000">
      <w:pPr>
        <w:pStyle w:val="Heading1"/>
        <w:contextualSpacing w:val="0"/>
        <w:rPr/>
      </w:pPr>
      <w:bookmarkStart w:colFirst="0" w:colLast="0" w:name="_5prq08vcw0iw" w:id="1"/>
      <w:bookmarkEnd w:id="1"/>
      <w:r w:rsidDel="00000000" w:rsidR="00000000" w:rsidRPr="00000000">
        <w:rPr>
          <w:rtl w:val="0"/>
        </w:rPr>
        <w:t xml:space="preserve">Chiffre clés </w:t>
      </w:r>
    </w:p>
    <w:p w:rsidR="00000000" w:rsidDel="00000000" w:rsidP="00000000" w:rsidRDefault="00000000" w:rsidRPr="00000000">
      <w:pPr>
        <w:contextualSpacing w:val="0"/>
        <w:rPr/>
      </w:pPr>
      <w:r w:rsidDel="00000000" w:rsidR="00000000" w:rsidRPr="00000000">
        <w:rPr>
          <w:rtl w:val="0"/>
        </w:rPr>
        <w:t xml:space="preserve">source : </w:t>
      </w:r>
      <w:hyperlink r:id="rId5">
        <w:r w:rsidDel="00000000" w:rsidR="00000000" w:rsidRPr="00000000">
          <w:rPr>
            <w:color w:val="1155cc"/>
            <w:u w:val="single"/>
            <w:rtl w:val="0"/>
          </w:rPr>
          <w:t xml:space="preserve">https://www.entreprises.gouv.fr/secteurs-professionnels/commerce/hcr/filiere-restauration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2016 On observe une légère baisse d’activité de 3.2% par rapport à l’année précédente. </w:t>
      </w:r>
    </w:p>
    <w:p w:rsidR="00000000" w:rsidDel="00000000" w:rsidP="00000000" w:rsidRDefault="00000000" w:rsidRPr="00000000">
      <w:pPr>
        <w:contextualSpacing w:val="0"/>
        <w:rPr/>
      </w:pPr>
      <w:r w:rsidDel="00000000" w:rsidR="00000000" w:rsidRPr="00000000">
        <w:rPr>
          <w:rtl w:val="0"/>
        </w:rPr>
        <w:t xml:space="preserve">Malgres cette baisse le secteur de la restauration commerciale est le 5eme secteur d’emplois avec plus de 700000 salariés et plus de 180000 entreprise pour un chiffre d’affaire de 66 milliards d’euros. </w:t>
      </w:r>
    </w:p>
    <w:p w:rsidR="00000000" w:rsidDel="00000000" w:rsidP="00000000" w:rsidRDefault="00000000" w:rsidRPr="00000000">
      <w:pPr>
        <w:contextualSpacing w:val="0"/>
        <w:rPr/>
      </w:pPr>
      <w:r w:rsidDel="00000000" w:rsidR="00000000" w:rsidRPr="00000000">
        <w:rPr>
          <w:rtl w:val="0"/>
        </w:rPr>
        <w:t xml:space="preserve">La filière de la restauration (Restauration commerciale, rapide, collective et des métiers de bouche) représente quant à elle plus de 350000 employés.</w:t>
      </w:r>
    </w:p>
    <w:p w:rsidR="00000000" w:rsidDel="00000000" w:rsidP="00000000" w:rsidRDefault="00000000" w:rsidRPr="00000000">
      <w:pPr>
        <w:contextualSpacing w:val="0"/>
        <w:rPr/>
      </w:pPr>
      <w:r w:rsidDel="00000000" w:rsidR="00000000" w:rsidRPr="00000000">
        <w:rPr>
          <w:rtl w:val="0"/>
        </w:rPr>
        <w:t xml:space="preserve">De plus cette filière impact de nombreux autres secteurs économiques tels que l’industrie agroalimentaire la pêche, la viticulture, mais aussi le tourisme ou les équipementiers de cuisine professionnelle. </w:t>
      </w:r>
    </w:p>
    <w:p w:rsidR="00000000" w:rsidDel="00000000" w:rsidP="00000000" w:rsidRDefault="00000000" w:rsidRPr="00000000">
      <w:pPr>
        <w:contextualSpacing w:val="0"/>
        <w:rPr/>
      </w:pPr>
      <w:r w:rsidDel="00000000" w:rsidR="00000000" w:rsidRPr="00000000">
        <w:rPr>
          <w:rtl w:val="0"/>
        </w:rPr>
        <w:t xml:space="preserve">Le marché est exploité aux trois-quart par des indépendants et à 90% par des TPE. </w:t>
      </w:r>
    </w:p>
    <w:p w:rsidR="00000000" w:rsidDel="00000000" w:rsidP="00000000" w:rsidRDefault="00000000" w:rsidRPr="00000000">
      <w:pPr>
        <w:contextualSpacing w:val="0"/>
        <w:rPr/>
      </w:pPr>
      <w:r w:rsidDel="00000000" w:rsidR="00000000" w:rsidRPr="00000000">
        <w:rPr>
          <w:rtl w:val="0"/>
        </w:rPr>
        <w:t xml:space="preserve">Dans la restauration commerciale nous comptons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restauration traditionnelle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restauration rapide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Les débits de boissons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Les cafétérias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Les traiteurs</w:t>
      </w:r>
    </w:p>
    <w:p w:rsidR="00000000" w:rsidDel="00000000" w:rsidP="00000000" w:rsidRDefault="00000000" w:rsidRPr="00000000">
      <w:pPr>
        <w:contextualSpacing w:val="0"/>
        <w:rPr/>
      </w:pPr>
      <w:r w:rsidDel="00000000" w:rsidR="00000000" w:rsidRPr="00000000">
        <w:rPr>
          <w:rtl w:val="0"/>
        </w:rPr>
        <w:t xml:space="preserve">Enfin l’Etat est liés au professionnels du secteurs; il met en oeuvre de nombreux dispositif, pour soutenir le secteur en termes de qualité, de promotion, de modernisation, d’attractivité, d’information du consommateur ou d’amélioration du dialogue social.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notera que l’etat fournit une aide pour accompagner à l'innovation,la modernisation des entreprises et l’emploi dans la filière. </w:t>
      </w:r>
    </w:p>
    <w:p w:rsidR="00000000" w:rsidDel="00000000" w:rsidP="00000000" w:rsidRDefault="00000000" w:rsidRPr="00000000">
      <w:pPr>
        <w:contextualSpacing w:val="0"/>
        <w:rPr/>
      </w:pPr>
      <w:r w:rsidDel="00000000" w:rsidR="00000000" w:rsidRPr="00000000">
        <w:rPr>
          <w:rtl w:val="0"/>
        </w:rPr>
        <w:t xml:space="preserve">Cette aide permet au professionnel d’emprunter de 30 à 600K euro à des conditions privilégiées, et garantissant 70 % du montant total du capital emprunté. Les dépenses éligibles au prêt sont  les mises aux normes, l’accessibilité, les équipements numériques et les actions de formation.</w:t>
      </w:r>
    </w:p>
    <w:p w:rsidR="00000000" w:rsidDel="00000000" w:rsidP="00000000" w:rsidRDefault="00000000" w:rsidRPr="00000000">
      <w:pPr>
        <w:pStyle w:val="Heading1"/>
        <w:contextualSpacing w:val="0"/>
        <w:rPr/>
      </w:pPr>
      <w:bookmarkStart w:colFirst="0" w:colLast="0" w:name="_h9h4wetb0voy" w:id="2"/>
      <w:bookmarkEnd w:id="2"/>
      <w:r w:rsidDel="00000000" w:rsidR="00000000" w:rsidRPr="00000000">
        <w:rPr>
          <w:rtl w:val="0"/>
        </w:rPr>
        <w:t xml:space="preserve">Concurrence </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https://fastorder-app.com/#/</w:t>
        </w:r>
      </w:hyperlink>
      <w:r w:rsidDel="00000000" w:rsidR="00000000" w:rsidRPr="00000000">
        <w:rPr>
          <w:rtl w:val="0"/>
        </w:rPr>
        <w:t xml:space="preserve">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http://www.dymension.fr/produits/nos-tables-interactives/tables-tactiles-restaurant/</w:t>
        </w:r>
      </w:hyperlink>
      <w:r w:rsidDel="00000000" w:rsidR="00000000" w:rsidRPr="00000000">
        <w:rPr>
          <w:rtl w:val="0"/>
        </w:rPr>
        <w:t xml:space="preserve"> </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https://www.food-novate.com/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https://www.tablette-tactile.net/professionnel/tablinn-le-menu-sur-tablette-tactile-dans-les-restaurants-138741/</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http://maximesaada.blogspot.com/2010/07/bornes-interactive-de-commande-mc-do.html</w:t>
        </w:r>
      </w:hyperlink>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f191wxji366" w:id="3"/>
      <w:bookmarkEnd w:id="3"/>
      <w:r w:rsidDel="00000000" w:rsidR="00000000" w:rsidRPr="00000000">
        <w:rPr>
          <w:rtl w:val="0"/>
        </w:rPr>
        <w:t xml:space="preserve">Cible </w:t>
      </w:r>
    </w:p>
    <w:p w:rsidR="00000000" w:rsidDel="00000000" w:rsidP="00000000" w:rsidRDefault="00000000" w:rsidRPr="00000000">
      <w:pPr>
        <w:contextualSpacing w:val="0"/>
        <w:rPr/>
      </w:pPr>
      <w:r w:rsidDel="00000000" w:rsidR="00000000" w:rsidRPr="00000000">
        <w:rPr>
          <w:rtl w:val="0"/>
        </w:rPr>
        <w:t xml:space="preserve">Nous visons principalement les restaurant toulousain ayant une clientèle étudiante ou en dessous de 30 ans assez proche technologiquement de notre solution.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8b7x9269erb" w:id="4"/>
      <w:bookmarkEnd w:id="4"/>
      <w:r w:rsidDel="00000000" w:rsidR="00000000" w:rsidRPr="00000000">
        <w:rPr>
          <w:rtl w:val="0"/>
        </w:rPr>
        <w:t xml:space="preserve">Campagne d’enquête </w:t>
      </w:r>
    </w:p>
    <w:p w:rsidR="00000000" w:rsidDel="00000000" w:rsidP="00000000" w:rsidRDefault="00000000" w:rsidRPr="00000000">
      <w:pPr>
        <w:contextualSpacing w:val="0"/>
        <w:rPr/>
      </w:pPr>
      <w:r w:rsidDel="00000000" w:rsidR="00000000" w:rsidRPr="00000000">
        <w:rPr>
          <w:rtl w:val="0"/>
        </w:rPr>
        <w:t xml:space="preserve">Pour vérifier que notre cible et notre marché soit prêt à accueillir notre solutions; nous allons donc faire une enquête auprès des restaurateurs, des serveurs ainsi que des client du restaurant.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maximesaada.blogspot.com/2010/07/bornes-interactive-de-commande-mc-do.html" TargetMode="External"/><Relationship Id="rId9" Type="http://schemas.openxmlformats.org/officeDocument/2006/relationships/hyperlink" Target="https://www.tablette-tactile.net/professionnel/tablinn-le-menu-sur-tablette-tactile-dans-les-restaurants-138741/" TargetMode="External"/><Relationship Id="rId5" Type="http://schemas.openxmlformats.org/officeDocument/2006/relationships/hyperlink" Target="https://www.entreprises.gouv.fr/secteurs-professionnels/commerce/hcr/filiere-restauration" TargetMode="External"/><Relationship Id="rId6" Type="http://schemas.openxmlformats.org/officeDocument/2006/relationships/hyperlink" Target="https://fastorder-app.com/#/" TargetMode="External"/><Relationship Id="rId7" Type="http://schemas.openxmlformats.org/officeDocument/2006/relationships/hyperlink" Target="http://www.dymension.fr/produits/nos-tables-interactives/tables-tactiles-restaurant/" TargetMode="External"/><Relationship Id="rId8" Type="http://schemas.openxmlformats.org/officeDocument/2006/relationships/hyperlink" Target="https://www.food-novate.com/" TargetMode="External"/></Relationships>
</file>