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43" w:rsidRDefault="00871C43">
      <w:r>
        <w:t>MOON PATROL / APPLE II/II+/</w:t>
      </w:r>
      <w:proofErr w:type="spellStart"/>
      <w:r>
        <w:t>IIe</w:t>
      </w:r>
      <w:proofErr w:type="spellEnd"/>
      <w:r>
        <w:t>/</w:t>
      </w:r>
      <w:proofErr w:type="spellStart"/>
      <w:r>
        <w:t>IIc</w:t>
      </w:r>
      <w:proofErr w:type="spellEnd"/>
    </w:p>
    <w:p w:rsidR="00871C43" w:rsidRDefault="00871C43">
      <w:r>
        <w:t>Memory Map of game data</w:t>
      </w:r>
    </w:p>
    <w:p w:rsidR="00871C43" w:rsidRDefault="00871C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266D" w:rsidTr="0058266D">
        <w:tc>
          <w:tcPr>
            <w:tcW w:w="4675" w:type="dxa"/>
          </w:tcPr>
          <w:p w:rsidR="0058266D" w:rsidRPr="00FF3335" w:rsidRDefault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CODE (approximate locations)</w:t>
            </w:r>
          </w:p>
        </w:tc>
        <w:tc>
          <w:tcPr>
            <w:tcW w:w="4675" w:type="dxa"/>
          </w:tcPr>
          <w:p w:rsidR="0058266D" w:rsidRPr="00FF3335" w:rsidRDefault="00582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8266D" w:rsidTr="0058266D">
        <w:tc>
          <w:tcPr>
            <w:tcW w:w="4675" w:type="dxa"/>
          </w:tcPr>
          <w:p w:rsidR="0058266D" w:rsidRPr="00FF3335" w:rsidRDefault="00582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75" w:type="dxa"/>
          </w:tcPr>
          <w:p w:rsidR="0058266D" w:rsidRPr="00FF3335" w:rsidRDefault="00582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8266D" w:rsidTr="0058266D">
        <w:tc>
          <w:tcPr>
            <w:tcW w:w="4675" w:type="dxa"/>
          </w:tcPr>
          <w:p w:rsidR="0058266D" w:rsidRPr="00FF3335" w:rsidRDefault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 xml:space="preserve">$00-$FF 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Zero Page</w:t>
            </w:r>
          </w:p>
        </w:tc>
        <w:tc>
          <w:tcPr>
            <w:tcW w:w="4675" w:type="dxa"/>
          </w:tcPr>
          <w:p w:rsidR="0058266D" w:rsidRPr="00FF3335" w:rsidRDefault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Variables for game defined in “moon” source file</w:t>
            </w:r>
          </w:p>
        </w:tc>
      </w:tr>
      <w:tr w:rsidR="0058266D" w:rsidTr="0058266D">
        <w:tc>
          <w:tcPr>
            <w:tcW w:w="4675" w:type="dxa"/>
          </w:tcPr>
          <w:p w:rsidR="0058266D" w:rsidRPr="00FF3335" w:rsidRDefault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$0800-$0E9F</w:t>
            </w:r>
            <w:r w:rsidR="00871C43" w:rsidRPr="00871C43">
              <w:rPr>
                <w:rFonts w:ascii="Courier New" w:hAnsi="Courier New" w:cs="Courier New"/>
                <w:b/>
                <w:sz w:val="16"/>
                <w:szCs w:val="16"/>
              </w:rPr>
              <w:t xml:space="preserve">  (CODE)</w:t>
            </w:r>
          </w:p>
        </w:tc>
        <w:tc>
          <w:tcPr>
            <w:tcW w:w="4675" w:type="dxa"/>
          </w:tcPr>
          <w:p w:rsidR="0058266D" w:rsidRPr="00FF3335" w:rsidRDefault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OBJ1 – produced by source file “moon patrol”</w:t>
            </w:r>
          </w:p>
        </w:tc>
      </w:tr>
      <w:tr w:rsidR="0058266D" w:rsidTr="0058266D">
        <w:tc>
          <w:tcPr>
            <w:tcW w:w="4675" w:type="dxa"/>
          </w:tcPr>
          <w:p w:rsidR="0058266D" w:rsidRPr="00FF3335" w:rsidRDefault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$0EA0-$1751</w:t>
            </w:r>
            <w:r w:rsidR="00871C43" w:rsidRPr="00871C43">
              <w:rPr>
                <w:rFonts w:ascii="Courier New" w:hAnsi="Courier New" w:cs="Courier New"/>
                <w:b/>
                <w:sz w:val="16"/>
                <w:szCs w:val="16"/>
              </w:rPr>
              <w:t xml:space="preserve">  (CODE)</w:t>
            </w:r>
          </w:p>
        </w:tc>
        <w:tc>
          <w:tcPr>
            <w:tcW w:w="4675" w:type="dxa"/>
          </w:tcPr>
          <w:p w:rsidR="0058266D" w:rsidRPr="00FF3335" w:rsidRDefault="0058266D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OBJ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 xml:space="preserve"> – produced by source file “moon patrol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”</w:t>
            </w:r>
          </w:p>
        </w:tc>
      </w:tr>
      <w:tr w:rsidR="0058266D" w:rsidTr="0058266D">
        <w:tc>
          <w:tcPr>
            <w:tcW w:w="4675" w:type="dxa"/>
          </w:tcPr>
          <w:p w:rsidR="0058266D" w:rsidRPr="00FF3335" w:rsidRDefault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$1752-$232E</w:t>
            </w:r>
            <w:r w:rsidR="00871C43" w:rsidRPr="00871C43">
              <w:rPr>
                <w:rFonts w:ascii="Courier New" w:hAnsi="Courier New" w:cs="Courier New"/>
                <w:b/>
                <w:sz w:val="16"/>
                <w:szCs w:val="16"/>
              </w:rPr>
              <w:t xml:space="preserve">  (CODE)</w:t>
            </w:r>
          </w:p>
        </w:tc>
        <w:tc>
          <w:tcPr>
            <w:tcW w:w="4675" w:type="dxa"/>
          </w:tcPr>
          <w:p w:rsidR="0058266D" w:rsidRPr="00FF3335" w:rsidRDefault="0058266D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OBJ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 xml:space="preserve"> – produced by source file “moon patrol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”</w:t>
            </w:r>
          </w:p>
        </w:tc>
      </w:tr>
      <w:tr w:rsidR="0058266D" w:rsidTr="0058266D">
        <w:tc>
          <w:tcPr>
            <w:tcW w:w="4675" w:type="dxa"/>
          </w:tcPr>
          <w:p w:rsidR="0058266D" w:rsidRPr="00FF3335" w:rsidRDefault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$232F-$2F35</w:t>
            </w:r>
            <w:r w:rsidR="00871C43" w:rsidRPr="00871C43">
              <w:rPr>
                <w:rFonts w:ascii="Courier New" w:hAnsi="Courier New" w:cs="Courier New"/>
                <w:b/>
                <w:sz w:val="16"/>
                <w:szCs w:val="16"/>
              </w:rPr>
              <w:t xml:space="preserve">  (CODE)</w:t>
            </w:r>
          </w:p>
        </w:tc>
        <w:tc>
          <w:tcPr>
            <w:tcW w:w="4675" w:type="dxa"/>
          </w:tcPr>
          <w:p w:rsidR="0058266D" w:rsidRPr="00FF3335" w:rsidRDefault="0058266D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OBJ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4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 xml:space="preserve"> – produced by source file “moon patrol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4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”</w:t>
            </w:r>
          </w:p>
        </w:tc>
      </w:tr>
      <w:tr w:rsidR="0058266D" w:rsidTr="0058266D">
        <w:tc>
          <w:tcPr>
            <w:tcW w:w="4675" w:type="dxa"/>
          </w:tcPr>
          <w:p w:rsidR="0058266D" w:rsidRPr="00FF3335" w:rsidRDefault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$2F36-$3B64</w:t>
            </w:r>
            <w:r w:rsidR="00871C43" w:rsidRPr="00871C43">
              <w:rPr>
                <w:rFonts w:ascii="Courier New" w:hAnsi="Courier New" w:cs="Courier New"/>
                <w:b/>
                <w:sz w:val="16"/>
                <w:szCs w:val="16"/>
              </w:rPr>
              <w:t xml:space="preserve">  (CODE)</w:t>
            </w:r>
          </w:p>
        </w:tc>
        <w:tc>
          <w:tcPr>
            <w:tcW w:w="4675" w:type="dxa"/>
          </w:tcPr>
          <w:p w:rsidR="0058266D" w:rsidRPr="00FF3335" w:rsidRDefault="0058266D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OBJ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 xml:space="preserve">5 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– produced by source file “moon patrol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5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”</w:t>
            </w:r>
          </w:p>
        </w:tc>
      </w:tr>
      <w:tr w:rsidR="0058266D" w:rsidTr="0058266D">
        <w:tc>
          <w:tcPr>
            <w:tcW w:w="4675" w:type="dxa"/>
          </w:tcPr>
          <w:p w:rsidR="0058266D" w:rsidRPr="00FF3335" w:rsidRDefault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$3D00-$3DFF</w:t>
            </w:r>
            <w:r w:rsidR="00871C43">
              <w:rPr>
                <w:rFonts w:ascii="Courier New" w:hAnsi="Courier New" w:cs="Courier New"/>
                <w:b/>
                <w:sz w:val="16"/>
                <w:szCs w:val="16"/>
              </w:rPr>
              <w:t xml:space="preserve">  (CODE not represented by source)</w:t>
            </w:r>
          </w:p>
        </w:tc>
        <w:tc>
          <w:tcPr>
            <w:tcW w:w="4675" w:type="dxa"/>
          </w:tcPr>
          <w:p w:rsidR="0058266D" w:rsidRPr="00FF3335" w:rsidRDefault="0058266D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3335">
              <w:rPr>
                <w:rFonts w:ascii="Courier New" w:hAnsi="Courier New" w:cs="Courier New"/>
                <w:sz w:val="16"/>
                <w:szCs w:val="16"/>
              </w:rPr>
              <w:t>Picswap</w:t>
            </w:r>
            <w:proofErr w:type="spellEnd"/>
            <w:r w:rsidRPr="00FF3335">
              <w:rPr>
                <w:rFonts w:ascii="Courier New" w:hAnsi="Courier New" w:cs="Courier New"/>
                <w:sz w:val="16"/>
                <w:szCs w:val="16"/>
              </w:rPr>
              <w:t xml:space="preserve"> binary hand coded on game disk</w:t>
            </w:r>
          </w:p>
          <w:p w:rsidR="0058266D" w:rsidRPr="00FF3335" w:rsidRDefault="0058266D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This moves the option screen into HGR2</w:t>
            </w:r>
          </w:p>
        </w:tc>
      </w:tr>
      <w:tr w:rsidR="0058266D" w:rsidTr="0058266D">
        <w:tc>
          <w:tcPr>
            <w:tcW w:w="4675" w:type="dxa"/>
          </w:tcPr>
          <w:p w:rsidR="0058266D" w:rsidRPr="00FF3335" w:rsidRDefault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$3F00-$3FFF</w:t>
            </w:r>
          </w:p>
        </w:tc>
        <w:tc>
          <w:tcPr>
            <w:tcW w:w="4675" w:type="dxa"/>
          </w:tcPr>
          <w:p w:rsidR="0058266D" w:rsidRPr="00FF3335" w:rsidRDefault="0058266D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Mountain data. This is loaded on game disk, there is no source. It is X/Y positions of a continue line of the blue mountains coordinates</w:t>
            </w:r>
            <w:r w:rsidR="00871C43">
              <w:rPr>
                <w:rFonts w:ascii="Courier New" w:hAnsi="Courier New" w:cs="Courier New"/>
                <w:sz w:val="16"/>
                <w:szCs w:val="16"/>
              </w:rPr>
              <w:t xml:space="preserve"> a few screen widths wide.</w:t>
            </w:r>
          </w:p>
        </w:tc>
      </w:tr>
      <w:tr w:rsidR="0058266D" w:rsidTr="0058266D">
        <w:tc>
          <w:tcPr>
            <w:tcW w:w="4675" w:type="dxa"/>
          </w:tcPr>
          <w:p w:rsidR="0058266D" w:rsidRPr="00FF3335" w:rsidRDefault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$4000-$5FFF</w:t>
            </w:r>
            <w:r w:rsidR="00871C43">
              <w:rPr>
                <w:rFonts w:ascii="Courier New" w:hAnsi="Courier New" w:cs="Courier New"/>
                <w:sz w:val="16"/>
                <w:szCs w:val="16"/>
              </w:rPr>
              <w:t xml:space="preserve"> (HGR2 where game is shown)</w:t>
            </w:r>
          </w:p>
        </w:tc>
        <w:tc>
          <w:tcPr>
            <w:tcW w:w="4675" w:type="dxa"/>
          </w:tcPr>
          <w:p w:rsidR="0058266D" w:rsidRPr="00FF3335" w:rsidRDefault="0058266D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HGR2 – this is where the options screen and the main game play out.</w:t>
            </w:r>
          </w:p>
        </w:tc>
      </w:tr>
      <w:tr w:rsidR="0058266D" w:rsidTr="0058266D">
        <w:tc>
          <w:tcPr>
            <w:tcW w:w="4675" w:type="dxa"/>
          </w:tcPr>
          <w:p w:rsidR="0058266D" w:rsidRPr="00FF3335" w:rsidRDefault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$6000-$64FF</w:t>
            </w:r>
          </w:p>
        </w:tc>
        <w:tc>
          <w:tcPr>
            <w:tcW w:w="4675" w:type="dxa"/>
          </w:tcPr>
          <w:p w:rsidR="0058266D" w:rsidRPr="00FF3335" w:rsidRDefault="0058266D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Tables</w:t>
            </w:r>
          </w:p>
        </w:tc>
      </w:tr>
      <w:tr w:rsidR="0058266D" w:rsidTr="0058266D">
        <w:tc>
          <w:tcPr>
            <w:tcW w:w="4675" w:type="dxa"/>
          </w:tcPr>
          <w:p w:rsidR="0058266D" w:rsidRPr="00FF3335" w:rsidRDefault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$6000-$60FF</w:t>
            </w:r>
          </w:p>
        </w:tc>
        <w:tc>
          <w:tcPr>
            <w:tcW w:w="4675" w:type="dxa"/>
          </w:tcPr>
          <w:p w:rsidR="0058266D" w:rsidRPr="00FF3335" w:rsidRDefault="0058266D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 xml:space="preserve">Lookup table of shift positions to calculate what pre-shifted shape to put in HGR2 based on </w:t>
            </w:r>
            <w:proofErr w:type="spellStart"/>
            <w:r w:rsidRPr="00FF3335">
              <w:rPr>
                <w:rFonts w:ascii="Courier New" w:hAnsi="Courier New" w:cs="Courier New"/>
                <w:sz w:val="16"/>
                <w:szCs w:val="16"/>
              </w:rPr>
              <w:t>Xpos</w:t>
            </w:r>
            <w:proofErr w:type="spellEnd"/>
          </w:p>
        </w:tc>
      </w:tr>
      <w:tr w:rsidR="0058266D" w:rsidTr="0058266D">
        <w:tc>
          <w:tcPr>
            <w:tcW w:w="4675" w:type="dxa"/>
          </w:tcPr>
          <w:p w:rsidR="0058266D" w:rsidRPr="00FF3335" w:rsidRDefault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$6100-$61FF</w:t>
            </w:r>
          </w:p>
        </w:tc>
        <w:tc>
          <w:tcPr>
            <w:tcW w:w="4675" w:type="dxa"/>
          </w:tcPr>
          <w:p w:rsidR="0058266D" w:rsidRPr="00FF3335" w:rsidRDefault="0058266D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 xml:space="preserve">Lookup table of 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byte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 xml:space="preserve"> positions to calculate what 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 xml:space="preserve">byte offset to place shape on screen based on </w:t>
            </w:r>
            <w:proofErr w:type="spellStart"/>
            <w:r w:rsidRPr="00FF3335">
              <w:rPr>
                <w:rFonts w:ascii="Courier New" w:hAnsi="Courier New" w:cs="Courier New"/>
                <w:sz w:val="16"/>
                <w:szCs w:val="16"/>
              </w:rPr>
              <w:t>Xpos</w:t>
            </w:r>
            <w:proofErr w:type="spellEnd"/>
          </w:p>
        </w:tc>
      </w:tr>
      <w:tr w:rsidR="0058266D" w:rsidTr="0058266D">
        <w:tc>
          <w:tcPr>
            <w:tcW w:w="4675" w:type="dxa"/>
          </w:tcPr>
          <w:p w:rsidR="0058266D" w:rsidRPr="00FF3335" w:rsidRDefault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$6200-$62FF</w:t>
            </w:r>
          </w:p>
        </w:tc>
        <w:tc>
          <w:tcPr>
            <w:tcW w:w="4675" w:type="dxa"/>
          </w:tcPr>
          <w:p w:rsidR="0058266D" w:rsidRPr="00FF3335" w:rsidRDefault="00FF3335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Lookup table of shifted shape address info blocks “INFOBLOCK” – those start at $6C00 and are $10 long</w:t>
            </w:r>
          </w:p>
        </w:tc>
      </w:tr>
      <w:tr w:rsidR="0058266D" w:rsidTr="0058266D">
        <w:tc>
          <w:tcPr>
            <w:tcW w:w="4675" w:type="dxa"/>
          </w:tcPr>
          <w:p w:rsidR="0058266D" w:rsidRPr="00FF3335" w:rsidRDefault="00FF333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$6300-$63FF</w:t>
            </w:r>
          </w:p>
        </w:tc>
        <w:tc>
          <w:tcPr>
            <w:tcW w:w="4675" w:type="dxa"/>
          </w:tcPr>
          <w:p w:rsidR="0058266D" w:rsidRPr="00FF3335" w:rsidRDefault="00FF3335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LOWADR – low 8 bits of HGR2 lines addresses in order top to bottom</w:t>
            </w:r>
          </w:p>
        </w:tc>
      </w:tr>
      <w:tr w:rsidR="0058266D" w:rsidTr="0058266D">
        <w:tc>
          <w:tcPr>
            <w:tcW w:w="4675" w:type="dxa"/>
          </w:tcPr>
          <w:p w:rsidR="0058266D" w:rsidRPr="00FF3335" w:rsidRDefault="00FF3335" w:rsidP="00FF333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$6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400-$64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FF</w:t>
            </w:r>
          </w:p>
        </w:tc>
        <w:tc>
          <w:tcPr>
            <w:tcW w:w="4675" w:type="dxa"/>
          </w:tcPr>
          <w:p w:rsidR="0058266D" w:rsidRPr="00FF3335" w:rsidRDefault="00FF3335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HGH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ADR –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 xml:space="preserve"> high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 xml:space="preserve"> 8 bits of HGR2 lines addresses in order top to bottom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. Combine high and low to get address of the horizontal line starting at y=0</w:t>
            </w:r>
          </w:p>
        </w:tc>
      </w:tr>
      <w:tr w:rsidR="0058266D" w:rsidTr="0058266D">
        <w:tc>
          <w:tcPr>
            <w:tcW w:w="4675" w:type="dxa"/>
          </w:tcPr>
          <w:p w:rsidR="0058266D" w:rsidRPr="00FF3335" w:rsidRDefault="00FF3335" w:rsidP="00FF333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$65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00-$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6BFF</w:t>
            </w:r>
          </w:p>
        </w:tc>
        <w:tc>
          <w:tcPr>
            <w:tcW w:w="4675" w:type="dxa"/>
          </w:tcPr>
          <w:p w:rsidR="0058266D" w:rsidRPr="00FF3335" w:rsidRDefault="00FF3335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Shapes that don’t need much horizontal (X) movement, so they are not shifted and have a width/height/data format. Was needed to conserve space and speed up the game.</w:t>
            </w:r>
          </w:p>
        </w:tc>
      </w:tr>
      <w:tr w:rsidR="0058266D" w:rsidTr="0058266D">
        <w:tc>
          <w:tcPr>
            <w:tcW w:w="4675" w:type="dxa"/>
          </w:tcPr>
          <w:p w:rsidR="0058266D" w:rsidRDefault="00FF3335" w:rsidP="00EC370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$6</w:t>
            </w:r>
            <w:r w:rsidR="00EC3701">
              <w:rPr>
                <w:rFonts w:ascii="Courier New" w:hAnsi="Courier New" w:cs="Courier New"/>
                <w:sz w:val="16"/>
                <w:szCs w:val="16"/>
              </w:rPr>
              <w:t>C00-$7FFF</w:t>
            </w:r>
          </w:p>
          <w:p w:rsidR="001F4190" w:rsidRDefault="001F4190" w:rsidP="00EC370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F4190" w:rsidRDefault="001F4190" w:rsidP="00EC370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$77FD (point to by $6c04)</w:t>
            </w:r>
          </w:p>
          <w:p w:rsidR="001F4190" w:rsidRDefault="001F4190" w:rsidP="00EC370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This area is where the SHIFT1-6 data starts and continues until all shapes (that are horizontal, fast moving</w:t>
            </w:r>
            <w:r w:rsidR="00871C43">
              <w:rPr>
                <w:rFonts w:ascii="Courier New" w:hAnsi="Courier New" w:cs="Courier New"/>
                <w:sz w:val="16"/>
                <w:szCs w:val="16"/>
              </w:rPr>
              <w:t xml:space="preserve"> types) are shifted.</w:t>
            </w:r>
          </w:p>
          <w:p w:rsidR="00871C43" w:rsidRDefault="00871C43" w:rsidP="00EC370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71C43" w:rsidRDefault="00871C43" w:rsidP="00871C4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Essentially SHIFT0 exists when all modules are loaded, and in the first 30 lines of code, Moon Patrol calls “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shiftshapes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” to pre-shift SHIFT0 to create SHIFT1-6. This allows very fast drawing irrelevant of X-position on the screen. Because HIRES pixels are represented as single bit (white) or two bit (orange/blue – or purple green), shifting on the fly is expensive unless you have a large table lookup (which in future games with more space that was done).</w:t>
            </w:r>
          </w:p>
          <w:p w:rsidR="00871C43" w:rsidRDefault="00871C43" w:rsidP="00871C4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71C43" w:rsidRPr="00FF3335" w:rsidRDefault="00871C43" w:rsidP="00871C43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75" w:type="dxa"/>
          </w:tcPr>
          <w:p w:rsidR="0058266D" w:rsidRPr="00FF3335" w:rsidRDefault="00FF3335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INFOBLOCKS of all pre-shifted shapes.</w:t>
            </w:r>
            <w:r w:rsidR="00871C43">
              <w:rPr>
                <w:rFonts w:ascii="Courier New" w:hAnsi="Courier New" w:cs="Courier New"/>
                <w:sz w:val="16"/>
                <w:szCs w:val="16"/>
              </w:rPr>
              <w:t xml:space="preserve"> $10 long</w:t>
            </w:r>
            <w:bookmarkStart w:id="0" w:name="_GoBack"/>
            <w:bookmarkEnd w:id="0"/>
          </w:p>
          <w:p w:rsidR="00FF3335" w:rsidRPr="00FF3335" w:rsidRDefault="00FF3335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The game will shift all the shapes in memory at start. This area contains $10 long blocks of information in the following format.</w:t>
            </w:r>
          </w:p>
          <w:p w:rsidR="00FF3335" w:rsidRPr="00FF3335" w:rsidRDefault="00FF3335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BYTE0 – Width</w:t>
            </w:r>
          </w:p>
          <w:p w:rsidR="00FF3335" w:rsidRPr="00FF3335" w:rsidRDefault="00FF3335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BYTE1 – Height</w:t>
            </w:r>
          </w:p>
          <w:p w:rsidR="00FF3335" w:rsidRPr="00FF3335" w:rsidRDefault="00FF3335" w:rsidP="00FF333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 xml:space="preserve">BYTE2 – LOW ADDRESS OF SHIFT0 (base shape) </w:t>
            </w:r>
          </w:p>
          <w:p w:rsidR="00FF3335" w:rsidRPr="00FF3335" w:rsidRDefault="00FF3335" w:rsidP="00FF333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BYTE3- HIGH ADDRESS OF SHIFT0</w:t>
            </w:r>
          </w:p>
          <w:p w:rsidR="00FF3335" w:rsidRPr="00FF3335" w:rsidRDefault="00FF3335" w:rsidP="00FF333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BYTE4/5 – Address of SHIFT1</w:t>
            </w:r>
          </w:p>
          <w:p w:rsidR="00FF3335" w:rsidRPr="00FF3335" w:rsidRDefault="00FF3335" w:rsidP="00FF333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 xml:space="preserve">BYTE6/7 – 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 xml:space="preserve">Address of 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SHIFT2</w:t>
            </w:r>
          </w:p>
          <w:p w:rsidR="00FF3335" w:rsidRPr="00FF3335" w:rsidRDefault="00FF3335" w:rsidP="00FF333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BYTE8/9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– Address of SHIFT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  <w:p w:rsidR="00FF3335" w:rsidRPr="00FF3335" w:rsidRDefault="00FF3335" w:rsidP="00FF333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BYTE10/11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– Address of SHIFT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  <w:p w:rsidR="00FF3335" w:rsidRPr="00FF3335" w:rsidRDefault="00FF3335" w:rsidP="00FF333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BYTE12/13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– Address of SHIFT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  <w:p w:rsidR="00FF3335" w:rsidRDefault="00FF3335" w:rsidP="00FF333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3335">
              <w:rPr>
                <w:rFonts w:ascii="Courier New" w:hAnsi="Courier New" w:cs="Courier New"/>
                <w:sz w:val="16"/>
                <w:szCs w:val="16"/>
              </w:rPr>
              <w:t>BYTE 14/15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– Address of SHIFT</w:t>
            </w:r>
            <w:r w:rsidRPr="00FF3335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  <w:p w:rsidR="00EC3701" w:rsidRDefault="00EC3701" w:rsidP="00FF333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F4190" w:rsidRPr="00FF3335" w:rsidRDefault="00871C43" w:rsidP="00FF333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NOTE: at $6c00, the INFOBLOCK there is special because it contains two extra bytes at $6C04 and $6C05. Those point to $77FD, which represents the memory space to start putting shifted shapes when moon patrol pre-shifts SHIFT0 based shape to create SHIFT1</w:t>
            </w:r>
            <w:r>
              <w:rPr>
                <w:rFonts w:ascii="Courier New" w:hAnsi="Courier New" w:cs="Courier New"/>
                <w:sz w:val="16"/>
                <w:szCs w:val="16"/>
              </w:rPr>
              <w:t>-6.</w:t>
            </w:r>
          </w:p>
          <w:p w:rsidR="00FF3335" w:rsidRPr="00FF3335" w:rsidRDefault="00FF3335" w:rsidP="00FF3335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76709" w:rsidTr="0058266D">
        <w:tc>
          <w:tcPr>
            <w:tcW w:w="4675" w:type="dxa"/>
          </w:tcPr>
          <w:p w:rsidR="00D76709" w:rsidRDefault="00D76709" w:rsidP="00EC370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$8</w:t>
            </w:r>
            <w:r w:rsidR="00EC3701">
              <w:rPr>
                <w:rFonts w:ascii="Courier New" w:hAnsi="Courier New" w:cs="Courier New"/>
                <w:sz w:val="16"/>
                <w:szCs w:val="16"/>
              </w:rPr>
              <w:t>000</w:t>
            </w:r>
            <w:r w:rsidR="001F4190">
              <w:rPr>
                <w:rFonts w:ascii="Courier New" w:hAnsi="Courier New" w:cs="Courier New"/>
                <w:sz w:val="16"/>
                <w:szCs w:val="16"/>
              </w:rPr>
              <w:t>-$83FF</w:t>
            </w:r>
          </w:p>
          <w:p w:rsidR="001F4190" w:rsidRDefault="001F4190" w:rsidP="00EC370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F4190" w:rsidRPr="00FF3335" w:rsidRDefault="001F4190" w:rsidP="00EC370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(note data actually stops at $8347)</w:t>
            </w:r>
          </w:p>
        </w:tc>
        <w:tc>
          <w:tcPr>
            <w:tcW w:w="4675" w:type="dxa"/>
          </w:tcPr>
          <w:p w:rsidR="00D76709" w:rsidRDefault="00EC3701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LAND Data – graphics data for the 3 lines </w:t>
            </w:r>
            <w:r w:rsidR="001F4190">
              <w:rPr>
                <w:rFonts w:ascii="Courier New" w:hAnsi="Courier New" w:cs="Courier New"/>
                <w:sz w:val="16"/>
                <w:szCs w:val="16"/>
              </w:rPr>
              <w:t xml:space="preserve">of scrolling land. This data is loaded at $8000 on the game disk, and moved by the first 20 </w:t>
            </w:r>
            <w:r w:rsidR="001F4190">
              <w:rPr>
                <w:rFonts w:ascii="Courier New" w:hAnsi="Courier New" w:cs="Courier New"/>
                <w:sz w:val="16"/>
                <w:szCs w:val="16"/>
              </w:rPr>
              <w:lastRenderedPageBreak/>
              <w:t>lines of code to $BC00-BCFF where it resides for program execution</w:t>
            </w:r>
          </w:p>
          <w:p w:rsidR="001F4190" w:rsidRPr="00FF3335" w:rsidRDefault="001F4190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76709" w:rsidTr="0058266D">
        <w:tc>
          <w:tcPr>
            <w:tcW w:w="4675" w:type="dxa"/>
          </w:tcPr>
          <w:p w:rsidR="00D76709" w:rsidRPr="00FF3335" w:rsidRDefault="001F4190" w:rsidP="00FF333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>$8500-$9150</w:t>
            </w:r>
          </w:p>
        </w:tc>
        <w:tc>
          <w:tcPr>
            <w:tcW w:w="4675" w:type="dxa"/>
          </w:tcPr>
          <w:p w:rsidR="00D76709" w:rsidRDefault="001F4190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This is game data, produced by source file “moon patrol 6”. Course data, “Moon Patrol” compressed graphic for demo mode, demo key play table for keyboard simulation in demo mode, </w:t>
            </w:r>
            <w:r w:rsidR="00871C43">
              <w:rPr>
                <w:rFonts w:ascii="Courier New" w:hAnsi="Courier New" w:cs="Courier New"/>
                <w:sz w:val="16"/>
                <w:szCs w:val="16"/>
              </w:rPr>
              <w:t xml:space="preserve">music notes for songs and travel music, </w:t>
            </w:r>
            <w:r>
              <w:rPr>
                <w:rFonts w:ascii="Courier New" w:hAnsi="Courier New" w:cs="Courier New"/>
                <w:sz w:val="16"/>
                <w:szCs w:val="16"/>
              </w:rPr>
              <w:t>etc.</w:t>
            </w:r>
          </w:p>
          <w:p w:rsidR="001F4190" w:rsidRDefault="001F4190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F4190" w:rsidRDefault="001F4190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The data is moved to $B000-$BC00 during the first 20 lines of code execution in source file “moon patrol” where it resides during game execution.</w:t>
            </w:r>
          </w:p>
          <w:p w:rsidR="001F4190" w:rsidRPr="00FF3335" w:rsidRDefault="001F4190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1C43" w:rsidTr="00871C43">
        <w:trPr>
          <w:trHeight w:val="296"/>
        </w:trPr>
        <w:tc>
          <w:tcPr>
            <w:tcW w:w="9350" w:type="dxa"/>
            <w:gridSpan w:val="2"/>
          </w:tcPr>
          <w:p w:rsidR="00871C43" w:rsidRPr="00FF3335" w:rsidRDefault="00871C43" w:rsidP="00582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F221ED" w:rsidRDefault="00F221ED"/>
    <w:sectPr w:rsidR="00F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6D"/>
    <w:rsid w:val="001F4190"/>
    <w:rsid w:val="0058266D"/>
    <w:rsid w:val="00871C43"/>
    <w:rsid w:val="00D76709"/>
    <w:rsid w:val="00EC3701"/>
    <w:rsid w:val="00F221ED"/>
    <w:rsid w:val="00FF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44051-6CAB-4902-83E3-9A92CAF0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Repich</dc:creator>
  <cp:keywords/>
  <dc:description/>
  <cp:lastModifiedBy>Daniel Repich</cp:lastModifiedBy>
  <cp:revision>2</cp:revision>
  <dcterms:created xsi:type="dcterms:W3CDTF">2021-08-17T19:54:00Z</dcterms:created>
  <dcterms:modified xsi:type="dcterms:W3CDTF">2021-08-19T14:32:00Z</dcterms:modified>
</cp:coreProperties>
</file>