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Project Planning Phase</w:t>
      </w:r>
    </w:p>
    <w:p>
      <w:pPr>
        <w:spacing w:before="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Project Planning Template (Product Backlog, Sprint Planning, Stories, Story points)</w:t>
      </w:r>
    </w:p>
    <w:tbl>
      <w:tblPr/>
      <w:tblGrid>
        <w:gridCol w:w="4800"/>
        <w:gridCol w:w="4800"/>
      </w:tblGrid>
      <w:tr>
        <w:trPr>
          <w:trHeight w:val="1" w:hRule="atLeast"/>
          <w:jc w:val="center"/>
        </w:trPr>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Date</w:t>
            </w:r>
          </w:p>
        </w:tc>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08/10/2026</w:t>
            </w:r>
          </w:p>
        </w:tc>
      </w:tr>
      <w:tr>
        <w:trPr>
          <w:trHeight w:val="1" w:hRule="atLeast"/>
          <w:jc w:val="center"/>
        </w:trPr>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Team ID</w:t>
            </w:r>
          </w:p>
        </w:tc>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SWTID-2026-3272</w:t>
            </w:r>
          </w:p>
        </w:tc>
      </w:tr>
      <w:tr>
        <w:trPr>
          <w:trHeight w:val="1" w:hRule="atLeast"/>
          <w:jc w:val="center"/>
        </w:trPr>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Project Name</w:t>
            </w:r>
          </w:p>
        </w:tc>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Implement Client Script and UI Policy (Incident)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ServiceNow</w:t>
            </w:r>
          </w:p>
        </w:tc>
      </w:tr>
      <w:tr>
        <w:trPr>
          <w:trHeight w:val="1" w:hRule="atLeast"/>
          <w:jc w:val="center"/>
        </w:trPr>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Maximum Marks</w:t>
            </w:r>
          </w:p>
        </w:tc>
        <w:tc>
          <w:tcPr>
            <w:tcW w:w="48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 Marks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Product Backlog, Sprint Schedule, and Estimation (4 Marks)</w:t>
      </w:r>
    </w:p>
    <w:p>
      <w:pPr>
        <w:spacing w:before="0" w:after="120" w:line="240"/>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Product backlog and sprint schedule for implementing Client Scripts and UI Policies on the ServiceNow Incident form (4 sprints, 20 story points each, 80 in total).</w:t>
      </w:r>
    </w:p>
    <w:tbl>
      <w:tblPr/>
      <w:tblGrid>
        <w:gridCol w:w="1000"/>
        <w:gridCol w:w="2300"/>
        <w:gridCol w:w="1000"/>
        <w:gridCol w:w="6300"/>
        <w:gridCol w:w="900"/>
        <w:gridCol w:w="1000"/>
        <w:gridCol w:w="1900"/>
      </w:tblGrid>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Sprint</w:t>
            </w:r>
          </w:p>
        </w:tc>
        <w:tc>
          <w:tcPr>
            <w:tcW w:w="23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Functional Requirement (Epic)</w:t>
            </w:r>
          </w:p>
        </w:tc>
        <w:tc>
          <w:tcPr>
            <w:tcW w:w="10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User Story Number</w:t>
            </w:r>
          </w:p>
        </w:tc>
        <w:tc>
          <w:tcPr>
            <w:tcW w:w="63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User Story / Task</w:t>
            </w:r>
          </w:p>
        </w:tc>
        <w:tc>
          <w:tcPr>
            <w:tcW w:w="9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Story Points</w:t>
            </w:r>
          </w:p>
        </w:tc>
        <w:tc>
          <w:tcPr>
            <w:tcW w:w="10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Priority</w:t>
            </w:r>
          </w:p>
        </w:tc>
        <w:tc>
          <w:tcPr>
            <w:tcW w:w="19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Team Members</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Sprint-1</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Environment Setup</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an admin, I can set up a ServiceNow developer instance and an Update Set so that all client script and UI policy changes are captured.</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2</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1</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Sprint-1</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an admin, I can configure the Incident form layout (Short description, Category, Subcategory, Impact, Urgency, State, Hold reason, Close code, Close notes).</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2</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Sprint-1</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UI Policy</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USN-3</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fulfiller, I must enter a Hold reason when I set State to On Hold (UI Policy: mandatory).</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3</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Sprint-1</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USN-4</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fulfiller, I must enter Close code and Close notes when I set State to Resolved (UI Policy: mandatory).</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4</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Sprint-1</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USN-5</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fulfiller, I see the Hold reason field only when State is On Hold (UI Policy: visible / hidden).</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1</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Sprint-1</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USN-6</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fulfiller, Assignment group and Assigned to become read-only once the incident is Closed (UI Policy: read-only).</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2</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Sprint-1</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USN-7</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an admin, I can use 'Reverse if false' and test the policies with an ITIL user so the form returns to normal when the condition no longer applies.</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3</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Sprint-2</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Client Script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onLoad / onChange</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USN-8</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fulfiller, the Contact type defaults to Phone when I open a new incident (onLoad).</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2</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4</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Sprint-2</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USN-9</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caller, when I change Category the Subcategory is cleared and an info message guides me (onChange).</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1</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Sprint-2</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USN-10</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caller, when I change Impact or Urgency I see a message about the expected Priority (onChange).</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2</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Sprint-2</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USN-11</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fulfiller, I see a warning when the selected Caller is a VIP, fetched with g_form.getReference and a callback (onChange).</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3</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Sprint-2</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USN-12</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an admin, the Business service field is hidden from users without the ITIL role (g_user.hasRole).</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4</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Sprint-2</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USN-13</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caller, I see a field message under Short description explaining what to enter (onLoad).</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Low</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1</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Sprint-2</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USN-14</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tester, I can confirm the scripts run on both the Service Portal and Workspace UI (UI Type = All).</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2</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Sprint-3</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Validation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onSubmit &amp; GlideAjax</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USN-15</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caller, I cannot submit an incident whose Short description is shorter than 10 characters (onSubmit).</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3</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Sprint-3</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USN-16</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fulfiller, I get a confirmation dialog before closing an incident (onSubmit).</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2</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4</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Sprint-3</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USN-17</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developer, I can create a Script Include that checks for duplicate open incidents for the same caller and category.</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5</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1</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Sprint-3</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USN-18</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caller, I see a warning about a possible duplicate incident through an asynchronous GlideAjax call.</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2</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Sprint-3</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USN-19</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an admin, I can add a Business Rule / Data Policy with the same checks so records created through REST or import are also validated.</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4</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3</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Sprint-3</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USN-20</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tester, I can create incidents through the REST Table API in Postman and confirm the server-side rules apply.</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4</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Sprint-4</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Testing &amp; Deployment</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USN-21</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tester, I can run positive and negative test cases for every UI Policy and Client Script.</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5</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1</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Sprint-4</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USN-22</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tester, I can verify the behaviour on Service Portal and Workspace.</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2</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Sprint-4</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USN-23</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developer, I can review performance: remove unneeded onLoad scripts, avoid synchronous calls, check the browser console.</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3</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Sprint-4</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USN-24</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an admin, I can move the Update Set to a test instance and validate it.</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3</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High</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4</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Sprint-4</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USN-25</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team, we prepare the documentation and demo of the solution.</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4</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Medium</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1</w:t>
            </w:r>
          </w:p>
        </w:tc>
      </w:tr>
      <w:tr>
        <w:trPr>
          <w:trHeight w:val="1" w:hRule="atLeast"/>
          <w:jc w:val="left"/>
          <w:cantSplit w:val="1"/>
        </w:trPr>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Sprint-4</w:t>
            </w:r>
          </w:p>
        </w:tc>
        <w:tc>
          <w:tcPr>
            <w:tcW w:w="2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USN-26</w:t>
            </w:r>
          </w:p>
        </w:tc>
        <w:tc>
          <w:tcPr>
            <w:tcW w:w="63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As a team, we complete the final review and bug fixes.</w:t>
            </w:r>
          </w:p>
        </w:tc>
        <w:tc>
          <w:tcPr>
            <w:tcW w:w="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2</w:t>
            </w:r>
          </w:p>
        </w:tc>
        <w:tc>
          <w:tcPr>
            <w:tcW w:w="1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Low</w:t>
            </w:r>
          </w:p>
        </w:tc>
        <w:tc>
          <w:tcPr>
            <w:tcW w:w="19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Member 2</w:t>
            </w:r>
          </w:p>
        </w:tc>
      </w:tr>
    </w:tbl>
    <w:p>
      <w:pPr>
        <w:pageBreakBefore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Project Tracker, Velocity &amp; Burndown Chart: (4 Marks)</w:t>
      </w:r>
    </w:p>
    <w:tbl>
      <w:tblPr/>
      <w:tblGrid>
        <w:gridCol w:w="1400"/>
        <w:gridCol w:w="1700"/>
        <w:gridCol w:w="1400"/>
        <w:gridCol w:w="2100"/>
        <w:gridCol w:w="2200"/>
        <w:gridCol w:w="3000"/>
        <w:gridCol w:w="2600"/>
      </w:tblGrid>
      <w:tr>
        <w:trPr>
          <w:trHeight w:val="1" w:hRule="atLeast"/>
          <w:jc w:val="left"/>
          <w:cantSplit w:val="1"/>
        </w:trPr>
        <w:tc>
          <w:tcPr>
            <w:tcW w:w="14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9"/>
                <w:shd w:fill="auto" w:val="clear"/>
              </w:rPr>
              <w:t xml:space="preserve">Sprint</w:t>
            </w:r>
          </w:p>
        </w:tc>
        <w:tc>
          <w:tcPr>
            <w:tcW w:w="17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9"/>
                <w:shd w:fill="auto" w:val="clear"/>
              </w:rPr>
              <w:t xml:space="preserve">Total Story Points</w:t>
            </w:r>
          </w:p>
        </w:tc>
        <w:tc>
          <w:tcPr>
            <w:tcW w:w="14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9"/>
                <w:shd w:fill="auto" w:val="clear"/>
              </w:rPr>
              <w:t xml:space="preserve">Duration</w:t>
            </w:r>
          </w:p>
        </w:tc>
        <w:tc>
          <w:tcPr>
            <w:tcW w:w="21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9"/>
                <w:shd w:fill="auto" w:val="clear"/>
              </w:rPr>
              <w:t xml:space="preserve">Sprint Start Date</w:t>
            </w:r>
          </w:p>
        </w:tc>
        <w:tc>
          <w:tcPr>
            <w:tcW w:w="22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9"/>
                <w:shd w:fill="auto" w:val="clear"/>
              </w:rPr>
              <w:t xml:space="preserve">Sprint End Date (Planned)</w:t>
            </w:r>
          </w:p>
        </w:tc>
        <w:tc>
          <w:tcPr>
            <w:tcW w:w="30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9"/>
                <w:shd w:fill="auto" w:val="clear"/>
              </w:rPr>
              <w:t xml:space="preserve">Story Points Completed (as on Planned End Date)</w:t>
            </w:r>
          </w:p>
        </w:tc>
        <w:tc>
          <w:tcPr>
            <w:tcW w:w="2600" w:type="dxa"/>
            <w:tcBorders>
              <w:top w:val="single" w:color="000000" w:sz="4"/>
              <w:left w:val="single" w:color="000000" w:sz="4"/>
              <w:bottom w:val="single" w:color="000000" w:sz="4"/>
              <w:right w:val="single" w:color="000000" w:sz="4"/>
            </w:tcBorders>
            <w:shd w:color="auto" w:fill="e7eef3"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19"/>
                <w:shd w:fill="auto" w:val="clear"/>
              </w:rPr>
              <w:t xml:space="preserve">Sprint Release Date (Actual)</w:t>
            </w:r>
          </w:p>
        </w:tc>
      </w:tr>
      <w:tr>
        <w:trPr>
          <w:trHeight w:val="1" w:hRule="atLeast"/>
          <w:jc w:val="left"/>
          <w:cantSplit w:val="1"/>
        </w:trPr>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Sprint-1</w:t>
            </w:r>
          </w:p>
        </w:tc>
        <w:tc>
          <w:tcPr>
            <w:tcW w:w="17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20</w:t>
            </w:r>
          </w:p>
        </w:tc>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6 Days</w:t>
            </w:r>
          </w:p>
        </w:tc>
        <w:tc>
          <w:tcPr>
            <w:tcW w:w="21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05 Oct 2026</w:t>
            </w:r>
          </w:p>
        </w:tc>
        <w:tc>
          <w:tcPr>
            <w:tcW w:w="22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10 Oct 2026</w:t>
            </w: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6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cantSplit w:val="1"/>
        </w:trPr>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Sprint-2</w:t>
            </w:r>
          </w:p>
        </w:tc>
        <w:tc>
          <w:tcPr>
            <w:tcW w:w="17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20</w:t>
            </w:r>
          </w:p>
        </w:tc>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6 Days</w:t>
            </w:r>
          </w:p>
        </w:tc>
        <w:tc>
          <w:tcPr>
            <w:tcW w:w="21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12 Oct 2026</w:t>
            </w:r>
          </w:p>
        </w:tc>
        <w:tc>
          <w:tcPr>
            <w:tcW w:w="22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17 Oct 2026</w:t>
            </w: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6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cantSplit w:val="1"/>
        </w:trPr>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Sprint-3</w:t>
            </w:r>
          </w:p>
        </w:tc>
        <w:tc>
          <w:tcPr>
            <w:tcW w:w="17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20</w:t>
            </w:r>
          </w:p>
        </w:tc>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6 Days</w:t>
            </w:r>
          </w:p>
        </w:tc>
        <w:tc>
          <w:tcPr>
            <w:tcW w:w="21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19 Oct 2026</w:t>
            </w:r>
          </w:p>
        </w:tc>
        <w:tc>
          <w:tcPr>
            <w:tcW w:w="22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24 Oct 2026</w:t>
            </w: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6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cantSplit w:val="1"/>
        </w:trPr>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Sprint-4</w:t>
            </w:r>
          </w:p>
        </w:tc>
        <w:tc>
          <w:tcPr>
            <w:tcW w:w="17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20</w:t>
            </w:r>
          </w:p>
        </w:tc>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6 Days</w:t>
            </w:r>
          </w:p>
        </w:tc>
        <w:tc>
          <w:tcPr>
            <w:tcW w:w="21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26 Oct 2026</w:t>
            </w:r>
          </w:p>
        </w:tc>
        <w:tc>
          <w:tcPr>
            <w:tcW w:w="22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31 Oct 2026</w:t>
            </w: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6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cantSplit w:val="1"/>
        </w:trPr>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Total</w:t>
            </w:r>
          </w:p>
        </w:tc>
        <w:tc>
          <w:tcPr>
            <w:tcW w:w="17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80</w:t>
            </w:r>
          </w:p>
        </w:tc>
        <w:tc>
          <w:tcPr>
            <w:tcW w:w="14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9"/>
                <w:shd w:fill="auto" w:val="clear"/>
              </w:rPr>
              <w:t xml:space="preserve">24 Days</w:t>
            </w:r>
          </w:p>
        </w:tc>
        <w:tc>
          <w:tcPr>
            <w:tcW w:w="21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6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Velocity:</w:t>
      </w:r>
    </w:p>
    <w:p>
      <w:pPr>
        <w:spacing w:before="0" w:after="120" w:line="240"/>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Each sprint is 6 days long and the team's velocity is 20 story points per sprint. The team's average velocity (AV) per iteration unit (story points per day) is:</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AV = velocity ÷ sprint duration = 20 ÷ 6 </w:t>
      </w: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3.33 story points per day</w:t>
      </w:r>
    </w:p>
    <w:p>
      <w:pPr>
        <w:spacing w:before="0" w:after="120" w:line="240"/>
        <w:ind w:right="0" w:left="0" w:firstLine="0"/>
        <w:jc w:val="center"/>
        <w:rPr>
          <w:rFonts w:ascii="Arial" w:hAnsi="Arial" w:cs="Arial" w:eastAsia="Arial"/>
          <w:color w:val="auto"/>
          <w:spacing w:val="0"/>
          <w:position w:val="0"/>
          <w:sz w:val="18"/>
          <w:shd w:fill="auto" w:val="clear"/>
        </w:rPr>
      </w:pPr>
      <w:r>
        <w:rPr>
          <w:rFonts w:ascii="Arial" w:hAnsi="Arial" w:cs="Arial" w:eastAsia="Arial"/>
          <w:i/>
          <w:color w:val="auto"/>
          <w:spacing w:val="0"/>
          <w:position w:val="0"/>
          <w:sz w:val="18"/>
          <w:shd w:fill="auto" w:val="clear"/>
        </w:rPr>
        <w:t xml:space="preserve">(Over the whole project: 80 story points ÷ 24 days </w:t>
      </w:r>
      <w:r>
        <w:rPr>
          <w:rFonts w:ascii="Cambria Math" w:hAnsi="Cambria Math" w:cs="Cambria Math" w:eastAsia="Cambria Math"/>
          <w:i/>
          <w:color w:val="auto"/>
          <w:spacing w:val="0"/>
          <w:position w:val="0"/>
          <w:sz w:val="18"/>
          <w:shd w:fill="auto" w:val="clear"/>
        </w:rPr>
        <w:t xml:space="preserve">≈</w:t>
      </w:r>
      <w:r>
        <w:rPr>
          <w:rFonts w:ascii="Arial" w:hAnsi="Arial" w:cs="Arial" w:eastAsia="Arial"/>
          <w:i/>
          <w:color w:val="auto"/>
          <w:spacing w:val="0"/>
          <w:position w:val="0"/>
          <w:sz w:val="18"/>
          <w:shd w:fill="auto" w:val="clear"/>
        </w:rPr>
        <w:t xml:space="preserve"> 3.33 story points per day.)</w:t>
      </w:r>
    </w:p>
    <w:p>
      <w:pPr>
        <w:pageBreakBefore w:val="true"/>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Burndown Chart:</w:t>
      </w:r>
    </w:p>
    <w:p>
      <w:pPr>
        <w:spacing w:before="0" w:after="120" w:line="240"/>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A burndown chart is a graphical representation of work left to do versus time. The chart below shows the planned (ideal) burndown. During each sprint, plot the actual story points remaining at the end of each day to compare against it.</w:t>
      </w:r>
    </w:p>
    <w:p>
      <w:pPr>
        <w:spacing w:before="0" w:after="100" w:line="240"/>
        <w:ind w:right="0" w:left="0" w:firstLine="0"/>
        <w:jc w:val="center"/>
        <w:rPr>
          <w:rFonts w:ascii="Calibri" w:hAnsi="Calibri" w:cs="Calibri" w:eastAsia="Calibri"/>
          <w:color w:val="auto"/>
          <w:spacing w:val="0"/>
          <w:position w:val="0"/>
          <w:sz w:val="22"/>
          <w:shd w:fill="auto" w:val="clear"/>
        </w:rPr>
      </w:pPr>
      <w:r>
        <w:object w:dxaOrig="9030" w:dyaOrig="3826">
          <v:rect xmlns:o="urn:schemas-microsoft-com:office:office" xmlns:v="urn:schemas-microsoft-com:vml" id="rectole0000000000" style="width:451.500000pt;height:191.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50" w:line="240"/>
        <w:ind w:right="0" w:left="0" w:firstLine="0"/>
        <w:jc w:val="left"/>
        <w:rPr>
          <w:rFonts w:ascii="Arial" w:hAnsi="Arial" w:cs="Arial" w:eastAsia="Arial"/>
          <w:color w:val="auto"/>
          <w:spacing w:val="0"/>
          <w:position w:val="0"/>
          <w:sz w:val="19"/>
          <w:shd w:fill="auto" w:val="clear"/>
        </w:rPr>
      </w:pPr>
      <w:hyperlink xmlns:r="http://schemas.openxmlformats.org/officeDocument/2006/relationships" r:id="docRId2">
        <w:r>
          <w:rPr>
            <w:rFonts w:ascii="Arial" w:hAnsi="Arial" w:cs="Arial" w:eastAsia="Arial"/>
            <w:color w:val="0000FF"/>
            <w:spacing w:val="0"/>
            <w:position w:val="0"/>
            <w:sz w:val="19"/>
            <w:u w:val="single"/>
            <w:shd w:fill="auto" w:val="clear"/>
          </w:rPr>
          <w:t xml:space="preserve">https://www.visual-paradigm.com/scrum/scrum-burndown-chart/</w:t>
        </w:r>
      </w:hyperlink>
    </w:p>
    <w:p>
      <w:pPr>
        <w:spacing w:before="0" w:after="50" w:line="240"/>
        <w:ind w:right="0" w:left="0" w:firstLine="0"/>
        <w:jc w:val="left"/>
        <w:rPr>
          <w:rFonts w:ascii="Arial" w:hAnsi="Arial" w:cs="Arial" w:eastAsia="Arial"/>
          <w:color w:val="auto"/>
          <w:spacing w:val="0"/>
          <w:position w:val="0"/>
          <w:sz w:val="19"/>
          <w:shd w:fill="auto" w:val="clear"/>
        </w:rPr>
      </w:pPr>
      <w:hyperlink xmlns:r="http://schemas.openxmlformats.org/officeDocument/2006/relationships" r:id="docRId3">
        <w:r>
          <w:rPr>
            <w:rFonts w:ascii="Arial" w:hAnsi="Arial" w:cs="Arial" w:eastAsia="Arial"/>
            <w:color w:val="0000FF"/>
            <w:spacing w:val="0"/>
            <w:position w:val="0"/>
            <w:sz w:val="19"/>
            <w:u w:val="single"/>
            <w:shd w:fill="auto" w:val="clear"/>
          </w:rPr>
          <w:t xml:space="preserve">https://www.atlassian.com/agile/tutorials/burndown-charts</w:t>
        </w:r>
      </w:hyperlink>
    </w:p>
    <w:p>
      <w:pPr>
        <w:spacing w:before="0" w:after="1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Reference:</w:t>
      </w:r>
    </w:p>
    <w:p>
      <w:pPr>
        <w:spacing w:before="0" w:after="50" w:line="240"/>
        <w:ind w:right="0" w:left="0" w:firstLine="0"/>
        <w:jc w:val="left"/>
        <w:rPr>
          <w:rFonts w:ascii="Arial" w:hAnsi="Arial" w:cs="Arial" w:eastAsia="Arial"/>
          <w:color w:val="auto"/>
          <w:spacing w:val="0"/>
          <w:position w:val="0"/>
          <w:sz w:val="19"/>
          <w:shd w:fill="auto" w:val="clear"/>
        </w:rPr>
      </w:pPr>
      <w:hyperlink xmlns:r="http://schemas.openxmlformats.org/officeDocument/2006/relationships" r:id="docRId4">
        <w:r>
          <w:rPr>
            <w:rFonts w:ascii="Arial" w:hAnsi="Arial" w:cs="Arial" w:eastAsia="Arial"/>
            <w:color w:val="0000FF"/>
            <w:spacing w:val="0"/>
            <w:position w:val="0"/>
            <w:sz w:val="19"/>
            <w:u w:val="single"/>
            <w:shd w:fill="auto" w:val="clear"/>
          </w:rPr>
          <w:t xml:space="preserve">https://www.atlassian.com/agile/project-management</w:t>
        </w:r>
      </w:hyperlink>
    </w:p>
    <w:p>
      <w:pPr>
        <w:spacing w:before="0" w:after="50" w:line="240"/>
        <w:ind w:right="0" w:left="0" w:firstLine="0"/>
        <w:jc w:val="left"/>
        <w:rPr>
          <w:rFonts w:ascii="Arial" w:hAnsi="Arial" w:cs="Arial" w:eastAsia="Arial"/>
          <w:color w:val="auto"/>
          <w:spacing w:val="0"/>
          <w:position w:val="0"/>
          <w:sz w:val="19"/>
          <w:shd w:fill="auto" w:val="clear"/>
        </w:rPr>
      </w:pPr>
      <w:hyperlink xmlns:r="http://schemas.openxmlformats.org/officeDocument/2006/relationships" r:id="docRId5">
        <w:r>
          <w:rPr>
            <w:rFonts w:ascii="Arial" w:hAnsi="Arial" w:cs="Arial" w:eastAsia="Arial"/>
            <w:color w:val="0000FF"/>
            <w:spacing w:val="0"/>
            <w:position w:val="0"/>
            <w:sz w:val="19"/>
            <w:u w:val="single"/>
            <w:shd w:fill="auto" w:val="clear"/>
          </w:rPr>
          <w:t xml:space="preserve">https://www.atlassian.com/agile/tutorials/epics</w:t>
        </w:r>
      </w:hyperlink>
    </w:p>
    <w:p>
      <w:pPr>
        <w:spacing w:before="0" w:after="50" w:line="240"/>
        <w:ind w:right="0" w:left="0" w:firstLine="0"/>
        <w:jc w:val="left"/>
        <w:rPr>
          <w:rFonts w:ascii="Arial" w:hAnsi="Arial" w:cs="Arial" w:eastAsia="Arial"/>
          <w:color w:val="auto"/>
          <w:spacing w:val="0"/>
          <w:position w:val="0"/>
          <w:sz w:val="19"/>
          <w:shd w:fill="auto" w:val="clear"/>
        </w:rPr>
      </w:pPr>
      <w:hyperlink xmlns:r="http://schemas.openxmlformats.org/officeDocument/2006/relationships" r:id="docRId6">
        <w:r>
          <w:rPr>
            <w:rFonts w:ascii="Arial" w:hAnsi="Arial" w:cs="Arial" w:eastAsia="Arial"/>
            <w:color w:val="0000FF"/>
            <w:spacing w:val="0"/>
            <w:position w:val="0"/>
            <w:sz w:val="19"/>
            <w:u w:val="single"/>
            <w:shd w:fill="auto" w:val="clear"/>
          </w:rPr>
          <w:t xml:space="preserve">https://www.atlassian.com/agile/tutorials/sprints</w:t>
        </w:r>
      </w:hyperlink>
    </w:p>
    <w:p>
      <w:pPr>
        <w:spacing w:before="0" w:after="50" w:line="240"/>
        <w:ind w:right="0" w:left="0" w:firstLine="0"/>
        <w:jc w:val="left"/>
        <w:rPr>
          <w:rFonts w:ascii="Arial" w:hAnsi="Arial" w:cs="Arial" w:eastAsia="Arial"/>
          <w:color w:val="auto"/>
          <w:spacing w:val="0"/>
          <w:position w:val="0"/>
          <w:sz w:val="19"/>
          <w:shd w:fill="auto" w:val="clear"/>
        </w:rPr>
      </w:pPr>
      <w:hyperlink xmlns:r="http://schemas.openxmlformats.org/officeDocument/2006/relationships" r:id="docRId7">
        <w:r>
          <w:rPr>
            <w:rFonts w:ascii="Arial" w:hAnsi="Arial" w:cs="Arial" w:eastAsia="Arial"/>
            <w:color w:val="0000FF"/>
            <w:spacing w:val="0"/>
            <w:position w:val="0"/>
            <w:sz w:val="19"/>
            <w:u w:val="single"/>
            <w:shd w:fill="auto" w:val="clear"/>
          </w:rPr>
          <w:t xml:space="preserve">https://www.atlassian.com/agile/project-management/estimation</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atlassian.com/agile/tutorials/burndown-charts" Id="docRId3" Type="http://schemas.openxmlformats.org/officeDocument/2006/relationships/hyperlink" /><Relationship TargetMode="External" Target="https://www.atlassian.com/agile/project-management/estimation" Id="docRId7" Type="http://schemas.openxmlformats.org/officeDocument/2006/relationships/hyperlink" /><Relationship Target="embeddings/oleObject0.bin" Id="docRId0" Type="http://schemas.openxmlformats.org/officeDocument/2006/relationships/oleObject" /><Relationship TargetMode="External" Target="https://www.visual-paradigm.com/scrum/scrum-burndown-chart/" Id="docRId2" Type="http://schemas.openxmlformats.org/officeDocument/2006/relationships/hyperlink" /><Relationship TargetMode="External" Target="https://www.atlassian.com/agile/project-management" Id="docRId4" Type="http://schemas.openxmlformats.org/officeDocument/2006/relationships/hyperlink" /><Relationship TargetMode="External" Target="https://www.atlassian.com/agile/tutorials/sprints" Id="docRId6" Type="http://schemas.openxmlformats.org/officeDocument/2006/relationships/hyperlink" /><Relationship Target="numbering.xml" Id="docRId8" Type="http://schemas.openxmlformats.org/officeDocument/2006/relationships/numbering" /><Relationship Target="media/image0.wmf" Id="docRId1" Type="http://schemas.openxmlformats.org/officeDocument/2006/relationships/image" /><Relationship TargetMode="External" Target="https://www.atlassian.com/agile/tutorials/epics" Id="docRId5" Type="http://schemas.openxmlformats.org/officeDocument/2006/relationships/hyperlink" /><Relationship Target="styles.xml" Id="docRId9" Type="http://schemas.openxmlformats.org/officeDocument/2006/relationships/styles" /></Relationships>
</file>