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84" w:type="dxa"/>
        <w:tblCellMar>
          <w:left w:w="0" w:type="dxa"/>
          <w:right w:w="0" w:type="dxa"/>
        </w:tblCellMar>
        <w:tblLook w:val="0600" w:firstRow="0" w:lastRow="0" w:firstColumn="0" w:lastColumn="0" w:noHBand="1" w:noVBand="1"/>
      </w:tblPr>
      <w:tblGrid>
        <w:gridCol w:w="2480"/>
        <w:gridCol w:w="7220"/>
        <w:gridCol w:w="4484"/>
      </w:tblGrid>
      <w:tr w:rsidR="00CD2969" w:rsidRPr="00054606" w:rsidTr="00AF3546">
        <w:trPr>
          <w:trHeight w:val="1520"/>
        </w:trPr>
        <w:tc>
          <w:tcPr>
            <w:tcW w:w="14184"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ind w:left="691" w:hanging="605"/>
              <w:rPr>
                <w:rFonts w:ascii="Arial" w:hAnsi="Arial" w:cs="Arial"/>
                <w:sz w:val="36"/>
                <w:szCs w:val="36"/>
                <w:lang w:val="en-IN"/>
              </w:rPr>
            </w:pPr>
            <w:r w:rsidRPr="00054606">
              <w:rPr>
                <w:rFonts w:ascii="Calibri" w:hAnsi="Calibri" w:cs="Arial"/>
                <w:color w:val="000000" w:themeColor="text1"/>
                <w:kern w:val="24"/>
                <w:sz w:val="18"/>
                <w:szCs w:val="18"/>
              </w:rPr>
              <w:t xml:space="preserve">Team Name (optional): </w:t>
            </w:r>
          </w:p>
          <w:p w:rsidR="00CD2969" w:rsidRPr="00054606" w:rsidRDefault="00CD2969" w:rsidP="00AF3546">
            <w:pPr>
              <w:ind w:left="691" w:hanging="605"/>
              <w:rPr>
                <w:rFonts w:ascii="Arial" w:hAnsi="Arial" w:cs="Arial"/>
                <w:sz w:val="36"/>
                <w:szCs w:val="36"/>
                <w:lang w:val="en-IN"/>
              </w:rPr>
            </w:pPr>
            <w:r w:rsidRPr="00054606">
              <w:rPr>
                <w:rFonts w:ascii="Calibri" w:hAnsi="Calibri" w:cs="Arial"/>
                <w:color w:val="000000" w:themeColor="text1"/>
                <w:kern w:val="24"/>
                <w:sz w:val="18"/>
                <w:szCs w:val="18"/>
              </w:rPr>
              <w:t>Team Members</w:t>
            </w:r>
            <w:r w:rsidRPr="00054606">
              <w:rPr>
                <w:rFonts w:ascii="Calibri" w:hAnsi="Calibri" w:cs="Arial"/>
                <w:b/>
                <w:bCs/>
                <w:color w:val="000000" w:themeColor="text1"/>
                <w:kern w:val="24"/>
                <w:sz w:val="18"/>
                <w:szCs w:val="18"/>
              </w:rPr>
              <w:t>: Rachita Hajela, Nikita Keswaney, Anto Loyola</w:t>
            </w:r>
          </w:p>
          <w:p w:rsidR="00CD2969" w:rsidRPr="00054606" w:rsidRDefault="00CD2969" w:rsidP="00AF3546">
            <w:pPr>
              <w:ind w:left="691" w:hanging="605"/>
              <w:rPr>
                <w:rFonts w:ascii="Arial" w:hAnsi="Arial" w:cs="Arial"/>
                <w:sz w:val="36"/>
                <w:szCs w:val="36"/>
                <w:lang w:val="en-IN"/>
              </w:rPr>
            </w:pPr>
            <w:r w:rsidRPr="00054606">
              <w:rPr>
                <w:rFonts w:ascii="Calibri" w:hAnsi="Calibri" w:cs="Arial"/>
                <w:color w:val="000000" w:themeColor="text1"/>
                <w:kern w:val="24"/>
                <w:sz w:val="18"/>
                <w:szCs w:val="18"/>
              </w:rPr>
              <w:t>Project Title: Hack Through Your Neighborhood</w:t>
            </w:r>
          </w:p>
          <w:p w:rsidR="00CD2969" w:rsidRPr="00054606" w:rsidRDefault="00CD2969" w:rsidP="00AF3546">
            <w:pPr>
              <w:ind w:left="691" w:hanging="605"/>
              <w:rPr>
                <w:rFonts w:ascii="Arial" w:hAnsi="Arial" w:cs="Arial"/>
                <w:sz w:val="36"/>
                <w:szCs w:val="36"/>
                <w:lang w:val="en-IN"/>
              </w:rPr>
            </w:pPr>
            <w:r w:rsidRPr="00054606">
              <w:rPr>
                <w:rFonts w:ascii="Calibri" w:hAnsi="Calibri" w:cs="Arial"/>
                <w:color w:val="000000" w:themeColor="text1"/>
                <w:kern w:val="24"/>
                <w:sz w:val="18"/>
                <w:szCs w:val="18"/>
              </w:rPr>
              <w:t>Project Description: The number of attempts at hacking into a</w:t>
            </w:r>
            <w:r w:rsidR="00F037D5">
              <w:rPr>
                <w:rFonts w:ascii="Calibri" w:hAnsi="Calibri" w:cs="Arial"/>
                <w:color w:val="000000" w:themeColor="text1"/>
                <w:kern w:val="24"/>
                <w:sz w:val="18"/>
                <w:szCs w:val="18"/>
              </w:rPr>
              <w:t>n internet</w:t>
            </w:r>
            <w:r w:rsidRPr="00054606">
              <w:rPr>
                <w:rFonts w:ascii="Calibri" w:hAnsi="Calibri" w:cs="Arial"/>
                <w:color w:val="000000" w:themeColor="text1"/>
                <w:kern w:val="24"/>
                <w:sz w:val="18"/>
                <w:szCs w:val="18"/>
              </w:rPr>
              <w:t xml:space="preserve"> network with respect to living expenditure of the locality and the internet usage of the average household in the locality.</w:t>
            </w:r>
            <w:r w:rsidR="00F037D5">
              <w:rPr>
                <w:rFonts w:ascii="Calibri" w:hAnsi="Calibri" w:cs="Arial"/>
                <w:color w:val="000000" w:themeColor="text1"/>
                <w:kern w:val="24"/>
                <w:sz w:val="18"/>
                <w:szCs w:val="18"/>
              </w:rPr>
              <w:t xml:space="preserve"> The locality is based on the zipcodes. Basically we are trying to find out if certain areas (with high living expenditure or high internet usage) are more prone to internet attacks than other areas. </w:t>
            </w:r>
          </w:p>
          <w:p w:rsidR="00CD2969" w:rsidRPr="00054606" w:rsidRDefault="00CD2969" w:rsidP="00AF3546">
            <w:pPr>
              <w:ind w:left="691" w:hanging="605"/>
              <w:rPr>
                <w:rFonts w:ascii="Arial" w:hAnsi="Arial" w:cs="Arial"/>
                <w:sz w:val="36"/>
                <w:szCs w:val="36"/>
                <w:lang w:val="en-IN"/>
              </w:rPr>
            </w:pPr>
            <w:r w:rsidRPr="00054606">
              <w:rPr>
                <w:rFonts w:ascii="Calibri" w:hAnsi="Calibri" w:cs="Arial"/>
                <w:color w:val="000000" w:themeColor="text1"/>
                <w:kern w:val="24"/>
                <w:sz w:val="18"/>
                <w:szCs w:val="18"/>
              </w:rPr>
              <w:t>Data Sources - Use the table below to list and describe potential data sources.</w:t>
            </w:r>
          </w:p>
        </w:tc>
      </w:tr>
      <w:tr w:rsidR="00CD2969" w:rsidRPr="00054606" w:rsidTr="00AF3546">
        <w:trPr>
          <w:trHeight w:val="325"/>
        </w:trPr>
        <w:tc>
          <w:tcPr>
            <w:tcW w:w="14184"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line="325" w:lineRule="atLeast"/>
              <w:ind w:left="691" w:hanging="605"/>
              <w:rPr>
                <w:rFonts w:ascii="Arial" w:hAnsi="Arial" w:cs="Arial"/>
                <w:sz w:val="36"/>
                <w:szCs w:val="36"/>
                <w:lang w:val="en-IN"/>
              </w:rPr>
            </w:pPr>
            <w:r w:rsidRPr="00054606">
              <w:rPr>
                <w:rFonts w:ascii="Calibri" w:hAnsi="Calibri" w:cs="Arial"/>
                <w:b/>
                <w:bCs/>
                <w:i/>
                <w:iCs/>
                <w:color w:val="0070C0"/>
                <w:kern w:val="24"/>
                <w:sz w:val="18"/>
                <w:szCs w:val="18"/>
              </w:rPr>
              <w:t>Part 2. General Data Source Information</w:t>
            </w:r>
          </w:p>
        </w:tc>
      </w:tr>
      <w:tr w:rsidR="00CD2969" w:rsidRPr="00054606" w:rsidTr="00AF3546">
        <w:trPr>
          <w:trHeight w:val="703"/>
        </w:trPr>
        <w:tc>
          <w:tcPr>
            <w:tcW w:w="2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before="48"/>
              <w:textAlignment w:val="baseline"/>
              <w:rPr>
                <w:rFonts w:ascii="Arial" w:hAnsi="Arial" w:cs="Arial"/>
                <w:sz w:val="36"/>
                <w:szCs w:val="36"/>
                <w:lang w:val="en-IN"/>
              </w:rPr>
            </w:pPr>
            <w:r w:rsidRPr="00054606">
              <w:rPr>
                <w:rFonts w:ascii="Arial" w:hAnsi="Arial" w:cs="Arial"/>
                <w:b/>
                <w:bCs/>
                <w:color w:val="000000" w:themeColor="text1"/>
                <w:kern w:val="24"/>
                <w:sz w:val="20"/>
                <w:szCs w:val="20"/>
                <w:u w:val="single"/>
              </w:rPr>
              <w:t>Data Source</w:t>
            </w:r>
            <w:r>
              <w:rPr>
                <w:rFonts w:ascii="Arial" w:hAnsi="Arial" w:cs="Arial"/>
                <w:b/>
                <w:bCs/>
                <w:color w:val="000000" w:themeColor="text1"/>
                <w:kern w:val="24"/>
                <w:sz w:val="20"/>
                <w:szCs w:val="20"/>
                <w:u w:val="single"/>
              </w:rPr>
              <w:t>s</w:t>
            </w:r>
          </w:p>
        </w:tc>
        <w:tc>
          <w:tcPr>
            <w:tcW w:w="7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before="48"/>
              <w:textAlignment w:val="baseline"/>
              <w:rPr>
                <w:rFonts w:ascii="Arial" w:hAnsi="Arial" w:cs="Arial"/>
                <w:sz w:val="36"/>
                <w:szCs w:val="36"/>
                <w:lang w:val="en-IN"/>
              </w:rPr>
            </w:pPr>
            <w:r w:rsidRPr="00054606">
              <w:rPr>
                <w:rFonts w:ascii="Arial" w:hAnsi="Arial" w:cs="Arial"/>
                <w:b/>
                <w:bCs/>
                <w:color w:val="000000" w:themeColor="text1"/>
                <w:kern w:val="24"/>
                <w:sz w:val="20"/>
                <w:szCs w:val="20"/>
                <w:u w:val="single"/>
              </w:rPr>
              <w:t>Data Source Description</w:t>
            </w:r>
          </w:p>
        </w:tc>
        <w:tc>
          <w:tcPr>
            <w:tcW w:w="44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before="48"/>
              <w:textAlignment w:val="baseline"/>
              <w:rPr>
                <w:rFonts w:ascii="Arial" w:hAnsi="Arial" w:cs="Arial"/>
                <w:sz w:val="36"/>
                <w:szCs w:val="36"/>
                <w:lang w:val="en-IN"/>
              </w:rPr>
            </w:pPr>
            <w:r w:rsidRPr="00054606">
              <w:rPr>
                <w:rFonts w:ascii="Arial" w:hAnsi="Arial" w:cs="Arial"/>
                <w:b/>
                <w:bCs/>
                <w:color w:val="000000" w:themeColor="text1"/>
                <w:kern w:val="24"/>
                <w:sz w:val="20"/>
                <w:szCs w:val="20"/>
                <w:u w:val="single"/>
              </w:rPr>
              <w:t>Data Size</w:t>
            </w:r>
          </w:p>
        </w:tc>
      </w:tr>
      <w:tr w:rsidR="00CD2969" w:rsidRPr="00054606" w:rsidTr="00AF3546">
        <w:trPr>
          <w:trHeight w:val="363"/>
        </w:trPr>
        <w:tc>
          <w:tcPr>
            <w:tcW w:w="2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before="43"/>
              <w:textAlignment w:val="baseline"/>
              <w:rPr>
                <w:rFonts w:ascii="Arial" w:hAnsi="Arial" w:cs="Arial"/>
                <w:sz w:val="36"/>
                <w:szCs w:val="36"/>
                <w:lang w:val="en-IN"/>
              </w:rPr>
            </w:pPr>
            <w:r w:rsidRPr="00054606">
              <w:rPr>
                <w:rFonts w:ascii="Arial" w:hAnsi="Arial" w:cs="Arial"/>
                <w:color w:val="000000" w:themeColor="text1"/>
                <w:kern w:val="24"/>
                <w:sz w:val="18"/>
                <w:szCs w:val="18"/>
              </w:rPr>
              <w:t>Living Expenditures in Different Zip Codes in USA</w:t>
            </w:r>
          </w:p>
        </w:tc>
        <w:tc>
          <w:tcPr>
            <w:tcW w:w="7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Default="00CD2969" w:rsidP="00AF3546">
            <w:pPr>
              <w:spacing w:before="43"/>
              <w:textAlignment w:val="baseline"/>
              <w:rPr>
                <w:rFonts w:ascii="Arial" w:hAnsi="Arial" w:cs="Arial"/>
                <w:color w:val="000000" w:themeColor="text1"/>
                <w:kern w:val="24"/>
                <w:sz w:val="18"/>
                <w:szCs w:val="18"/>
              </w:rPr>
            </w:pPr>
            <w:r w:rsidRPr="00054606">
              <w:rPr>
                <w:rFonts w:ascii="Arial" w:hAnsi="Arial" w:cs="Arial"/>
                <w:color w:val="000000" w:themeColor="text1"/>
                <w:kern w:val="24"/>
                <w:sz w:val="18"/>
                <w:szCs w:val="18"/>
              </w:rPr>
              <w:t>There is a data source which provides the average living expenditure for the different regions (based on zip code) in USA</w:t>
            </w:r>
          </w:p>
          <w:p w:rsidR="002F0C2E" w:rsidRDefault="002F0C2E" w:rsidP="00AF3546">
            <w:pPr>
              <w:spacing w:before="43"/>
              <w:textAlignment w:val="baseline"/>
              <w:rPr>
                <w:rFonts w:ascii="Arial" w:hAnsi="Arial" w:cs="Arial"/>
                <w:color w:val="000000" w:themeColor="text1"/>
                <w:kern w:val="24"/>
                <w:sz w:val="18"/>
                <w:szCs w:val="18"/>
              </w:rPr>
            </w:pPr>
            <w:r>
              <w:rPr>
                <w:rFonts w:ascii="Arial" w:hAnsi="Arial" w:cs="Arial"/>
                <w:color w:val="000000" w:themeColor="text1"/>
                <w:kern w:val="24"/>
                <w:sz w:val="18"/>
                <w:szCs w:val="18"/>
              </w:rPr>
              <w:t xml:space="preserve">The data source consists of the following information related to what we want– </w:t>
            </w:r>
          </w:p>
          <w:p w:rsidR="002F0C2E" w:rsidRPr="00054606" w:rsidRDefault="002F0C2E" w:rsidP="00AF3546">
            <w:pPr>
              <w:spacing w:before="43"/>
              <w:textAlignment w:val="baseline"/>
              <w:rPr>
                <w:rFonts w:ascii="Arial" w:hAnsi="Arial" w:cs="Arial"/>
                <w:sz w:val="36"/>
                <w:szCs w:val="36"/>
                <w:lang w:val="en-IN"/>
              </w:rPr>
            </w:pPr>
            <w:r>
              <w:rPr>
                <w:rFonts w:ascii="Arial" w:hAnsi="Arial" w:cs="Arial"/>
                <w:color w:val="000000" w:themeColor="text1"/>
                <w:kern w:val="24"/>
                <w:sz w:val="18"/>
                <w:szCs w:val="18"/>
              </w:rPr>
              <w:t>Population, Distribution of residents ages, home sales, taxes paid, household income distribution. We will either use the household income directly or will calculate the living expense on other parameters present in the data source as well.</w:t>
            </w:r>
          </w:p>
        </w:tc>
        <w:tc>
          <w:tcPr>
            <w:tcW w:w="44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rPr>
                <w:rFonts w:ascii="Arial" w:hAnsi="Arial" w:cs="Arial"/>
                <w:sz w:val="36"/>
                <w:szCs w:val="36"/>
                <w:lang w:val="en-IN"/>
              </w:rPr>
            </w:pPr>
            <w:r w:rsidRPr="00054606">
              <w:rPr>
                <w:rFonts w:ascii="Calibri" w:hAnsi="Calibri" w:cs="Arial"/>
                <w:color w:val="000000" w:themeColor="text1"/>
                <w:kern w:val="24"/>
                <w:sz w:val="18"/>
                <w:szCs w:val="18"/>
              </w:rPr>
              <w:t>~ 1 TB</w:t>
            </w:r>
          </w:p>
        </w:tc>
      </w:tr>
      <w:tr w:rsidR="00CD2969" w:rsidRPr="00054606" w:rsidTr="00AF3546">
        <w:trPr>
          <w:trHeight w:val="235"/>
        </w:trPr>
        <w:tc>
          <w:tcPr>
            <w:tcW w:w="2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before="43" w:line="235" w:lineRule="atLeast"/>
              <w:textAlignment w:val="baseline"/>
              <w:rPr>
                <w:rFonts w:ascii="Arial" w:hAnsi="Arial" w:cs="Arial"/>
                <w:sz w:val="36"/>
                <w:szCs w:val="36"/>
                <w:lang w:val="en-IN"/>
              </w:rPr>
            </w:pPr>
            <w:r w:rsidRPr="00054606">
              <w:rPr>
                <w:rFonts w:ascii="Arial" w:hAnsi="Arial" w:cs="Arial"/>
                <w:color w:val="000000" w:themeColor="text1"/>
                <w:kern w:val="24"/>
                <w:sz w:val="18"/>
                <w:szCs w:val="18"/>
              </w:rPr>
              <w:t>WINE – Worldwide Intelligence Network Environment</w:t>
            </w:r>
          </w:p>
        </w:tc>
        <w:tc>
          <w:tcPr>
            <w:tcW w:w="7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Default="00CD2969" w:rsidP="00AF3546">
            <w:pPr>
              <w:spacing w:before="43" w:line="235" w:lineRule="atLeast"/>
              <w:textAlignment w:val="baseline"/>
              <w:rPr>
                <w:rFonts w:ascii="Arial" w:hAnsi="Arial" w:cs="Arial"/>
                <w:color w:val="000000" w:themeColor="text1"/>
                <w:kern w:val="24"/>
                <w:sz w:val="18"/>
                <w:szCs w:val="18"/>
              </w:rPr>
            </w:pPr>
            <w:r w:rsidRPr="00054606">
              <w:rPr>
                <w:rFonts w:ascii="Arial" w:hAnsi="Arial" w:cs="Arial"/>
                <w:color w:val="000000" w:themeColor="text1"/>
                <w:kern w:val="24"/>
                <w:sz w:val="18"/>
                <w:szCs w:val="18"/>
              </w:rPr>
              <w:t>There is a data source given by Symantec which provides the various network threats and hack-attempts in various parts of the world – including USA</w:t>
            </w:r>
          </w:p>
          <w:p w:rsidR="00E25C49" w:rsidRPr="00E25C49" w:rsidRDefault="00E25C49" w:rsidP="00E25C49">
            <w:pPr>
              <w:pStyle w:val="NoSpacing"/>
              <w:rPr>
                <w:rFonts w:ascii="Arial" w:hAnsi="Arial" w:cs="Arial"/>
                <w:sz w:val="18"/>
                <w:szCs w:val="18"/>
              </w:rPr>
            </w:pPr>
            <w:r w:rsidRPr="00E25C49">
              <w:rPr>
                <w:rFonts w:ascii="Arial" w:hAnsi="Arial" w:cs="Arial"/>
                <w:sz w:val="18"/>
                <w:szCs w:val="18"/>
                <w:shd w:val="clear" w:color="auto" w:fill="FFFFFF"/>
              </w:rPr>
              <w:t>Symantec collects telemetry data from over 75 million machines. This data set records occurrences of all the known host- and network-based attacks, allowing researchers to map the spread of cyber threats around the world. For example, each record includes the signature of the attack, the OS version of the attack’s target, the name of the compromised process and the URL or file the attack came from.</w:t>
            </w:r>
          </w:p>
        </w:tc>
        <w:tc>
          <w:tcPr>
            <w:tcW w:w="44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line="235" w:lineRule="atLeast"/>
              <w:rPr>
                <w:rFonts w:ascii="Arial" w:hAnsi="Arial" w:cs="Arial"/>
                <w:sz w:val="36"/>
                <w:szCs w:val="36"/>
                <w:lang w:val="en-IN"/>
              </w:rPr>
            </w:pPr>
            <w:r w:rsidRPr="00054606">
              <w:rPr>
                <w:rFonts w:ascii="Calibri" w:hAnsi="Calibri" w:cs="Arial"/>
                <w:color w:val="000000" w:themeColor="text1"/>
                <w:kern w:val="24"/>
                <w:sz w:val="18"/>
                <w:szCs w:val="18"/>
              </w:rPr>
              <w:t>~ 4 TB</w:t>
            </w:r>
          </w:p>
        </w:tc>
      </w:tr>
      <w:tr w:rsidR="00CD2969" w:rsidRPr="00054606" w:rsidTr="00AF3546">
        <w:trPr>
          <w:trHeight w:val="337"/>
        </w:trPr>
        <w:tc>
          <w:tcPr>
            <w:tcW w:w="24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before="43" w:line="337" w:lineRule="atLeast"/>
              <w:textAlignment w:val="baseline"/>
              <w:rPr>
                <w:rFonts w:ascii="Arial" w:hAnsi="Arial" w:cs="Arial"/>
                <w:sz w:val="36"/>
                <w:szCs w:val="36"/>
                <w:lang w:val="en-IN"/>
              </w:rPr>
            </w:pPr>
            <w:r w:rsidRPr="00054606">
              <w:rPr>
                <w:rFonts w:ascii="Arial" w:hAnsi="Arial" w:cs="Arial"/>
                <w:color w:val="000000" w:themeColor="text1"/>
                <w:kern w:val="24"/>
                <w:sz w:val="18"/>
                <w:szCs w:val="18"/>
              </w:rPr>
              <w:t>Internet Usage Data</w:t>
            </w:r>
          </w:p>
        </w:tc>
        <w:tc>
          <w:tcPr>
            <w:tcW w:w="72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F812C6" w:rsidRDefault="00CD2969" w:rsidP="00F812C6">
            <w:pPr>
              <w:pStyle w:val="NoSpacing"/>
              <w:rPr>
                <w:rFonts w:ascii="Arial" w:hAnsi="Arial" w:cs="Arial"/>
                <w:sz w:val="18"/>
                <w:szCs w:val="18"/>
              </w:rPr>
            </w:pPr>
            <w:r w:rsidRPr="00F812C6">
              <w:rPr>
                <w:rFonts w:ascii="Arial" w:hAnsi="Arial" w:cs="Arial"/>
                <w:sz w:val="18"/>
                <w:szCs w:val="18"/>
              </w:rPr>
              <w:t>There is a data source which provides the average internet usage per family in different areas of the world – including USA</w:t>
            </w:r>
          </w:p>
          <w:p w:rsidR="00F812C6" w:rsidRPr="00054606" w:rsidRDefault="00F812C6" w:rsidP="00F812C6">
            <w:pPr>
              <w:pStyle w:val="NoSpacing"/>
              <w:rPr>
                <w:sz w:val="36"/>
                <w:szCs w:val="36"/>
                <w:lang w:val="en-IN"/>
              </w:rPr>
            </w:pPr>
            <w:r w:rsidRPr="00F812C6">
              <w:rPr>
                <w:rFonts w:ascii="Arial" w:hAnsi="Arial" w:cs="Arial"/>
                <w:sz w:val="18"/>
                <w:szCs w:val="18"/>
              </w:rPr>
              <w:t>We will be taking out the internet usage data based on the zipcodes of US.</w:t>
            </w:r>
          </w:p>
        </w:tc>
        <w:tc>
          <w:tcPr>
            <w:tcW w:w="44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D2969" w:rsidRPr="00054606" w:rsidRDefault="00CD2969" w:rsidP="00AF3546">
            <w:pPr>
              <w:spacing w:line="337" w:lineRule="atLeast"/>
              <w:rPr>
                <w:rFonts w:ascii="Arial" w:hAnsi="Arial" w:cs="Arial"/>
                <w:sz w:val="36"/>
                <w:szCs w:val="36"/>
                <w:lang w:val="en-IN"/>
              </w:rPr>
            </w:pPr>
            <w:r w:rsidRPr="00054606">
              <w:rPr>
                <w:rFonts w:ascii="Calibri" w:hAnsi="Calibri" w:cs="Arial"/>
                <w:color w:val="000000" w:themeColor="text1"/>
                <w:kern w:val="24"/>
                <w:sz w:val="18"/>
                <w:szCs w:val="18"/>
              </w:rPr>
              <w:t>~ 4 TB</w:t>
            </w:r>
          </w:p>
        </w:tc>
      </w:tr>
      <w:tr w:rsidR="00CD2969" w:rsidRPr="00054606" w:rsidTr="00AF3546">
        <w:trPr>
          <w:trHeight w:val="372"/>
        </w:trPr>
        <w:tc>
          <w:tcPr>
            <w:tcW w:w="14184"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054606" w:rsidRDefault="00CD2969" w:rsidP="00AF3546">
            <w:pPr>
              <w:ind w:left="691" w:hanging="605"/>
              <w:rPr>
                <w:rFonts w:ascii="Arial" w:hAnsi="Arial" w:cs="Arial"/>
                <w:sz w:val="36"/>
                <w:szCs w:val="36"/>
                <w:lang w:val="en-IN"/>
              </w:rPr>
            </w:pPr>
            <w:r w:rsidRPr="00054606">
              <w:rPr>
                <w:rFonts w:ascii="Calibri" w:hAnsi="Calibri" w:cs="Arial"/>
                <w:b/>
                <w:bCs/>
                <w:i/>
                <w:iCs/>
                <w:color w:val="0070C0"/>
                <w:kern w:val="24"/>
                <w:sz w:val="18"/>
                <w:szCs w:val="18"/>
              </w:rPr>
              <w:t>Part 3. Detailed Data Source Information</w:t>
            </w:r>
          </w:p>
        </w:tc>
      </w:tr>
      <w:tr w:rsidR="00CD2969" w:rsidRPr="00054606" w:rsidTr="00AF3546">
        <w:trPr>
          <w:trHeight w:val="489"/>
        </w:trPr>
        <w:tc>
          <w:tcPr>
            <w:tcW w:w="248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054606" w:rsidRDefault="00CD2969" w:rsidP="00AF3546">
            <w:pPr>
              <w:spacing w:before="48"/>
              <w:textAlignment w:val="baseline"/>
              <w:rPr>
                <w:rFonts w:ascii="Arial" w:hAnsi="Arial" w:cs="Arial"/>
                <w:sz w:val="36"/>
                <w:szCs w:val="36"/>
                <w:lang w:val="en-IN"/>
              </w:rPr>
            </w:pPr>
            <w:r w:rsidRPr="00054606">
              <w:rPr>
                <w:rFonts w:ascii="Arial" w:hAnsi="Arial" w:cs="Arial"/>
                <w:b/>
                <w:bCs/>
                <w:color w:val="000000" w:themeColor="text1"/>
                <w:kern w:val="24"/>
                <w:sz w:val="20"/>
                <w:szCs w:val="20"/>
                <w:u w:val="single"/>
              </w:rPr>
              <w:t>Data Sources</w:t>
            </w:r>
          </w:p>
          <w:p w:rsidR="00CD2969" w:rsidRPr="00054606" w:rsidRDefault="00CD2969" w:rsidP="00AF3546">
            <w:pPr>
              <w:spacing w:before="43"/>
              <w:textAlignment w:val="baseline"/>
              <w:rPr>
                <w:rFonts w:ascii="Arial" w:hAnsi="Arial" w:cs="Arial"/>
                <w:sz w:val="36"/>
                <w:szCs w:val="36"/>
                <w:lang w:val="en-IN"/>
              </w:rPr>
            </w:pPr>
            <w:r w:rsidRPr="00054606">
              <w:rPr>
                <w:rFonts w:ascii="Arial" w:hAnsi="Arial" w:cs="Arial"/>
                <w:color w:val="000000" w:themeColor="text1"/>
                <w:kern w:val="24"/>
                <w:sz w:val="18"/>
                <w:szCs w:val="18"/>
              </w:rPr>
              <w:t xml:space="preserve">   - From Part 2. above</w:t>
            </w:r>
          </w:p>
        </w:tc>
        <w:tc>
          <w:tcPr>
            <w:tcW w:w="722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054606" w:rsidRDefault="00CD2969" w:rsidP="00AF3546">
            <w:pPr>
              <w:spacing w:before="48"/>
              <w:textAlignment w:val="baseline"/>
              <w:rPr>
                <w:rFonts w:ascii="Arial" w:hAnsi="Arial" w:cs="Arial"/>
                <w:sz w:val="36"/>
                <w:szCs w:val="36"/>
                <w:lang w:val="en-IN"/>
              </w:rPr>
            </w:pPr>
            <w:r w:rsidRPr="00054606">
              <w:rPr>
                <w:rFonts w:ascii="Arial" w:hAnsi="Arial" w:cs="Arial"/>
                <w:b/>
                <w:bCs/>
                <w:color w:val="000000" w:themeColor="text1"/>
                <w:kern w:val="24"/>
                <w:sz w:val="20"/>
                <w:szCs w:val="20"/>
                <w:u w:val="single"/>
              </w:rPr>
              <w:t>Data Characteristics</w:t>
            </w:r>
          </w:p>
          <w:p w:rsidR="00CD2969" w:rsidRPr="00054606" w:rsidRDefault="00CD2969" w:rsidP="00AF3546">
            <w:pPr>
              <w:spacing w:before="43"/>
              <w:textAlignment w:val="baseline"/>
              <w:rPr>
                <w:rFonts w:ascii="Arial" w:hAnsi="Arial" w:cs="Arial"/>
                <w:sz w:val="36"/>
                <w:szCs w:val="36"/>
                <w:lang w:val="en-IN"/>
              </w:rPr>
            </w:pPr>
            <w:r w:rsidRPr="00054606">
              <w:rPr>
                <w:rFonts w:ascii="Arial" w:hAnsi="Arial" w:cs="Arial"/>
                <w:color w:val="000000" w:themeColor="text1"/>
                <w:kern w:val="24"/>
                <w:sz w:val="18"/>
                <w:szCs w:val="18"/>
              </w:rPr>
              <w:t xml:space="preserve">- The Symantec source is somewhat real time. </w:t>
            </w:r>
          </w:p>
          <w:p w:rsidR="00CD2969" w:rsidRPr="00054606" w:rsidRDefault="00CD2969" w:rsidP="00AF3546">
            <w:pPr>
              <w:spacing w:before="43"/>
              <w:textAlignment w:val="baseline"/>
              <w:rPr>
                <w:rFonts w:ascii="Arial" w:hAnsi="Arial" w:cs="Arial"/>
                <w:sz w:val="36"/>
                <w:szCs w:val="36"/>
                <w:lang w:val="en-IN"/>
              </w:rPr>
            </w:pPr>
            <w:r w:rsidRPr="00054606">
              <w:rPr>
                <w:rFonts w:ascii="Arial" w:hAnsi="Arial" w:cs="Arial"/>
                <w:color w:val="000000" w:themeColor="text1"/>
                <w:kern w:val="24"/>
                <w:sz w:val="18"/>
                <w:szCs w:val="18"/>
              </w:rPr>
              <w:t>- The rest are more like logs.</w:t>
            </w:r>
          </w:p>
          <w:p w:rsidR="00CD2969" w:rsidRPr="00054606" w:rsidRDefault="00CD2969" w:rsidP="00AF3546">
            <w:pPr>
              <w:spacing w:before="43"/>
              <w:textAlignment w:val="baseline"/>
              <w:rPr>
                <w:rFonts w:ascii="Arial" w:hAnsi="Arial" w:cs="Arial"/>
                <w:sz w:val="36"/>
                <w:szCs w:val="36"/>
                <w:lang w:val="en-IN"/>
              </w:rPr>
            </w:pPr>
            <w:r w:rsidRPr="00054606">
              <w:rPr>
                <w:rFonts w:ascii="Arial" w:hAnsi="Arial" w:cs="Arial"/>
                <w:color w:val="000000" w:themeColor="text1"/>
                <w:kern w:val="24"/>
                <w:sz w:val="18"/>
                <w:szCs w:val="18"/>
              </w:rPr>
              <w:t>- It is statistically loaded data over a few years this millennium</w:t>
            </w:r>
          </w:p>
        </w:tc>
        <w:tc>
          <w:tcPr>
            <w:tcW w:w="448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054606" w:rsidRDefault="00CD2969" w:rsidP="00AF3546">
            <w:pPr>
              <w:spacing w:before="48"/>
              <w:textAlignment w:val="baseline"/>
              <w:rPr>
                <w:rFonts w:ascii="Arial" w:hAnsi="Arial" w:cs="Arial"/>
                <w:sz w:val="36"/>
                <w:szCs w:val="36"/>
                <w:lang w:val="en-IN"/>
              </w:rPr>
            </w:pPr>
            <w:r w:rsidRPr="00054606">
              <w:rPr>
                <w:rFonts w:ascii="Arial" w:hAnsi="Arial" w:cs="Arial"/>
                <w:b/>
                <w:bCs/>
                <w:color w:val="000000" w:themeColor="text1"/>
                <w:kern w:val="24"/>
                <w:sz w:val="20"/>
                <w:szCs w:val="20"/>
                <w:u w:val="single"/>
              </w:rPr>
              <w:t>Data Frequency</w:t>
            </w:r>
          </w:p>
          <w:p w:rsidR="00CD2969" w:rsidRPr="00054606" w:rsidRDefault="00CD2969" w:rsidP="00AF3546">
            <w:pPr>
              <w:spacing w:before="43"/>
              <w:textAlignment w:val="baseline"/>
              <w:rPr>
                <w:rFonts w:ascii="Arial" w:hAnsi="Arial" w:cs="Arial"/>
                <w:sz w:val="36"/>
                <w:szCs w:val="36"/>
                <w:lang w:val="en-IN"/>
              </w:rPr>
            </w:pPr>
            <w:r w:rsidRPr="00054606">
              <w:rPr>
                <w:rFonts w:ascii="Arial" w:hAnsi="Arial" w:cs="Arial"/>
                <w:color w:val="000000" w:themeColor="text1"/>
                <w:kern w:val="24"/>
                <w:sz w:val="18"/>
                <w:szCs w:val="18"/>
              </w:rPr>
              <w:t>- Symantec updates its data source once a week ~ approximately</w:t>
            </w:r>
          </w:p>
        </w:tc>
      </w:tr>
      <w:tr w:rsidR="00CD2969" w:rsidRPr="00054606" w:rsidTr="00AF3546">
        <w:trPr>
          <w:trHeight w:val="365"/>
        </w:trPr>
        <w:tc>
          <w:tcPr>
            <w:tcW w:w="14184"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054606" w:rsidRDefault="00CD2969" w:rsidP="00AF3546">
            <w:pPr>
              <w:ind w:left="691" w:hanging="605"/>
              <w:rPr>
                <w:rFonts w:ascii="Arial" w:hAnsi="Arial" w:cs="Arial"/>
                <w:sz w:val="36"/>
                <w:szCs w:val="36"/>
                <w:lang w:val="en-IN"/>
              </w:rPr>
            </w:pPr>
            <w:r w:rsidRPr="00054606">
              <w:rPr>
                <w:rFonts w:ascii="Calibri" w:hAnsi="Calibri" w:cs="Arial"/>
                <w:b/>
                <w:bCs/>
                <w:i/>
                <w:iCs/>
                <w:color w:val="0070C0"/>
                <w:kern w:val="24"/>
                <w:sz w:val="18"/>
                <w:szCs w:val="18"/>
              </w:rPr>
              <w:t>Part 4. Technologies</w:t>
            </w:r>
          </w:p>
        </w:tc>
      </w:tr>
      <w:tr w:rsidR="00CD2969" w:rsidRPr="00054606" w:rsidTr="00AF3546">
        <w:trPr>
          <w:trHeight w:val="489"/>
        </w:trPr>
        <w:tc>
          <w:tcPr>
            <w:tcW w:w="14184"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054606" w:rsidRDefault="00CD2969" w:rsidP="00531DC5">
            <w:pPr>
              <w:ind w:left="691" w:hanging="605"/>
              <w:jc w:val="both"/>
              <w:rPr>
                <w:rFonts w:ascii="Arial" w:hAnsi="Arial" w:cs="Arial"/>
                <w:sz w:val="36"/>
                <w:szCs w:val="36"/>
                <w:lang w:val="en-IN"/>
              </w:rPr>
            </w:pPr>
            <w:r w:rsidRPr="00054606">
              <w:rPr>
                <w:rFonts w:ascii="Arial" w:hAnsi="Arial" w:cs="Arial"/>
                <w:color w:val="000000"/>
                <w:kern w:val="24"/>
                <w:sz w:val="22"/>
                <w:szCs w:val="22"/>
              </w:rPr>
              <w:t>We will be Using MapReduce in Java</w:t>
            </w:r>
            <w:r w:rsidR="0048346C">
              <w:rPr>
                <w:rFonts w:ascii="Arial" w:hAnsi="Arial" w:cs="Arial"/>
                <w:color w:val="000000"/>
                <w:kern w:val="24"/>
                <w:sz w:val="22"/>
                <w:szCs w:val="22"/>
              </w:rPr>
              <w:t xml:space="preserve"> as well as Pig for taking out the desired data in tabular form</w:t>
            </w:r>
            <w:r w:rsidRPr="00054606">
              <w:rPr>
                <w:rFonts w:ascii="Arial" w:hAnsi="Arial" w:cs="Arial"/>
                <w:color w:val="000000"/>
                <w:kern w:val="24"/>
                <w:sz w:val="22"/>
                <w:szCs w:val="22"/>
              </w:rPr>
              <w:t xml:space="preserve"> and may try to merge twitter as a data </w:t>
            </w:r>
            <w:bookmarkStart w:id="0" w:name="_GoBack"/>
            <w:bookmarkEnd w:id="0"/>
            <w:r w:rsidRPr="00054606">
              <w:rPr>
                <w:rFonts w:ascii="Arial" w:hAnsi="Arial" w:cs="Arial"/>
                <w:color w:val="000000"/>
                <w:kern w:val="24"/>
                <w:sz w:val="22"/>
                <w:szCs w:val="22"/>
              </w:rPr>
              <w:t>source but not sure about that yet.</w:t>
            </w:r>
          </w:p>
        </w:tc>
      </w:tr>
      <w:tr w:rsidR="00CD2969" w:rsidRPr="00054606" w:rsidTr="00AF3546">
        <w:trPr>
          <w:trHeight w:val="330"/>
        </w:trPr>
        <w:tc>
          <w:tcPr>
            <w:tcW w:w="14184"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054606" w:rsidRDefault="00CD2969" w:rsidP="00AF3546">
            <w:pPr>
              <w:spacing w:line="330" w:lineRule="atLeast"/>
              <w:ind w:left="691" w:hanging="605"/>
              <w:rPr>
                <w:rFonts w:ascii="Arial" w:hAnsi="Arial" w:cs="Arial"/>
                <w:sz w:val="36"/>
                <w:szCs w:val="36"/>
                <w:lang w:val="en-IN"/>
              </w:rPr>
            </w:pPr>
            <w:r w:rsidRPr="00054606">
              <w:rPr>
                <w:rFonts w:ascii="Calibri" w:hAnsi="Calibri" w:cs="Arial"/>
                <w:b/>
                <w:bCs/>
                <w:i/>
                <w:iCs/>
                <w:color w:val="0070C0"/>
                <w:kern w:val="24"/>
                <w:sz w:val="18"/>
                <w:szCs w:val="18"/>
              </w:rPr>
              <w:lastRenderedPageBreak/>
              <w:t>Part 5. References</w:t>
            </w:r>
          </w:p>
        </w:tc>
      </w:tr>
      <w:tr w:rsidR="00CD2969" w:rsidRPr="00054606" w:rsidTr="00AF3546">
        <w:trPr>
          <w:trHeight w:val="1105"/>
        </w:trPr>
        <w:tc>
          <w:tcPr>
            <w:tcW w:w="14184" w:type="dxa"/>
            <w:gridSpan w:val="3"/>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2969" w:rsidRPr="00AE3EFD" w:rsidRDefault="00CD2969" w:rsidP="00AF3546">
            <w:pPr>
              <w:rPr>
                <w:rFonts w:ascii="Arial" w:eastAsia="Times New Roman" w:hAnsi="Arial" w:cs="Arial"/>
                <w:color w:val="323E4F" w:themeColor="text2" w:themeShade="BF"/>
                <w:sz w:val="20"/>
                <w:szCs w:val="20"/>
                <w:lang w:val="en-IN"/>
              </w:rPr>
            </w:pPr>
            <w:r w:rsidRPr="00AE3EFD">
              <w:rPr>
                <w:rFonts w:ascii="Arial" w:eastAsia="Times New Roman" w:hAnsi="Arial" w:cs="Arial"/>
                <w:sz w:val="20"/>
                <w:szCs w:val="20"/>
                <w:lang w:val="en-IN"/>
              </w:rPr>
              <w:t xml:space="preserve">1. Home Network Security - </w:t>
            </w:r>
            <w:hyperlink r:id="rId4" w:history="1">
              <w:r w:rsidRPr="00AE3EFD">
                <w:rPr>
                  <w:rStyle w:val="Hyperlink"/>
                  <w:rFonts w:ascii="Arial" w:eastAsia="Times New Roman" w:hAnsi="Arial" w:cs="Arial"/>
                  <w:color w:val="2E74B5" w:themeColor="accent1" w:themeShade="BF"/>
                  <w:sz w:val="20"/>
                  <w:szCs w:val="20"/>
                  <w:lang w:val="en-IN"/>
                </w:rPr>
                <w:t>http://www.cert.org/historical/tech_tips/home_networks.cfm</w:t>
              </w:r>
            </w:hyperlink>
            <w:r w:rsidRPr="00AE3EFD">
              <w:rPr>
                <w:rFonts w:ascii="Arial" w:eastAsia="Times New Roman" w:hAnsi="Arial" w:cs="Arial"/>
                <w:color w:val="2E74B5" w:themeColor="accent1" w:themeShade="BF"/>
                <w:sz w:val="20"/>
                <w:szCs w:val="20"/>
                <w:lang w:val="en-IN"/>
              </w:rPr>
              <w:t>?</w:t>
            </w:r>
          </w:p>
          <w:p w:rsidR="00CD2969" w:rsidRDefault="00CD2969" w:rsidP="00AF3546">
            <w:pPr>
              <w:rPr>
                <w:rFonts w:ascii="Arial" w:hAnsi="Arial" w:cs="Arial"/>
                <w:sz w:val="20"/>
                <w:szCs w:val="20"/>
              </w:rPr>
            </w:pPr>
            <w:r w:rsidRPr="00AE3EFD">
              <w:rPr>
                <w:rFonts w:ascii="Arial" w:hAnsi="Arial" w:cs="Arial"/>
                <w:sz w:val="20"/>
                <w:szCs w:val="20"/>
              </w:rPr>
              <w:t xml:space="preserve">2. Building a Secure Home Network </w:t>
            </w:r>
            <w:r>
              <w:rPr>
                <w:rFonts w:ascii="Arial" w:hAnsi="Arial" w:cs="Arial"/>
                <w:sz w:val="20"/>
                <w:szCs w:val="20"/>
              </w:rPr>
              <w:t>–</w:t>
            </w:r>
            <w:r w:rsidRPr="00AE3EFD">
              <w:rPr>
                <w:rFonts w:ascii="Arial" w:hAnsi="Arial" w:cs="Arial"/>
                <w:sz w:val="20"/>
                <w:szCs w:val="20"/>
              </w:rPr>
              <w:t xml:space="preserve"> </w:t>
            </w:r>
            <w:r w:rsidRPr="002D519C">
              <w:rPr>
                <w:rFonts w:ascii="Arial" w:hAnsi="Arial" w:cs="Arial"/>
                <w:color w:val="2E74B5" w:themeColor="accent1" w:themeShade="BF"/>
                <w:sz w:val="20"/>
                <w:szCs w:val="20"/>
                <w:u w:val="single"/>
              </w:rPr>
              <w:t>http://www.sans.org/reading-room/whitepapers/hsoffice/building-secure-home-network-611</w:t>
            </w:r>
          </w:p>
          <w:p w:rsidR="00CD2969" w:rsidRPr="00AE3EFD" w:rsidRDefault="00CD2969" w:rsidP="00AF3546">
            <w:pPr>
              <w:rPr>
                <w:rFonts w:ascii="Arial" w:eastAsia="Times New Roman" w:hAnsi="Arial" w:cs="Arial"/>
                <w:color w:val="323E4F" w:themeColor="text2" w:themeShade="BF"/>
                <w:sz w:val="20"/>
                <w:szCs w:val="20"/>
                <w:lang w:val="en-IN"/>
              </w:rPr>
            </w:pPr>
            <w:r w:rsidRPr="00AE3EFD">
              <w:rPr>
                <w:rFonts w:ascii="Arial" w:hAnsi="Arial" w:cs="Arial"/>
                <w:sz w:val="20"/>
                <w:szCs w:val="20"/>
              </w:rPr>
              <w:t xml:space="preserve">3. Studying Internet Use as Penetration Increases </w:t>
            </w:r>
            <w:r w:rsidRPr="00AE3EFD">
              <w:rPr>
                <w:rFonts w:ascii="Arial" w:hAnsi="Arial" w:cs="Arial"/>
                <w:color w:val="323E4F" w:themeColor="text2" w:themeShade="BF"/>
                <w:sz w:val="20"/>
                <w:szCs w:val="20"/>
              </w:rPr>
              <w:t xml:space="preserve">-  </w:t>
            </w:r>
            <w:hyperlink r:id="rId5" w:history="1">
              <w:r w:rsidRPr="00AE3EFD">
                <w:rPr>
                  <w:rStyle w:val="Hyperlink"/>
                  <w:rFonts w:ascii="Arial" w:eastAsia="Times New Roman" w:hAnsi="Arial" w:cs="Arial"/>
                  <w:color w:val="2E74B5" w:themeColor="accent1" w:themeShade="BF"/>
                  <w:sz w:val="20"/>
                  <w:szCs w:val="20"/>
                  <w:lang w:val="en-IN"/>
                </w:rPr>
                <w:t>http://www.princeton.edu/~artspol/workpap/WP15%20-%20DiMaggio%2BHargittai.pdf</w:t>
              </w:r>
            </w:hyperlink>
            <w:r w:rsidRPr="00AE3EFD">
              <w:rPr>
                <w:rFonts w:ascii="Arial" w:eastAsia="Times New Roman" w:hAnsi="Arial" w:cs="Arial"/>
                <w:color w:val="2E74B5" w:themeColor="accent1" w:themeShade="BF"/>
                <w:sz w:val="20"/>
                <w:szCs w:val="20"/>
                <w:lang w:val="en-IN"/>
              </w:rPr>
              <w:t xml:space="preserve"> </w:t>
            </w:r>
          </w:p>
          <w:p w:rsidR="00CD2969" w:rsidRPr="00AE3EFD" w:rsidRDefault="00CD2969" w:rsidP="00AF3546">
            <w:pPr>
              <w:rPr>
                <w:rStyle w:val="Hyperlink"/>
                <w:rFonts w:ascii="Arial" w:eastAsia="Times New Roman" w:hAnsi="Arial" w:cs="Arial"/>
                <w:color w:val="323E4F" w:themeColor="text2" w:themeShade="BF"/>
                <w:sz w:val="20"/>
                <w:szCs w:val="20"/>
                <w:lang w:val="en-IN"/>
              </w:rPr>
            </w:pPr>
            <w:r w:rsidRPr="00AE3EFD">
              <w:rPr>
                <w:rFonts w:ascii="Arial" w:hAnsi="Arial" w:cs="Arial"/>
                <w:sz w:val="20"/>
                <w:szCs w:val="20"/>
              </w:rPr>
              <w:t xml:space="preserve">4. Use of the internet in higher-income households - </w:t>
            </w:r>
            <w:hyperlink r:id="rId6" w:history="1">
              <w:r w:rsidRPr="00AE3EFD">
                <w:rPr>
                  <w:rStyle w:val="Hyperlink"/>
                  <w:rFonts w:ascii="Arial" w:eastAsia="Times New Roman" w:hAnsi="Arial" w:cs="Arial"/>
                  <w:color w:val="2E74B5" w:themeColor="accent1" w:themeShade="BF"/>
                  <w:sz w:val="20"/>
                  <w:szCs w:val="20"/>
                  <w:lang w:val="en-IN"/>
                </w:rPr>
                <w:t>http://www.pewinternet.org/2010/11/24/use-of-the-internet-in-higher-income-households/</w:t>
              </w:r>
            </w:hyperlink>
            <w:r w:rsidRPr="00AE3EFD">
              <w:rPr>
                <w:rStyle w:val="Hyperlink"/>
                <w:rFonts w:ascii="Arial" w:eastAsia="Times New Roman" w:hAnsi="Arial" w:cs="Arial"/>
                <w:color w:val="2E74B5" w:themeColor="accent1" w:themeShade="BF"/>
                <w:sz w:val="20"/>
                <w:szCs w:val="20"/>
                <w:lang w:val="en-IN"/>
              </w:rPr>
              <w:t xml:space="preserve"> </w:t>
            </w:r>
          </w:p>
          <w:p w:rsidR="00CD2969" w:rsidRPr="00AE3EFD" w:rsidRDefault="00CD2969" w:rsidP="00AF3546">
            <w:pPr>
              <w:rPr>
                <w:rStyle w:val="Hyperlink"/>
                <w:rFonts w:ascii="Arial" w:eastAsia="Times New Roman" w:hAnsi="Arial" w:cs="Arial"/>
                <w:color w:val="2E74B5" w:themeColor="accent1" w:themeShade="BF"/>
                <w:sz w:val="20"/>
                <w:szCs w:val="20"/>
                <w:lang w:val="en-IN"/>
              </w:rPr>
            </w:pPr>
            <w:r w:rsidRPr="00AE3EFD">
              <w:rPr>
                <w:rStyle w:val="Hyperlink"/>
                <w:rFonts w:ascii="Arial" w:eastAsia="Times New Roman" w:hAnsi="Arial" w:cs="Arial"/>
                <w:sz w:val="20"/>
                <w:szCs w:val="20"/>
                <w:lang w:val="en-IN"/>
              </w:rPr>
              <w:t xml:space="preserve">5. Cyberbullying - </w:t>
            </w:r>
            <w:hyperlink r:id="rId7" w:history="1">
              <w:r w:rsidRPr="00AE3EFD">
                <w:rPr>
                  <w:rStyle w:val="Hyperlink"/>
                  <w:rFonts w:ascii="Arial" w:eastAsia="Times New Roman" w:hAnsi="Arial" w:cs="Arial"/>
                  <w:color w:val="2E74B5" w:themeColor="accent1" w:themeShade="BF"/>
                  <w:sz w:val="20"/>
                  <w:szCs w:val="20"/>
                  <w:lang w:val="en-IN"/>
                </w:rPr>
                <w:t>http://www.pewinternet.org/2007/06/27/cyberbullying/</w:t>
              </w:r>
            </w:hyperlink>
          </w:p>
          <w:p w:rsidR="00CD2969" w:rsidRPr="00AE3EFD" w:rsidRDefault="00CD2969" w:rsidP="00AF3546">
            <w:pPr>
              <w:rPr>
                <w:rFonts w:ascii="Arial" w:eastAsia="Times New Roman" w:hAnsi="Arial" w:cs="Arial"/>
                <w:sz w:val="20"/>
                <w:szCs w:val="20"/>
                <w:lang w:val="en-IN"/>
              </w:rPr>
            </w:pPr>
            <w:r w:rsidRPr="00AE3EFD">
              <w:rPr>
                <w:rStyle w:val="Hyperlink"/>
                <w:rFonts w:ascii="Arial" w:hAnsi="Arial" w:cs="Arial"/>
                <w:sz w:val="20"/>
                <w:szCs w:val="20"/>
              </w:rPr>
              <w:t xml:space="preserve">6. </w:t>
            </w:r>
            <w:r w:rsidRPr="00AE3EFD">
              <w:rPr>
                <w:rFonts w:ascii="Arial" w:eastAsia="Times New Roman" w:hAnsi="Arial" w:cs="Arial"/>
                <w:sz w:val="20"/>
                <w:szCs w:val="20"/>
                <w:lang w:val="en-IN"/>
              </w:rPr>
              <w:t>Characterizing Transition Behaviors in Internet Attack Sequences (Rochester Institute of Technology, Rochester, New York 14623) PDF</w:t>
            </w:r>
          </w:p>
        </w:tc>
      </w:tr>
    </w:tbl>
    <w:p w:rsidR="00CD2969" w:rsidRDefault="00CD2969" w:rsidP="00CD2969"/>
    <w:p w:rsidR="00412B6A" w:rsidRDefault="00412B6A"/>
    <w:sectPr w:rsidR="00412B6A" w:rsidSect="00054606">
      <w:pgSz w:w="16840" w:h="119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69"/>
    <w:rsid w:val="002F0C2E"/>
    <w:rsid w:val="00412B6A"/>
    <w:rsid w:val="0048346C"/>
    <w:rsid w:val="00531DC5"/>
    <w:rsid w:val="00CD2969"/>
    <w:rsid w:val="00E25C49"/>
    <w:rsid w:val="00F037D5"/>
    <w:rsid w:val="00F8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49509-E06F-467D-BF52-5B479B7B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96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969"/>
    <w:rPr>
      <w:color w:val="0563C1" w:themeColor="hyperlink"/>
      <w:u w:val="single"/>
    </w:rPr>
  </w:style>
  <w:style w:type="paragraph" w:styleId="NoSpacing">
    <w:name w:val="No Spacing"/>
    <w:uiPriority w:val="1"/>
    <w:qFormat/>
    <w:rsid w:val="00F812C6"/>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ewinternet.org/2007/06/27/cyberbully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winternet.org/2010/11/24/use-of-the-internet-in-higher-income-households/" TargetMode="External"/><Relationship Id="rId5" Type="http://schemas.openxmlformats.org/officeDocument/2006/relationships/hyperlink" Target="http://www.princeton.edu/~artspol/workpap/WP15%20-%20DiMaggio%2BHargittai.pdf" TargetMode="External"/><Relationship Id="rId4" Type="http://schemas.openxmlformats.org/officeDocument/2006/relationships/hyperlink" Target="http://www.cert.org/historical/tech_tips/home_networks.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Rachita Hajela</dc:creator>
  <cp:keywords/>
  <dc:description/>
  <cp:lastModifiedBy>Rachita Hajela</cp:lastModifiedBy>
  <cp:revision>9</cp:revision>
  <dcterms:created xsi:type="dcterms:W3CDTF">2014-10-23T22:21:00Z</dcterms:created>
  <dcterms:modified xsi:type="dcterms:W3CDTF">2014-10-23T22:48:00Z</dcterms:modified>
</cp:coreProperties>
</file>