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466" w:type="dxa"/>
        <w:jc w:val="left"/>
        <w:tblInd w:w="0" w:type="dxa"/>
        <w:tblBorders/>
        <w:tblCellMar>
          <w:top w:w="55" w:type="dxa"/>
          <w:left w:w="55" w:type="dxa"/>
          <w:bottom w:w="55" w:type="dxa"/>
          <w:right w:w="55" w:type="dxa"/>
        </w:tblCellMar>
      </w:tblPr>
      <w:tblGrid>
        <w:gridCol w:w="3055"/>
        <w:gridCol w:w="401"/>
        <w:gridCol w:w="2950"/>
        <w:gridCol w:w="401"/>
        <w:gridCol w:w="3659"/>
      </w:tblGrid>
      <w:tr>
        <w:trPr/>
        <w:tc>
          <w:tcPr>
            <w:tcW w:w="3055" w:type="dxa"/>
            <w:vMerge w:val="restart"/>
            <w:tcBorders/>
            <w:shd w:fill="auto" w:val="clear"/>
            <w:vAlign w:val="center"/>
          </w:tcPr>
          <w:p>
            <w:pPr>
              <w:pStyle w:val="TableContents"/>
              <w:jc w:val="center"/>
              <w:rPr>
                <w:rFonts w:ascii="Times New Roman" w:hAnsi="Times New Roman"/>
                <w:b w:val="false"/>
                <w:b w:val="false"/>
                <w:bCs w:val="false"/>
                <w:sz w:val="32"/>
                <w:szCs w:val="32"/>
              </w:rPr>
            </w:pPr>
            <w:r>
              <w:rPr>
                <w:rFonts w:ascii="Times New Roman" w:hAnsi="Times New Roman"/>
                <w:b w:val="false"/>
                <w:bCs w:val="false"/>
                <w:sz w:val="32"/>
                <w:szCs w:val="32"/>
              </w:rPr>
              <w:t>Anton Dergunov</w:t>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2950" w:type="dxa"/>
            <w:tcBorders/>
            <w:shd w:fill="auto" w:val="clear"/>
          </w:tcPr>
          <w:p>
            <w:pPr>
              <w:pStyle w:val="TableContents"/>
              <w:rPr>
                <w:rFonts w:ascii="Times New Roman" w:hAnsi="Times New Roman"/>
                <w:sz w:val="20"/>
                <w:szCs w:val="20"/>
              </w:rPr>
            </w:pPr>
            <w:r>
              <w:rPr>
                <w:rFonts w:ascii="Times New Roman" w:hAnsi="Times New Roman"/>
                <w:sz w:val="20"/>
                <w:szCs w:val="20"/>
              </w:rPr>
              <w:t>+44 77 999 41 638</w:t>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3659" w:type="dxa"/>
            <w:tcBorders/>
            <w:shd w:fill="auto" w:val="clear"/>
          </w:tcPr>
          <w:p>
            <w:pPr>
              <w:pStyle w:val="TableContents"/>
              <w:rPr>
                <w:rFonts w:ascii="Times New Roman" w:hAnsi="Times New Roman"/>
                <w:sz w:val="20"/>
                <w:szCs w:val="20"/>
              </w:rPr>
            </w:pPr>
            <w:r>
              <w:rPr>
                <w:rFonts w:ascii="Times New Roman" w:hAnsi="Times New Roman"/>
                <w:sz w:val="20"/>
                <w:szCs w:val="20"/>
              </w:rPr>
            </w:r>
          </w:p>
        </w:tc>
      </w:tr>
      <w:tr>
        <w:trPr/>
        <w:tc>
          <w:tcPr>
            <w:tcW w:w="3055" w:type="dxa"/>
            <w:vMerge w:val="continue"/>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2950" w:type="dxa"/>
            <w:tcBorders/>
            <w:shd w:fill="auto" w:val="clear"/>
          </w:tcPr>
          <w:p>
            <w:pPr>
              <w:pStyle w:val="TableContents"/>
              <w:rPr>
                <w:rFonts w:ascii="Times New Roman" w:hAnsi="Times New Roman"/>
                <w:sz w:val="20"/>
                <w:szCs w:val="20"/>
              </w:rPr>
            </w:pPr>
            <w:r>
              <w:rPr>
                <w:rFonts w:ascii="Times New Roman" w:hAnsi="Times New Roman"/>
                <w:sz w:val="20"/>
                <w:szCs w:val="20"/>
              </w:rPr>
              <w:t>anton.dergunov@gmail.com</w:t>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3659" w:type="dxa"/>
            <w:tcBorders/>
            <w:shd w:fill="auto" w:val="clear"/>
          </w:tcPr>
          <w:p>
            <w:pPr>
              <w:pStyle w:val="TableContents"/>
              <w:rPr>
                <w:rFonts w:ascii="Times New Roman" w:hAnsi="Times New Roman"/>
                <w:sz w:val="20"/>
                <w:szCs w:val="20"/>
              </w:rPr>
            </w:pPr>
            <w:r>
              <w:rPr>
                <w:rFonts w:ascii="Times New Roman" w:hAnsi="Times New Roman"/>
                <w:sz w:val="20"/>
                <w:szCs w:val="20"/>
              </w:rPr>
            </w:r>
          </w:p>
        </w:tc>
      </w:tr>
      <w:tr>
        <w:trPr/>
        <w:tc>
          <w:tcPr>
            <w:tcW w:w="3055" w:type="dxa"/>
            <w:vMerge w:val="continue"/>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2950"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3659" w:type="dxa"/>
            <w:tcBorders/>
            <w:shd w:fill="auto" w:val="clear"/>
          </w:tcPr>
          <w:p>
            <w:pPr>
              <w:pStyle w:val="TableContents"/>
              <w:rPr>
                <w:rFonts w:ascii="Times New Roman" w:hAnsi="Times New Roman"/>
                <w:sz w:val="20"/>
                <w:szCs w:val="20"/>
              </w:rPr>
            </w:pPr>
            <w:r>
              <w:rPr>
                <w:rFonts w:ascii="Times New Roman" w:hAnsi="Times New Roman"/>
                <w:sz w:val="20"/>
                <w:szCs w:val="20"/>
              </w:rPr>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pBdr>
          <w:bottom w:val="single" w:sz="2" w:space="1" w:color="000000"/>
        </w:pBdr>
        <w:bidi w:val="0"/>
        <w:rPr>
          <w:rFonts w:ascii="Times New Roman" w:hAnsi="Times New Roman"/>
          <w:sz w:val="28"/>
          <w:szCs w:val="28"/>
        </w:rPr>
      </w:pPr>
      <w:r>
        <w:rPr>
          <w:rFonts w:ascii="Times New Roman" w:hAnsi="Times New Roman"/>
          <w:sz w:val="28"/>
          <w:szCs w:val="28"/>
        </w:rPr>
        <w:t>Employment</w:t>
      </w:r>
    </w:p>
    <w:p>
      <w:pPr>
        <w:pStyle w:val="Normal"/>
        <w:rPr>
          <w:rFonts w:ascii="Times New Roman" w:hAnsi="Times New Roman"/>
          <w:sz w:val="20"/>
          <w:szCs w:val="20"/>
        </w:rPr>
      </w:pPr>
      <w:r>
        <w:rPr>
          <w:rFonts w:ascii="Times New Roman" w:hAnsi="Times New Roman"/>
          <w:sz w:val="20"/>
          <w:szCs w:val="20"/>
        </w:rPr>
      </w:r>
    </w:p>
    <w:tbl>
      <w:tblPr>
        <w:tblW w:w="10466" w:type="dxa"/>
        <w:jc w:val="left"/>
        <w:tblInd w:w="0" w:type="dxa"/>
        <w:tblBorders/>
        <w:tblCellMar>
          <w:top w:w="0" w:type="dxa"/>
          <w:left w:w="0" w:type="dxa"/>
          <w:bottom w:w="0" w:type="dxa"/>
          <w:right w:w="0" w:type="dxa"/>
        </w:tblCellMar>
      </w:tblPr>
      <w:tblGrid>
        <w:gridCol w:w="7088"/>
        <w:gridCol w:w="3378"/>
      </w:tblGrid>
      <w:tr>
        <w:trPr/>
        <w:tc>
          <w:tcPr>
            <w:tcW w:w="7088" w:type="dxa"/>
            <w:tcBorders/>
            <w:shd w:fill="auto" w:val="clear"/>
          </w:tcPr>
          <w:p>
            <w:pPr>
              <w:pStyle w:val="Normal"/>
              <w:rPr>
                <w:rFonts w:ascii="Times New Roman" w:hAnsi="Times New Roman"/>
                <w:sz w:val="20"/>
                <w:szCs w:val="20"/>
              </w:rPr>
            </w:pPr>
            <w:r>
              <w:rPr>
                <w:rFonts w:ascii="Times New Roman" w:hAnsi="Times New Roman"/>
                <w:sz w:val="20"/>
                <w:szCs w:val="20"/>
              </w:rPr>
              <w:t xml:space="preserve">Lead Application Developer, </w:t>
            </w:r>
            <w:hyperlink r:id="rId2">
              <w:r>
                <w:rPr>
                  <w:rStyle w:val="InternetLink"/>
                  <w:rFonts w:ascii="Times New Roman" w:hAnsi="Times New Roman"/>
                  <w:sz w:val="20"/>
                  <w:szCs w:val="20"/>
                </w:rPr>
                <w:t>JP Morgan</w:t>
              </w:r>
            </w:hyperlink>
          </w:p>
        </w:tc>
        <w:tc>
          <w:tcPr>
            <w:tcW w:w="3378" w:type="dxa"/>
            <w:tcBorders/>
            <w:shd w:fill="auto" w:val="clear"/>
          </w:tcPr>
          <w:p>
            <w:pPr>
              <w:pStyle w:val="TableContents"/>
              <w:jc w:val="right"/>
              <w:rPr>
                <w:rFonts w:ascii="Times New Roman" w:hAnsi="Times New Roman"/>
                <w:sz w:val="20"/>
                <w:szCs w:val="20"/>
              </w:rPr>
            </w:pPr>
            <w:r>
              <w:rPr>
                <w:rFonts w:ascii="Times New Roman" w:hAnsi="Times New Roman"/>
                <w:sz w:val="20"/>
                <w:szCs w:val="20"/>
              </w:rPr>
              <w:t>Current, From May 2017</w:t>
            </w:r>
          </w:p>
        </w:tc>
      </w:tr>
    </w:tbl>
    <w:p>
      <w:pPr>
        <w:pStyle w:val="Normal"/>
        <w:numPr>
          <w:ilvl w:val="0"/>
          <w:numId w:val="1"/>
        </w:numPr>
        <w:jc w:val="both"/>
        <w:rPr>
          <w:rFonts w:ascii="Times New Roman" w:hAnsi="Times New Roman"/>
          <w:sz w:val="20"/>
          <w:szCs w:val="20"/>
        </w:rPr>
      </w:pPr>
      <w:r>
        <w:rPr>
          <w:rFonts w:ascii="Times New Roman" w:hAnsi="Times New Roman"/>
          <w:sz w:val="20"/>
          <w:szCs w:val="20"/>
        </w:rPr>
        <w:t>Implementation of backends of monitoring systems used in the bank, for tracking engineering practices of all bank applications and source code repository commits. (Java, Spring, Python, SQL, MongoDB) Conducted phone screening interviews.</w:t>
      </w:r>
    </w:p>
    <w:p>
      <w:pPr>
        <w:pStyle w:val="Normal"/>
        <w:rPr>
          <w:rFonts w:ascii="Times New Roman" w:hAnsi="Times New Roman"/>
          <w:sz w:val="20"/>
          <w:szCs w:val="20"/>
        </w:rPr>
      </w:pPr>
      <w:r>
        <w:rPr>
          <w:rFonts w:ascii="Times New Roman" w:hAnsi="Times New Roman"/>
          <w:sz w:val="20"/>
          <w:szCs w:val="20"/>
        </w:rPr>
      </w:r>
    </w:p>
    <w:tbl>
      <w:tblPr>
        <w:tblW w:w="10466" w:type="dxa"/>
        <w:jc w:val="left"/>
        <w:tblInd w:w="0" w:type="dxa"/>
        <w:tblBorders/>
        <w:tblCellMar>
          <w:top w:w="0" w:type="dxa"/>
          <w:left w:w="0" w:type="dxa"/>
          <w:bottom w:w="0" w:type="dxa"/>
          <w:right w:w="0" w:type="dxa"/>
        </w:tblCellMar>
      </w:tblPr>
      <w:tblGrid>
        <w:gridCol w:w="7088"/>
        <w:gridCol w:w="3378"/>
      </w:tblGrid>
      <w:tr>
        <w:trPr/>
        <w:tc>
          <w:tcPr>
            <w:tcW w:w="7088" w:type="dxa"/>
            <w:tcBorders/>
            <w:shd w:fill="auto" w:val="clear"/>
          </w:tcPr>
          <w:p>
            <w:pPr>
              <w:pStyle w:val="Normal"/>
              <w:rPr>
                <w:rFonts w:ascii="Times New Roman" w:hAnsi="Times New Roman"/>
                <w:sz w:val="20"/>
                <w:szCs w:val="20"/>
              </w:rPr>
            </w:pPr>
            <w:r>
              <w:rPr>
                <w:rFonts w:ascii="Times New Roman" w:hAnsi="Times New Roman"/>
                <w:sz w:val="20"/>
                <w:szCs w:val="20"/>
              </w:rPr>
              <w:t>Software Engineer</w:t>
            </w:r>
            <w:r>
              <w:rPr>
                <w:rFonts w:ascii="Times New Roman" w:hAnsi="Times New Roman"/>
                <w:sz w:val="20"/>
                <w:szCs w:val="20"/>
              </w:rPr>
              <w:t xml:space="preserve">, </w:t>
            </w:r>
            <w:hyperlink r:id="rId3">
              <w:r>
                <w:rPr>
                  <w:rStyle w:val="InternetLink"/>
                  <w:rFonts w:ascii="Times New Roman" w:hAnsi="Times New Roman"/>
                  <w:sz w:val="20"/>
                  <w:szCs w:val="20"/>
                </w:rPr>
                <w:t>Yandex</w:t>
              </w:r>
            </w:hyperlink>
          </w:p>
        </w:tc>
        <w:tc>
          <w:tcPr>
            <w:tcW w:w="3378" w:type="dxa"/>
            <w:tcBorders/>
            <w:shd w:fill="auto" w:val="clear"/>
          </w:tcPr>
          <w:p>
            <w:pPr>
              <w:pStyle w:val="TableContents"/>
              <w:jc w:val="right"/>
              <w:rPr>
                <w:rFonts w:ascii="Times New Roman" w:hAnsi="Times New Roman"/>
                <w:sz w:val="20"/>
                <w:szCs w:val="20"/>
              </w:rPr>
            </w:pPr>
            <w:r>
              <w:rPr>
                <w:rFonts w:ascii="Times New Roman" w:hAnsi="Times New Roman"/>
                <w:sz w:val="20"/>
                <w:szCs w:val="20"/>
              </w:rPr>
              <w:t>January 2016 - May 2017</w:t>
            </w:r>
          </w:p>
        </w:tc>
      </w:tr>
    </w:tbl>
    <w:p>
      <w:pPr>
        <w:pStyle w:val="Normal"/>
        <w:numPr>
          <w:ilvl w:val="0"/>
          <w:numId w:val="1"/>
        </w:numPr>
        <w:jc w:val="both"/>
        <w:rPr/>
      </w:pPr>
      <w:r>
        <w:rPr>
          <w:rFonts w:ascii="Times New Roman" w:hAnsi="Times New Roman"/>
          <w:sz w:val="20"/>
          <w:szCs w:val="20"/>
        </w:rPr>
        <w:t xml:space="preserve">Implemented calculation of several new characteristics of Internet videos and evaluated their usefulness as factors in </w:t>
      </w:r>
      <w:hyperlink r:id="rId4">
        <w:r>
          <w:rPr>
            <w:rStyle w:val="InternetLink"/>
            <w:rFonts w:ascii="Times New Roman" w:hAnsi="Times New Roman"/>
            <w:sz w:val="20"/>
            <w:szCs w:val="20"/>
          </w:rPr>
          <w:t>MatrixNet</w:t>
        </w:r>
      </w:hyperlink>
      <w:r>
        <w:rPr>
          <w:rFonts w:ascii="Times New Roman" w:hAnsi="Times New Roman"/>
          <w:sz w:val="20"/>
          <w:szCs w:val="20"/>
        </w:rPr>
        <w:t xml:space="preserve"> </w:t>
      </w:r>
      <w:r>
        <w:rPr>
          <w:rFonts w:ascii="Times New Roman" w:hAnsi="Times New Roman"/>
          <w:sz w:val="20"/>
          <w:szCs w:val="20"/>
        </w:rPr>
        <w:t xml:space="preserve">machine learning algorithm, used in </w:t>
      </w:r>
      <w:hyperlink r:id="rId5">
        <w:r>
          <w:rPr>
            <w:rStyle w:val="InternetLink"/>
            <w:rFonts w:ascii="Times New Roman" w:hAnsi="Times New Roman"/>
            <w:sz w:val="20"/>
            <w:szCs w:val="20"/>
          </w:rPr>
          <w:t>Yandex Video Search</w:t>
        </w:r>
      </w:hyperlink>
      <w:r>
        <w:rPr>
          <w:rFonts w:ascii="Times New Roman" w:hAnsi="Times New Roman"/>
          <w:sz w:val="20"/>
          <w:szCs w:val="20"/>
        </w:rPr>
        <w:t xml:space="preserve"> to query and rank videos on a search result page. Several of these factors contributed to improvement of video ranking quality as demonstrated by several metrics. (C++, Python, MapReduce).</w:t>
      </w:r>
    </w:p>
    <w:p>
      <w:pPr>
        <w:pStyle w:val="Normal"/>
        <w:numPr>
          <w:ilvl w:val="0"/>
          <w:numId w:val="1"/>
        </w:numPr>
        <w:jc w:val="both"/>
        <w:rPr/>
      </w:pPr>
      <w:r>
        <w:rPr>
          <w:rFonts w:ascii="Times New Roman" w:hAnsi="Times New Roman"/>
          <w:sz w:val="20"/>
          <w:szCs w:val="20"/>
        </w:rPr>
        <w:t xml:space="preserve">Implemented infrastructure and made several experiments of large-scale web text classification for several tasks using logistic regression, LSTM, </w:t>
      </w:r>
      <w:r>
        <w:rPr>
          <w:rFonts w:ascii="Times New Roman" w:hAnsi="Times New Roman"/>
          <w:sz w:val="20"/>
          <w:szCs w:val="20"/>
        </w:rPr>
        <w:t>word2vec</w:t>
      </w:r>
      <w:r>
        <w:rPr>
          <w:rFonts w:ascii="Times New Roman" w:hAnsi="Times New Roman"/>
          <w:sz w:val="20"/>
          <w:szCs w:val="20"/>
        </w:rPr>
        <w:t xml:space="preserve"> and other algorithms. (Natural Language Processing, Vowpal Wabbit, Deep Learning)</w:t>
      </w:r>
    </w:p>
    <w:p>
      <w:pPr>
        <w:pStyle w:val="Normal"/>
        <w:numPr>
          <w:ilvl w:val="0"/>
          <w:numId w:val="1"/>
        </w:numPr>
        <w:jc w:val="both"/>
        <w:rPr/>
      </w:pPr>
      <w:r>
        <w:rPr>
          <w:rFonts w:ascii="Times New Roman" w:hAnsi="Times New Roman"/>
          <w:sz w:val="20"/>
          <w:szCs w:val="20"/>
        </w:rPr>
        <w:t>Using this infrastructure for classification of YouTube videos allowed to improve video ranking quality.</w:t>
      </w:r>
    </w:p>
    <w:p>
      <w:pPr>
        <w:pStyle w:val="Normal"/>
        <w:numPr>
          <w:ilvl w:val="0"/>
          <w:numId w:val="1"/>
        </w:numPr>
        <w:jc w:val="both"/>
        <w:rPr/>
      </w:pPr>
      <w:r>
        <w:rPr>
          <w:rFonts w:ascii="Times New Roman" w:hAnsi="Times New Roman"/>
          <w:sz w:val="20"/>
          <w:szCs w:val="20"/>
        </w:rPr>
        <w:t xml:space="preserve">Collaborated across teams and made research to improve integration of Video Search results on the main </w:t>
      </w:r>
      <w:hyperlink r:id="rId6">
        <w:r>
          <w:rPr>
            <w:rStyle w:val="InternetLink"/>
            <w:rFonts w:ascii="Times New Roman" w:hAnsi="Times New Roman"/>
            <w:sz w:val="20"/>
            <w:szCs w:val="20"/>
          </w:rPr>
          <w:t>Yandex Web Search</w:t>
        </w:r>
      </w:hyperlink>
      <w:r>
        <w:rPr>
          <w:rFonts w:ascii="Times New Roman" w:hAnsi="Times New Roman"/>
          <w:sz w:val="20"/>
          <w:szCs w:val="20"/>
        </w:rPr>
        <w:t xml:space="preserve"> page.</w:t>
      </w:r>
    </w:p>
    <w:p>
      <w:pPr>
        <w:pStyle w:val="Normal"/>
        <w:rPr>
          <w:rFonts w:ascii="Times New Roman" w:hAnsi="Times New Roman"/>
          <w:sz w:val="20"/>
          <w:szCs w:val="20"/>
        </w:rPr>
      </w:pPr>
      <w:r>
        <w:rPr>
          <w:rFonts w:ascii="Times New Roman" w:hAnsi="Times New Roman"/>
          <w:sz w:val="20"/>
          <w:szCs w:val="20"/>
        </w:rPr>
      </w:r>
    </w:p>
    <w:p>
      <w:pPr>
        <w:pStyle w:val="Normal"/>
        <w:rPr>
          <w:rFonts w:ascii="Times New Roman" w:hAnsi="Times New Roman"/>
          <w:sz w:val="20"/>
          <w:szCs w:val="20"/>
        </w:rPr>
      </w:pPr>
      <w:r>
        <w:rPr>
          <w:rFonts w:ascii="Times New Roman" w:hAnsi="Times New Roman"/>
          <w:sz w:val="20"/>
          <w:szCs w:val="20"/>
        </w:rPr>
      </w:r>
    </w:p>
    <w:p>
      <w:pPr>
        <w:pStyle w:val="Normal"/>
        <w:rPr>
          <w:rFonts w:ascii="Times New Roman" w:hAnsi="Times New Roman"/>
          <w:sz w:val="20"/>
          <w:szCs w:val="20"/>
        </w:rPr>
      </w:pPr>
      <w:r>
        <w:rPr>
          <w:rFonts w:ascii="Times New Roman" w:hAnsi="Times New Roman"/>
          <w:sz w:val="20"/>
          <w:szCs w:val="20"/>
        </w:rPr>
      </w:r>
    </w:p>
    <w:sectPr>
      <w:type w:val="nextPage"/>
      <w:pgSz w:w="11906" w:h="16838"/>
      <w:pgMar w:left="720" w:right="720" w:header="0" w:top="720" w:footer="0" w:bottom="720"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kern w:val="2"/>
        <w:sz w:val="24"/>
        <w:szCs w:val="24"/>
        <w:lang w:val="en-GB" w:eastAsia="zh-CN" w:bidi="hi-IN"/>
      </w:rPr>
    </w:rPrDefault>
    <w:pPrDefault>
      <w:pPr>
        <w:widowControl/>
      </w:pPr>
    </w:pPrDefault>
  </w:docDefaults>
  <w:style w:type="paragraph" w:styleId="Normal">
    <w:name w:val="Normal"/>
    <w:qFormat/>
    <w:pPr>
      <w:widowControl/>
    </w:pPr>
    <w:rPr>
      <w:rFonts w:ascii="Liberation Serif" w:hAnsi="Liberation Serif" w:eastAsia="Arial Unicode MS" w:cs="Arial Unicode MS"/>
      <w:color w:val="auto"/>
      <w:kern w:val="2"/>
      <w:sz w:val="24"/>
      <w:szCs w:val="24"/>
      <w:lang w:val="en-GB" w:eastAsia="zh-CN" w:bidi="hi-IN"/>
    </w:rPr>
  </w:style>
  <w:style w:type="character" w:styleId="NumberingSymbols">
    <w:name w:val="Numbering Symbols"/>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suppressLineNumbers/>
    </w:pPr>
    <w:rPr/>
  </w:style>
  <w:style w:type="numbering" w:styleId="List1">
    <w:name w:val="List 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jpmorganchase.com/" TargetMode="External"/><Relationship Id="rId3" Type="http://schemas.openxmlformats.org/officeDocument/2006/relationships/hyperlink" Target="https://yandex.com/company/" TargetMode="External"/><Relationship Id="rId4" Type="http://schemas.openxmlformats.org/officeDocument/2006/relationships/hyperlink" Target="https://yandex.com/company/technologies/matrixnet/" TargetMode="External"/><Relationship Id="rId5" Type="http://schemas.openxmlformats.org/officeDocument/2006/relationships/hyperlink" Target="https://yandex.com/video/" TargetMode="External"/><Relationship Id="rId6" Type="http://schemas.openxmlformats.org/officeDocument/2006/relationships/hyperlink" Target="https://yandex.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LibreOffice/5.4.3.2$MacOSX_X86_64 LibreOffice_project/92a7159f7e4af62137622921e809f8546db437e5</Application>
  <Pages>1</Pages>
  <Words>180</Words>
  <Characters>1091</Characters>
  <CharactersWithSpaces>1253</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2018-01-11T01:51:57Z</dcterms:created>
  <dc:creator/>
  <dc:description/>
  <dc:language>en-GB</dc:language>
  <cp:lastModifiedBy/>
  <dcterms:modified xsi:type="dcterms:W3CDTF">2018-01-11T02:23:39Z</dcterms:modified>
  <cp:revision>3</cp:revision>
  <dc:subject/>
  <dc:title/>
</cp:coreProperties>
</file>