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0CCC" w14:textId="5D6E0BF5" w:rsidR="00C524C6" w:rsidRDefault="00C524C6" w:rsidP="006F0F18">
      <w:pPr>
        <w:pStyle w:val="NoSpacing"/>
        <w:rPr>
          <w:lang w:val="pl-PL" w:eastAsia="ru-RU"/>
        </w:rPr>
      </w:pPr>
      <w:r w:rsidRPr="00C524C6">
        <w:rPr>
          <w:lang w:val="pl-PL" w:eastAsia="ru-RU"/>
        </w:rPr>
        <w:t>1. Nazwa use case'u</w:t>
      </w:r>
    </w:p>
    <w:p w14:paraId="3EB425E9" w14:textId="0DA839EE" w:rsidR="00C524C6" w:rsidRPr="00C524C6" w:rsidRDefault="00C524C6" w:rsidP="006F0F18">
      <w:pPr>
        <w:rPr>
          <w:lang w:val="pl-PL" w:eastAsia="ru-RU"/>
        </w:rPr>
      </w:pPr>
      <w:r w:rsidRPr="00C524C6">
        <w:rPr>
          <w:lang w:val="pl-PL" w:eastAsia="ru-RU"/>
        </w:rPr>
        <w:t>Klient loguje się do aplikacji Sklep internetowy</w:t>
      </w:r>
    </w:p>
    <w:p w14:paraId="201F3D0E" w14:textId="77777777" w:rsidR="00C524C6" w:rsidRPr="00C524C6" w:rsidRDefault="00C524C6" w:rsidP="00C524C6">
      <w:pPr>
        <w:spacing w:after="0"/>
        <w:rPr>
          <w:lang w:val="pl-PL" w:eastAsia="ru-RU"/>
        </w:rPr>
      </w:pPr>
      <w:r w:rsidRPr="00C524C6">
        <w:rPr>
          <w:lang w:val="pl-PL" w:eastAsia="ru-RU"/>
        </w:rPr>
        <w:t>2. Wstęp</w:t>
      </w:r>
    </w:p>
    <w:p w14:paraId="6E1DDE30" w14:textId="051ED59A" w:rsidR="00C524C6" w:rsidRPr="00C524C6" w:rsidRDefault="00C524C6" w:rsidP="006F0F18">
      <w:pPr>
        <w:jc w:val="both"/>
        <w:rPr>
          <w:lang w:val="pl-PL" w:eastAsia="ru-RU"/>
        </w:rPr>
      </w:pPr>
      <w:r w:rsidRPr="00C524C6">
        <w:rPr>
          <w:lang w:val="pl-PL" w:eastAsia="ru-RU"/>
        </w:rPr>
        <w:t>Use case przedstawia proces logowania klienta do systemu sklepu internetowego, który jest niezbędny, by uzyskać dostęp do funkcjonalności takich jak przeglądanie historii zamówień, składanie zamówień oraz edycja profilu.</w:t>
      </w:r>
    </w:p>
    <w:p w14:paraId="0AE1CB81" w14:textId="77777777" w:rsidR="00C524C6" w:rsidRPr="00C524C6" w:rsidRDefault="00C524C6" w:rsidP="00C524C6">
      <w:pPr>
        <w:spacing w:after="0"/>
        <w:rPr>
          <w:lang w:val="pl-PL" w:eastAsia="ru-RU"/>
        </w:rPr>
      </w:pPr>
      <w:r w:rsidRPr="00C524C6">
        <w:rPr>
          <w:lang w:val="pl-PL" w:eastAsia="ru-RU"/>
        </w:rPr>
        <w:t>3. Cel use case'u</w:t>
      </w:r>
    </w:p>
    <w:p w14:paraId="6C2ACE38" w14:textId="776D87D0" w:rsidR="00C524C6" w:rsidRPr="00624497" w:rsidRDefault="00C524C6" w:rsidP="006F0F18">
      <w:pPr>
        <w:jc w:val="both"/>
        <w:rPr>
          <w:lang w:val="pl-PL" w:eastAsia="ru-RU"/>
        </w:rPr>
      </w:pPr>
      <w:r w:rsidRPr="00C524C6">
        <w:rPr>
          <w:lang w:val="pl-PL" w:eastAsia="ru-RU"/>
        </w:rPr>
        <w:t xml:space="preserve">Celem use case'u jest umożliwienie klientowi bezpiecznego i prawidłowego zalogowania się do aplikacji sklepu internetowego przy użyciu poprawnych danych uwierzytelniających (e-mail i hasło). </w:t>
      </w:r>
      <w:r w:rsidRPr="00624497">
        <w:rPr>
          <w:lang w:val="pl-PL" w:eastAsia="ru-RU"/>
        </w:rPr>
        <w:t>System powinien zweryfikować dane oraz zapewnić odpowiednią obsługę błędów.</w:t>
      </w:r>
    </w:p>
    <w:p w14:paraId="41363AD9" w14:textId="77777777" w:rsidR="00C524C6" w:rsidRPr="006F0F18" w:rsidRDefault="00C524C6" w:rsidP="00C524C6">
      <w:pPr>
        <w:spacing w:after="0"/>
        <w:rPr>
          <w:lang w:val="pl-PL" w:eastAsia="ru-RU"/>
        </w:rPr>
      </w:pPr>
      <w:r w:rsidRPr="006F0F18">
        <w:rPr>
          <w:lang w:val="pl-PL" w:eastAsia="ru-RU"/>
        </w:rPr>
        <w:t>4. Lista aktorów</w:t>
      </w:r>
    </w:p>
    <w:p w14:paraId="587C5E16" w14:textId="77777777" w:rsidR="00C524C6" w:rsidRPr="006F0F18" w:rsidRDefault="00C524C6" w:rsidP="006F0F18">
      <w:pPr>
        <w:spacing w:after="0"/>
        <w:rPr>
          <w:lang w:val="pl-PL" w:eastAsia="ru-RU"/>
        </w:rPr>
      </w:pPr>
      <w:r w:rsidRPr="006F0F18">
        <w:rPr>
          <w:lang w:val="pl-PL" w:eastAsia="ru-RU"/>
        </w:rPr>
        <w:t>4.1 Aktor inicjujący:</w:t>
      </w:r>
    </w:p>
    <w:p w14:paraId="3632683B" w14:textId="77777777" w:rsidR="00C524C6" w:rsidRPr="00C524C6" w:rsidRDefault="00C524C6" w:rsidP="006F0F18">
      <w:pPr>
        <w:spacing w:after="0"/>
        <w:jc w:val="both"/>
        <w:rPr>
          <w:lang w:val="pl-PL" w:eastAsia="ru-RU"/>
        </w:rPr>
      </w:pPr>
      <w:r w:rsidRPr="00C524C6">
        <w:rPr>
          <w:lang w:val="pl-PL" w:eastAsia="ru-RU"/>
        </w:rPr>
        <w:t>Klient – osoba fizyczna posiadająca konto w sklepie internetowym, która chce się zalogować do systemu.</w:t>
      </w:r>
    </w:p>
    <w:p w14:paraId="46D56B09" w14:textId="77777777" w:rsidR="00C524C6" w:rsidRPr="00624497" w:rsidRDefault="00C524C6" w:rsidP="006F0F18">
      <w:pPr>
        <w:spacing w:after="0"/>
        <w:rPr>
          <w:lang w:val="pl-PL" w:eastAsia="ru-RU"/>
        </w:rPr>
      </w:pPr>
      <w:r w:rsidRPr="00624497">
        <w:rPr>
          <w:lang w:val="pl-PL" w:eastAsia="ru-RU"/>
        </w:rPr>
        <w:t>4.2 Uczestnicy:</w:t>
      </w:r>
    </w:p>
    <w:p w14:paraId="0EF0DB9D" w14:textId="6E5957A6" w:rsidR="00C524C6" w:rsidRPr="00C524C6" w:rsidRDefault="00C524C6" w:rsidP="006F0F18">
      <w:pPr>
        <w:jc w:val="both"/>
        <w:rPr>
          <w:lang w:val="pl-PL" w:eastAsia="ru-RU"/>
        </w:rPr>
      </w:pPr>
      <w:r w:rsidRPr="00C524C6">
        <w:rPr>
          <w:lang w:val="pl-PL" w:eastAsia="ru-RU"/>
        </w:rPr>
        <w:t>System autoryzacji – komponent odpowiedzialny za sprawdzanie poprawności danych logowania (e-mail i hasła) oraz zarządzanie sesjami użytkownika.</w:t>
      </w:r>
    </w:p>
    <w:p w14:paraId="4925C371" w14:textId="77777777" w:rsidR="00C524C6" w:rsidRPr="00C524C6" w:rsidRDefault="00C524C6" w:rsidP="00C524C6">
      <w:pPr>
        <w:spacing w:after="0"/>
        <w:rPr>
          <w:lang w:val="pl-PL" w:eastAsia="ru-RU"/>
        </w:rPr>
      </w:pPr>
      <w:r w:rsidRPr="00C524C6">
        <w:rPr>
          <w:lang w:val="pl-PL" w:eastAsia="ru-RU"/>
        </w:rPr>
        <w:t>5. Przebieg use case'u</w:t>
      </w:r>
    </w:p>
    <w:p w14:paraId="48C7A2BD" w14:textId="77777777" w:rsidR="00C524C6" w:rsidRPr="006F0F18" w:rsidRDefault="00C524C6" w:rsidP="006F0F18">
      <w:pPr>
        <w:ind w:left="708"/>
        <w:rPr>
          <w:lang w:val="pl-PL" w:eastAsia="ru-RU"/>
        </w:rPr>
      </w:pPr>
      <w:r w:rsidRPr="006F0F18">
        <w:rPr>
          <w:b/>
          <w:bCs/>
          <w:lang w:val="pl-PL" w:eastAsia="ru-RU"/>
        </w:rPr>
        <w:t>Krok 1</w:t>
      </w:r>
      <w:r w:rsidRPr="006F0F18">
        <w:rPr>
          <w:lang w:val="pl-PL" w:eastAsia="ru-RU"/>
        </w:rPr>
        <w:br/>
        <w:t>Klient otwiera stronę logowania sklepu internetowego.</w:t>
      </w:r>
    </w:p>
    <w:p w14:paraId="2DBAFA96" w14:textId="77777777" w:rsidR="00C524C6" w:rsidRPr="006F0F18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6F0F18">
        <w:rPr>
          <w:rFonts w:eastAsia="Times New Roman" w:cs="Times New Roman"/>
          <w:b/>
          <w:bCs/>
          <w:lang w:val="pl-PL" w:eastAsia="ru-RU"/>
        </w:rPr>
        <w:t>Krok 2</w:t>
      </w:r>
      <w:r w:rsidRPr="006F0F18">
        <w:rPr>
          <w:rFonts w:eastAsia="Times New Roman" w:cs="Times New Roman"/>
          <w:lang w:val="pl-PL" w:eastAsia="ru-RU"/>
        </w:rPr>
        <w:br/>
        <w:t>System wyświetla formularz logowania z polami na e-mail i hasło.</w:t>
      </w:r>
    </w:p>
    <w:p w14:paraId="792C22BB" w14:textId="77777777" w:rsidR="00C524C6" w:rsidRPr="006F0F18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6F0F18">
        <w:rPr>
          <w:rFonts w:eastAsia="Times New Roman" w:cs="Times New Roman"/>
          <w:b/>
          <w:bCs/>
          <w:lang w:val="pl-PL" w:eastAsia="ru-RU"/>
        </w:rPr>
        <w:t>Krok 3</w:t>
      </w:r>
      <w:r w:rsidRPr="006F0F18">
        <w:rPr>
          <w:rFonts w:eastAsia="Times New Roman" w:cs="Times New Roman"/>
          <w:lang w:val="pl-PL" w:eastAsia="ru-RU"/>
        </w:rPr>
        <w:br/>
        <w:t>Klient wprowadza swój e-mail i hasło do odpowiednich pól.</w:t>
      </w:r>
    </w:p>
    <w:p w14:paraId="2D3D62C3" w14:textId="77777777" w:rsidR="00C524C6" w:rsidRPr="006F0F18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6F0F18">
        <w:rPr>
          <w:rFonts w:eastAsia="Times New Roman" w:cs="Times New Roman"/>
          <w:b/>
          <w:bCs/>
          <w:lang w:val="pl-PL" w:eastAsia="ru-RU"/>
        </w:rPr>
        <w:t>Krok 4</w:t>
      </w:r>
      <w:r w:rsidRPr="006F0F18">
        <w:rPr>
          <w:rFonts w:eastAsia="Times New Roman" w:cs="Times New Roman"/>
          <w:lang w:val="pl-PL" w:eastAsia="ru-RU"/>
        </w:rPr>
        <w:br/>
        <w:t>Klient klika przycisk „Zaloguj się”.</w:t>
      </w:r>
    </w:p>
    <w:p w14:paraId="27028C03" w14:textId="77777777" w:rsidR="00C524C6" w:rsidRPr="006F0F18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6F0F18">
        <w:rPr>
          <w:rFonts w:eastAsia="Times New Roman" w:cs="Times New Roman"/>
          <w:b/>
          <w:bCs/>
          <w:lang w:val="pl-PL" w:eastAsia="ru-RU"/>
        </w:rPr>
        <w:t>Krok 5</w:t>
      </w:r>
      <w:r w:rsidRPr="006F0F18">
        <w:rPr>
          <w:rFonts w:eastAsia="Times New Roman" w:cs="Times New Roman"/>
          <w:lang w:val="pl-PL" w:eastAsia="ru-RU"/>
        </w:rPr>
        <w:br/>
        <w:t>System odbiera dane i sprawdza ich poprawność w bazie danych.</w:t>
      </w:r>
    </w:p>
    <w:p w14:paraId="27C21945" w14:textId="77777777" w:rsidR="00C524C6" w:rsidRPr="006F0F18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6F0F18">
        <w:rPr>
          <w:rFonts w:eastAsia="Times New Roman" w:cs="Times New Roman"/>
          <w:b/>
          <w:bCs/>
          <w:lang w:val="pl-PL" w:eastAsia="ru-RU"/>
        </w:rPr>
        <w:t>Krok 6</w:t>
      </w:r>
      <w:r w:rsidRPr="006F0F18">
        <w:rPr>
          <w:rFonts w:eastAsia="Times New Roman" w:cs="Times New Roman"/>
          <w:lang w:val="pl-PL" w:eastAsia="ru-RU"/>
        </w:rPr>
        <w:br/>
        <w:t>System weryfikuje, czy użytkownik istnieje i czy hasło jest poprawne.</w:t>
      </w:r>
    </w:p>
    <w:p w14:paraId="0D93F299" w14:textId="14DCF184" w:rsidR="00C524C6" w:rsidRPr="006F0F18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6F0F18">
        <w:rPr>
          <w:rFonts w:eastAsia="Times New Roman" w:cs="Times New Roman"/>
          <w:b/>
          <w:bCs/>
          <w:lang w:val="pl-PL" w:eastAsia="ru-RU"/>
        </w:rPr>
        <w:t>Krok 7</w:t>
      </w:r>
      <w:r w:rsidRPr="006F0F18">
        <w:rPr>
          <w:rFonts w:eastAsia="Times New Roman" w:cs="Times New Roman"/>
          <w:lang w:val="pl-PL" w:eastAsia="ru-RU"/>
        </w:rPr>
        <w:br/>
        <w:t>System tworzy sesję użytkownika i przekierowuje klienta na stronę główną konta użytkownika.</w:t>
      </w:r>
    </w:p>
    <w:p w14:paraId="7FCE7DDE" w14:textId="77777777" w:rsidR="00C524C6" w:rsidRPr="00C524C6" w:rsidRDefault="00C524C6" w:rsidP="00C524C6">
      <w:pPr>
        <w:spacing w:after="0"/>
        <w:rPr>
          <w:lang w:val="pl-PL" w:eastAsia="ru-RU"/>
        </w:rPr>
      </w:pPr>
      <w:r w:rsidRPr="00C524C6">
        <w:rPr>
          <w:lang w:val="pl-PL" w:eastAsia="ru-RU"/>
        </w:rPr>
        <w:t>6. Wyjątki</w:t>
      </w:r>
    </w:p>
    <w:p w14:paraId="2FBFA6E2" w14:textId="77777777" w:rsidR="00C524C6" w:rsidRPr="00C524C6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b/>
          <w:bCs/>
          <w:lang w:val="pl-PL" w:eastAsia="ru-RU"/>
        </w:rPr>
        <w:t>Wyjątek 1 – Błędne dane logowania (Krok 6):</w:t>
      </w:r>
      <w:r w:rsidRPr="00C524C6">
        <w:rPr>
          <w:rFonts w:eastAsia="Times New Roman" w:cs="Times New Roman"/>
          <w:lang w:val="pl-PL" w:eastAsia="ru-RU"/>
        </w:rPr>
        <w:br/>
        <w:t>System wykrywa, że e-mail lub hasło są nieprawidłowe.</w:t>
      </w:r>
      <w:r w:rsidRPr="00C524C6">
        <w:rPr>
          <w:rFonts w:eastAsia="Times New Roman" w:cs="Times New Roman"/>
          <w:lang w:val="pl-PL" w:eastAsia="ru-RU"/>
        </w:rPr>
        <w:br/>
      </w:r>
      <w:r w:rsidRPr="00C524C6">
        <w:rPr>
          <w:rFonts w:eastAsia="Times New Roman" w:cs="Times New Roman"/>
          <w:b/>
          <w:bCs/>
          <w:lang w:val="pl-PL" w:eastAsia="ru-RU"/>
        </w:rPr>
        <w:t>System</w:t>
      </w:r>
      <w:r w:rsidRPr="00C524C6">
        <w:rPr>
          <w:rFonts w:eastAsia="Times New Roman" w:cs="Times New Roman"/>
          <w:lang w:val="pl-PL" w:eastAsia="ru-RU"/>
        </w:rPr>
        <w:t xml:space="preserve"> wyświetla komunikat: „Nieprawidłowy e-mail lub hasło. Spróbuj ponownie.”</w:t>
      </w:r>
    </w:p>
    <w:p w14:paraId="6672020B" w14:textId="77777777" w:rsidR="00C524C6" w:rsidRPr="00C524C6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b/>
          <w:bCs/>
          <w:lang w:val="pl-PL" w:eastAsia="ru-RU"/>
        </w:rPr>
        <w:t>Wyjątek 2 – Konto zablokowane (Krok 6):</w:t>
      </w:r>
      <w:r w:rsidRPr="00C524C6">
        <w:rPr>
          <w:rFonts w:eastAsia="Times New Roman" w:cs="Times New Roman"/>
          <w:lang w:val="pl-PL" w:eastAsia="ru-RU"/>
        </w:rPr>
        <w:br/>
        <w:t>System wykrywa, że konto użytkownika zostało zablokowane (np. po 5 błędnych próbach logowania).</w:t>
      </w:r>
      <w:r w:rsidRPr="00C524C6">
        <w:rPr>
          <w:rFonts w:eastAsia="Times New Roman" w:cs="Times New Roman"/>
          <w:lang w:val="pl-PL" w:eastAsia="ru-RU"/>
        </w:rPr>
        <w:br/>
      </w:r>
      <w:r w:rsidRPr="00C524C6">
        <w:rPr>
          <w:rFonts w:eastAsia="Times New Roman" w:cs="Times New Roman"/>
          <w:b/>
          <w:bCs/>
          <w:lang w:val="pl-PL" w:eastAsia="ru-RU"/>
        </w:rPr>
        <w:t>System</w:t>
      </w:r>
      <w:r w:rsidRPr="00C524C6">
        <w:rPr>
          <w:rFonts w:eastAsia="Times New Roman" w:cs="Times New Roman"/>
          <w:lang w:val="pl-PL" w:eastAsia="ru-RU"/>
        </w:rPr>
        <w:t xml:space="preserve"> wyświetla komunikat: „Twoje konto zostało tymczasowo zablokowane. Spróbuj ponownie później.”</w:t>
      </w:r>
    </w:p>
    <w:p w14:paraId="313FA1C9" w14:textId="1A46CAF5" w:rsidR="00C524C6" w:rsidRPr="006F0F18" w:rsidRDefault="00C524C6" w:rsidP="006F0F18">
      <w:pPr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b/>
          <w:bCs/>
          <w:lang w:val="pl-PL" w:eastAsia="ru-RU"/>
        </w:rPr>
        <w:lastRenderedPageBreak/>
        <w:t>Wyjątek 3 – Brak połączenia z bazą danych (Krok 5):</w:t>
      </w:r>
      <w:r w:rsidRPr="00C524C6">
        <w:rPr>
          <w:rFonts w:eastAsia="Times New Roman" w:cs="Times New Roman"/>
          <w:lang w:val="pl-PL" w:eastAsia="ru-RU"/>
        </w:rPr>
        <w:br/>
        <w:t>System nie może połączyć się z bazą danych.</w:t>
      </w:r>
      <w:r w:rsidRPr="00C524C6">
        <w:rPr>
          <w:rFonts w:eastAsia="Times New Roman" w:cs="Times New Roman"/>
          <w:lang w:val="pl-PL" w:eastAsia="ru-RU"/>
        </w:rPr>
        <w:br/>
      </w:r>
      <w:r w:rsidRPr="006F0F18">
        <w:rPr>
          <w:rFonts w:eastAsia="Times New Roman" w:cs="Times New Roman"/>
          <w:b/>
          <w:bCs/>
          <w:lang w:val="pl-PL" w:eastAsia="ru-RU"/>
        </w:rPr>
        <w:t>System</w:t>
      </w:r>
      <w:r w:rsidRPr="006F0F18">
        <w:rPr>
          <w:rFonts w:eastAsia="Times New Roman" w:cs="Times New Roman"/>
          <w:lang w:val="pl-PL" w:eastAsia="ru-RU"/>
        </w:rPr>
        <w:t xml:space="preserve"> wyświetla komunikat: „Błąd systemu. Spróbuj ponownie później.”</w:t>
      </w:r>
    </w:p>
    <w:p w14:paraId="712E56C3" w14:textId="77777777" w:rsidR="00C524C6" w:rsidRPr="00C524C6" w:rsidRDefault="00C524C6" w:rsidP="00C524C6">
      <w:pPr>
        <w:spacing w:after="0"/>
        <w:rPr>
          <w:lang w:val="pl-PL" w:eastAsia="ru-RU"/>
        </w:rPr>
      </w:pPr>
      <w:r w:rsidRPr="00C524C6">
        <w:rPr>
          <w:lang w:val="pl-PL" w:eastAsia="ru-RU"/>
        </w:rPr>
        <w:t>7. Przebiegi alternatywne</w:t>
      </w:r>
    </w:p>
    <w:p w14:paraId="7750DA0E" w14:textId="6F9EB8A9" w:rsidR="00C524C6" w:rsidRPr="006F0F18" w:rsidRDefault="00C524C6" w:rsidP="00C524C6">
      <w:pPr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b/>
          <w:bCs/>
          <w:lang w:val="pl-PL" w:eastAsia="ru-RU"/>
        </w:rPr>
        <w:t>Przebieg Alternatywny</w:t>
      </w:r>
      <w:r w:rsidRPr="006F0F18">
        <w:rPr>
          <w:rFonts w:eastAsia="Times New Roman" w:cs="Times New Roman"/>
          <w:b/>
          <w:bCs/>
          <w:lang w:val="pl-PL" w:eastAsia="ru-RU"/>
        </w:rPr>
        <w:t xml:space="preserve"> 1 – Użytkownik zapomniał hasła (Krok 4):</w:t>
      </w:r>
      <w:r w:rsidRPr="006F0F18">
        <w:rPr>
          <w:rFonts w:eastAsia="Times New Roman" w:cs="Times New Roman"/>
          <w:lang w:val="pl-PL" w:eastAsia="ru-RU"/>
        </w:rPr>
        <w:br/>
        <w:t>Klient klika link „Nie pamiętam hasła”.</w:t>
      </w:r>
      <w:r w:rsidRPr="006F0F18">
        <w:rPr>
          <w:rFonts w:eastAsia="Times New Roman" w:cs="Times New Roman"/>
          <w:lang w:val="pl-PL" w:eastAsia="ru-RU"/>
        </w:rPr>
        <w:br/>
        <w:t>System przekierowuje użytkownika do formularza odzyskiwania hasła.</w:t>
      </w:r>
      <w:r w:rsidRPr="006F0F18">
        <w:rPr>
          <w:rFonts w:eastAsia="Times New Roman" w:cs="Times New Roman"/>
          <w:lang w:val="pl-PL" w:eastAsia="ru-RU"/>
        </w:rPr>
        <w:br/>
        <w:t>System prosi o podanie adresu e-mail.</w:t>
      </w:r>
      <w:r w:rsidRPr="006F0F18">
        <w:rPr>
          <w:rFonts w:eastAsia="Times New Roman" w:cs="Times New Roman"/>
          <w:lang w:val="pl-PL" w:eastAsia="ru-RU"/>
        </w:rPr>
        <w:br/>
        <w:t>System wysyła e-mail z linkiem resetującym hasło.</w:t>
      </w:r>
      <w:r w:rsidRPr="006F0F18">
        <w:rPr>
          <w:rFonts w:eastAsia="Times New Roman" w:cs="Times New Roman"/>
          <w:lang w:val="pl-PL" w:eastAsia="ru-RU"/>
        </w:rPr>
        <w:br/>
        <w:t>Klient resetuje hasło i wraca do strony logowania.</w:t>
      </w:r>
    </w:p>
    <w:p w14:paraId="73CA449E" w14:textId="77777777" w:rsidR="00C524C6" w:rsidRPr="00624497" w:rsidRDefault="00C524C6" w:rsidP="00C524C6">
      <w:pPr>
        <w:spacing w:after="0"/>
        <w:rPr>
          <w:lang w:val="pl-PL" w:eastAsia="ru-RU"/>
        </w:rPr>
      </w:pPr>
      <w:r w:rsidRPr="00624497">
        <w:rPr>
          <w:lang w:val="pl-PL" w:eastAsia="ru-RU"/>
        </w:rPr>
        <w:t>8. Zagadnienia implementacyjne</w:t>
      </w:r>
    </w:p>
    <w:p w14:paraId="31B75337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System powinien obsługiwać minimum 500 zalogowanych użytkowników jednocześnie.</w:t>
      </w:r>
    </w:p>
    <w:p w14:paraId="61003B85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Dane logowania muszą być przesyłane szyfrowanym protokołem HTTPS.</w:t>
      </w:r>
    </w:p>
    <w:p w14:paraId="60F855A6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Hasła muszą być przechowywane w postaci zaszyfrowanej (np. hash + salt).</w:t>
      </w:r>
    </w:p>
    <w:p w14:paraId="31FAB692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Czas odpowiedzi systemu na próbę logowania nie powinien przekraczać 2 sekund.</w:t>
      </w:r>
    </w:p>
    <w:p w14:paraId="3A6911E8" w14:textId="3ACDE8A1" w:rsidR="00C524C6" w:rsidRPr="00C524C6" w:rsidRDefault="00C524C6" w:rsidP="00C524C6">
      <w:pPr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Po 5 nieudanych próbach konto powinno być blokowane na 10 minut.</w:t>
      </w:r>
    </w:p>
    <w:p w14:paraId="6BE0D59C" w14:textId="77777777" w:rsidR="00C524C6" w:rsidRPr="00624497" w:rsidRDefault="00C524C6" w:rsidP="00C524C6">
      <w:pPr>
        <w:spacing w:after="0"/>
        <w:rPr>
          <w:lang w:val="pl-PL" w:eastAsia="ru-RU"/>
        </w:rPr>
      </w:pPr>
      <w:r w:rsidRPr="00624497">
        <w:rPr>
          <w:lang w:val="pl-PL" w:eastAsia="ru-RU"/>
        </w:rPr>
        <w:t>9. Warunki rozpoczęcia use case'u</w:t>
      </w:r>
    </w:p>
    <w:p w14:paraId="2B6FA3D4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Klient posiada wcześniej utworzone konto w systemie.</w:t>
      </w:r>
    </w:p>
    <w:p w14:paraId="74ECD40E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Klient zna swój adres e-mail oraz hasło.</w:t>
      </w:r>
    </w:p>
    <w:p w14:paraId="7C763798" w14:textId="5FFB352A" w:rsidR="00C524C6" w:rsidRPr="00C524C6" w:rsidRDefault="00C524C6" w:rsidP="00C524C6">
      <w:pPr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System działa i ma połączenie z bazą danych.</w:t>
      </w:r>
    </w:p>
    <w:p w14:paraId="5E3FBBC0" w14:textId="77777777" w:rsidR="00C524C6" w:rsidRPr="00624497" w:rsidRDefault="00C524C6" w:rsidP="00C524C6">
      <w:pPr>
        <w:spacing w:after="0"/>
        <w:rPr>
          <w:lang w:val="pl-PL" w:eastAsia="ru-RU"/>
        </w:rPr>
      </w:pPr>
      <w:r w:rsidRPr="00624497">
        <w:rPr>
          <w:lang w:val="pl-PL" w:eastAsia="ru-RU"/>
        </w:rPr>
        <w:t>10. Stan końcowy</w:t>
      </w:r>
    </w:p>
    <w:p w14:paraId="4E12A691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Klient został poprawnie zalogowany i ma dostęp do swojego konta użytkownika.</w:t>
      </w:r>
    </w:p>
    <w:p w14:paraId="03595973" w14:textId="2CA5AB1A" w:rsidR="00C524C6" w:rsidRPr="00C524C6" w:rsidRDefault="00C524C6" w:rsidP="00C524C6">
      <w:pPr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W przypadku błędu – klient widzi odpowiedni komunikat.</w:t>
      </w:r>
    </w:p>
    <w:p w14:paraId="15C93D70" w14:textId="77777777" w:rsidR="00C524C6" w:rsidRPr="00624497" w:rsidRDefault="00C524C6" w:rsidP="00C524C6">
      <w:pPr>
        <w:spacing w:after="0"/>
        <w:rPr>
          <w:lang w:val="pl-PL" w:eastAsia="ru-RU"/>
        </w:rPr>
      </w:pPr>
      <w:r w:rsidRPr="00624497">
        <w:rPr>
          <w:lang w:val="pl-PL" w:eastAsia="ru-RU"/>
        </w:rPr>
        <w:t>11. Nierozwiązane problemy</w:t>
      </w:r>
    </w:p>
    <w:p w14:paraId="6446AF0D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Czy przewidziane jest uwierzytelnianie dwuskładnikowe (2FA)?</w:t>
      </w:r>
    </w:p>
    <w:p w14:paraId="06B67CDD" w14:textId="77777777" w:rsidR="00C524C6" w:rsidRPr="00624497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 xml:space="preserve">Czy użytkownik może pozostać zalogowany przez dłuższy czas (tzw. </w:t>
      </w:r>
      <w:r w:rsidRPr="00624497">
        <w:rPr>
          <w:rFonts w:eastAsia="Times New Roman" w:cs="Times New Roman"/>
          <w:lang w:val="pl-PL" w:eastAsia="ru-RU"/>
        </w:rPr>
        <w:t>„zapamiętaj mnie”)?</w:t>
      </w:r>
    </w:p>
    <w:p w14:paraId="5191363D" w14:textId="6A0FD4E5" w:rsidR="00DB00E5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Czy logowanie ma być ograniczone geograficznie (np. tylko z UE)?</w:t>
      </w:r>
    </w:p>
    <w:sectPr w:rsidR="00DB00E5" w:rsidRPr="00C52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1EA"/>
    <w:multiLevelType w:val="multilevel"/>
    <w:tmpl w:val="4BA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2020"/>
    <w:multiLevelType w:val="multilevel"/>
    <w:tmpl w:val="29C0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03D55"/>
    <w:multiLevelType w:val="hybridMultilevel"/>
    <w:tmpl w:val="4C98B4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71729"/>
    <w:multiLevelType w:val="multilevel"/>
    <w:tmpl w:val="6E5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030C0"/>
    <w:multiLevelType w:val="multilevel"/>
    <w:tmpl w:val="C35A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B3800"/>
    <w:multiLevelType w:val="multilevel"/>
    <w:tmpl w:val="14E8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45C34"/>
    <w:multiLevelType w:val="multilevel"/>
    <w:tmpl w:val="FC8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C6"/>
    <w:rsid w:val="00624497"/>
    <w:rsid w:val="006F0F18"/>
    <w:rsid w:val="00C524C6"/>
    <w:rsid w:val="00DB00E5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C109"/>
  <w15:chartTrackingRefBased/>
  <w15:docId w15:val="{9787E440-5974-47B5-9892-327D0316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4C6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524C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C524C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4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524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C524C6"/>
    <w:rPr>
      <w:b/>
      <w:bCs/>
    </w:rPr>
  </w:style>
  <w:style w:type="paragraph" w:styleId="ListParagraph">
    <w:name w:val="List Paragraph"/>
    <w:basedOn w:val="Normal"/>
    <w:uiPriority w:val="34"/>
    <w:qFormat/>
    <w:rsid w:val="00C524C6"/>
    <w:pPr>
      <w:ind w:left="720"/>
      <w:contextualSpacing/>
    </w:pPr>
  </w:style>
  <w:style w:type="paragraph" w:styleId="NoSpacing">
    <w:name w:val="No Spacing"/>
    <w:uiPriority w:val="1"/>
    <w:qFormat/>
    <w:rsid w:val="006F0F1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*</dc:creator>
  <cp:keywords/>
  <dc:description/>
  <cp:lastModifiedBy>admin *</cp:lastModifiedBy>
  <cp:revision>2</cp:revision>
  <dcterms:created xsi:type="dcterms:W3CDTF">2025-04-15T20:40:00Z</dcterms:created>
  <dcterms:modified xsi:type="dcterms:W3CDTF">2025-06-24T11:21:00Z</dcterms:modified>
</cp:coreProperties>
</file>