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E7C" w:rsidRPr="009E5588" w:rsidRDefault="009E5588">
      <w:pPr>
        <w:rPr>
          <w:rFonts w:ascii="Times New Roman" w:hAnsi="Times New Roman" w:cs="Times New Roman"/>
        </w:rPr>
      </w:pPr>
      <w:r w:rsidRPr="009E5588">
        <w:rPr>
          <w:rFonts w:ascii="Times New Roman" w:hAnsi="Times New Roman" w:cs="Times New Roman"/>
        </w:rPr>
        <w:t xml:space="preserve">Name: Anton Marcus </w:t>
      </w:r>
    </w:p>
    <w:p w:rsidR="009E5588" w:rsidRPr="009E5588" w:rsidRDefault="009E5588">
      <w:pPr>
        <w:rPr>
          <w:rFonts w:ascii="Times New Roman" w:hAnsi="Times New Roman" w:cs="Times New Roman"/>
        </w:rPr>
      </w:pPr>
      <w:proofErr w:type="gramStart"/>
      <w:r w:rsidRPr="009E5588">
        <w:rPr>
          <w:rFonts w:ascii="Times New Roman" w:hAnsi="Times New Roman" w:cs="Times New Roman"/>
        </w:rPr>
        <w:t>Reg. No.</w:t>
      </w:r>
      <w:proofErr w:type="gramEnd"/>
      <w:r w:rsidRPr="009E5588">
        <w:rPr>
          <w:rFonts w:ascii="Times New Roman" w:hAnsi="Times New Roman" w:cs="Times New Roman"/>
        </w:rPr>
        <w:t xml:space="preserve"> : 17BCE0045</w:t>
      </w:r>
    </w:p>
    <w:p w:rsidR="009E5588" w:rsidRPr="009E5588" w:rsidRDefault="009E5588" w:rsidP="009E5588">
      <w:pPr>
        <w:pStyle w:val="Default"/>
        <w:rPr>
          <w:rFonts w:ascii="Times New Roman" w:hAnsi="Times New Roman" w:cs="Times New Roman"/>
        </w:rPr>
      </w:pPr>
    </w:p>
    <w:p w:rsidR="009E5588" w:rsidRPr="009E5588" w:rsidRDefault="009E5588" w:rsidP="009E5588">
      <w:pPr>
        <w:pStyle w:val="Default"/>
        <w:rPr>
          <w:rFonts w:ascii="Times New Roman" w:hAnsi="Times New Roman" w:cs="Times New Roman"/>
        </w:rPr>
      </w:pPr>
      <w:r w:rsidRPr="009E5588">
        <w:rPr>
          <w:rFonts w:ascii="Times New Roman" w:hAnsi="Times New Roman" w:cs="Times New Roman"/>
        </w:rPr>
        <w:t xml:space="preserve"> </w:t>
      </w:r>
    </w:p>
    <w:p w:rsidR="009E5588" w:rsidRPr="009E5588" w:rsidRDefault="009E5588" w:rsidP="009E5588">
      <w:pPr>
        <w:pStyle w:val="Default"/>
        <w:rPr>
          <w:rFonts w:ascii="Times New Roman" w:hAnsi="Times New Roman" w:cs="Times New Roman"/>
          <w:b/>
          <w:bCs/>
          <w:sz w:val="20"/>
          <w:szCs w:val="20"/>
        </w:rPr>
      </w:pPr>
      <w:r w:rsidRPr="009E5588">
        <w:rPr>
          <w:rFonts w:ascii="Times New Roman" w:hAnsi="Times New Roman" w:cs="Times New Roman"/>
          <w:b/>
          <w:bCs/>
          <w:sz w:val="20"/>
          <w:szCs w:val="20"/>
        </w:rPr>
        <w:t xml:space="preserve">1. </w:t>
      </w:r>
      <w:r w:rsidRPr="009E5588">
        <w:rPr>
          <w:rFonts w:ascii="Times New Roman" w:hAnsi="Times New Roman" w:cs="Times New Roman"/>
          <w:b/>
          <w:bCs/>
          <w:sz w:val="20"/>
          <w:szCs w:val="20"/>
        </w:rPr>
        <w:t xml:space="preserve">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 </w:t>
      </w:r>
    </w:p>
    <w:p w:rsidR="009E5588" w:rsidRPr="009E5588" w:rsidRDefault="009E5588" w:rsidP="009E5588">
      <w:pPr>
        <w:pStyle w:val="Default"/>
        <w:rPr>
          <w:rFonts w:ascii="Times New Roman" w:hAnsi="Times New Roman" w:cs="Times New Roman"/>
          <w:sz w:val="20"/>
          <w:szCs w:val="20"/>
        </w:rPr>
      </w:pPr>
    </w:p>
    <w:p w:rsidR="009E5588" w:rsidRPr="009E5588" w:rsidRDefault="009E5588" w:rsidP="009E5588">
      <w:pPr>
        <w:rPr>
          <w:rFonts w:ascii="Times New Roman" w:hAnsi="Times New Roman" w:cs="Times New Roman"/>
          <w:i/>
          <w:iCs/>
          <w:sz w:val="20"/>
          <w:szCs w:val="20"/>
        </w:rPr>
      </w:pPr>
      <w:r w:rsidRPr="009E5588">
        <w:rPr>
          <w:rFonts w:ascii="Times New Roman" w:hAnsi="Times New Roman" w:cs="Times New Roman"/>
          <w:i/>
          <w:iCs/>
          <w:sz w:val="20"/>
          <w:szCs w:val="20"/>
        </w:rPr>
        <w:t>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loyalty card discount. Discount amounts are added, if applicable.</w:t>
      </w:r>
    </w:p>
    <w:p w:rsidR="009E5588" w:rsidRP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b/>
          <w:bCs/>
          <w:color w:val="3A3A3A"/>
          <w:sz w:val="23"/>
          <w:szCs w:val="23"/>
          <w:bdr w:val="none" w:sz="0" w:space="0" w:color="auto" w:frame="1"/>
          <w:lang w:eastAsia="en-IN"/>
        </w:rPr>
        <w:t>Step 1: Partition your input into categories</w:t>
      </w:r>
    </w:p>
    <w:p w:rsidR="009E5588" w:rsidRP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To create a decision table, you will have to partition your input into categories.</w:t>
      </w:r>
    </w:p>
    <w:p w:rsidR="009E5588" w:rsidRP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There are 6 categories of users in this situation: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New customers with coupon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New customers without a coupon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Existing customers with a loyalty card and no coupon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Existing customers without a loyalty card and no coupon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Existing customers with a loyalty card and Coupon</w:t>
      </w:r>
    </w:p>
    <w:p w:rsidR="009E5588" w:rsidRPr="009E5588" w:rsidRDefault="009E5588" w:rsidP="009E5588">
      <w:pPr>
        <w:numPr>
          <w:ilvl w:val="0"/>
          <w:numId w:val="1"/>
        </w:num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Existing customers without loyalty and with a coupon</w:t>
      </w:r>
    </w:p>
    <w:p w:rsidR="009E5588" w:rsidRP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More partitions can be made but from the problem definition itself, it is not clear if the new customers can have a loyalty card or not. So let’s not assume it. Besides, this is just to show you how to arrive at a solution.</w:t>
      </w:r>
    </w:p>
    <w:p w:rsidR="009E5588" w:rsidRP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b/>
          <w:bCs/>
          <w:color w:val="3A3A3A"/>
          <w:sz w:val="23"/>
          <w:szCs w:val="23"/>
          <w:bdr w:val="none" w:sz="0" w:space="0" w:color="auto" w:frame="1"/>
          <w:lang w:eastAsia="en-IN"/>
        </w:rPr>
        <w:t>Step 2: Construct your decision table.</w:t>
      </w:r>
    </w:p>
    <w:p w:rsid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There are many ways to do this. I would use all the input categories as columns and discounts as rows. You end up with the following table:</w:t>
      </w:r>
    </w:p>
    <w:tbl>
      <w:tblPr>
        <w:tblStyle w:val="TableGrid"/>
        <w:tblW w:w="9256" w:type="dxa"/>
        <w:tblLook w:val="04A0" w:firstRow="1" w:lastRow="0" w:firstColumn="1" w:lastColumn="0" w:noHBand="0" w:noVBand="1"/>
      </w:tblPr>
      <w:tblGrid>
        <w:gridCol w:w="2050"/>
        <w:gridCol w:w="1168"/>
        <w:gridCol w:w="1117"/>
        <w:gridCol w:w="1287"/>
        <w:gridCol w:w="1304"/>
        <w:gridCol w:w="1270"/>
        <w:gridCol w:w="1060"/>
      </w:tblGrid>
      <w:tr w:rsidR="009E5588" w:rsidTr="009E5588">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Type of Customer/Discount</w:t>
            </w:r>
          </w:p>
        </w:tc>
        <w:tc>
          <w:tcPr>
            <w:tcW w:w="1168" w:type="dxa"/>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New Customer, no coupon</w:t>
            </w:r>
          </w:p>
        </w:tc>
        <w:tc>
          <w:tcPr>
            <w:tcW w:w="1117" w:type="dxa"/>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New customer, with coupon</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Existing customer with loyalty card and no coupon</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Existing customer with</w:t>
            </w:r>
            <w:r>
              <w:rPr>
                <w:rFonts w:ascii="Times New Roman" w:eastAsia="Times New Roman" w:hAnsi="Times New Roman" w:cs="Times New Roman"/>
                <w:color w:val="3A3A3A"/>
                <w:sz w:val="23"/>
                <w:szCs w:val="23"/>
                <w:lang w:eastAsia="en-IN"/>
              </w:rPr>
              <w:t>out</w:t>
            </w:r>
            <w:r>
              <w:rPr>
                <w:rFonts w:ascii="Times New Roman" w:eastAsia="Times New Roman" w:hAnsi="Times New Roman" w:cs="Times New Roman"/>
                <w:color w:val="3A3A3A"/>
                <w:sz w:val="23"/>
                <w:szCs w:val="23"/>
                <w:lang w:eastAsia="en-IN"/>
              </w:rPr>
              <w:t xml:space="preserve"> loyalty card and no coupon</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Existing c</w:t>
            </w:r>
            <w:r>
              <w:rPr>
                <w:rFonts w:ascii="Times New Roman" w:eastAsia="Times New Roman" w:hAnsi="Times New Roman" w:cs="Times New Roman"/>
                <w:color w:val="3A3A3A"/>
                <w:sz w:val="23"/>
                <w:szCs w:val="23"/>
                <w:lang w:eastAsia="en-IN"/>
              </w:rPr>
              <w:t>ustomer with loyalty card and</w:t>
            </w:r>
            <w:r>
              <w:rPr>
                <w:rFonts w:ascii="Times New Roman" w:eastAsia="Times New Roman" w:hAnsi="Times New Roman" w:cs="Times New Roman"/>
                <w:color w:val="3A3A3A"/>
                <w:sz w:val="23"/>
                <w:szCs w:val="23"/>
                <w:lang w:eastAsia="en-IN"/>
              </w:rPr>
              <w:t xml:space="preserve"> coupon</w:t>
            </w:r>
          </w:p>
        </w:tc>
        <w:tc>
          <w:tcPr>
            <w:tcW w:w="236" w:type="dxa"/>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Existing customer without loyalty card and coupon</w:t>
            </w:r>
          </w:p>
        </w:tc>
      </w:tr>
      <w:tr w:rsidR="009E5588" w:rsidTr="009E5588">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15%</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236" w:type="dxa"/>
          </w:tcPr>
          <w:p w:rsidR="009E5588" w:rsidRDefault="009E5588" w:rsidP="009E5588">
            <w:pPr>
              <w:spacing w:after="336"/>
              <w:rPr>
                <w:rFonts w:ascii="Times New Roman" w:eastAsia="Times New Roman" w:hAnsi="Times New Roman" w:cs="Times New Roman"/>
                <w:color w:val="3A3A3A"/>
                <w:sz w:val="23"/>
                <w:szCs w:val="23"/>
                <w:lang w:eastAsia="en-IN"/>
              </w:rPr>
            </w:pPr>
          </w:p>
        </w:tc>
      </w:tr>
      <w:tr w:rsidR="009E5588" w:rsidTr="009E5588">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10%</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236" w:type="dxa"/>
          </w:tcPr>
          <w:p w:rsidR="009E5588" w:rsidRDefault="009E5588" w:rsidP="009E5588">
            <w:pPr>
              <w:spacing w:after="336"/>
              <w:rPr>
                <w:rFonts w:ascii="Times New Roman" w:eastAsia="Times New Roman" w:hAnsi="Times New Roman" w:cs="Times New Roman"/>
                <w:color w:val="3A3A3A"/>
                <w:sz w:val="23"/>
                <w:szCs w:val="23"/>
                <w:lang w:eastAsia="en-IN"/>
              </w:rPr>
            </w:pPr>
          </w:p>
        </w:tc>
      </w:tr>
      <w:tr w:rsidR="009E5588" w:rsidTr="009E5588">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20%</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236" w:type="dxa"/>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r>
      <w:tr w:rsidR="009E5588" w:rsidTr="009E5588">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No Discount</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r>
              <w:rPr>
                <w:rFonts w:ascii="Times New Roman" w:eastAsia="Times New Roman" w:hAnsi="Times New Roman" w:cs="Times New Roman"/>
                <w:color w:val="3A3A3A"/>
                <w:sz w:val="23"/>
                <w:szCs w:val="23"/>
                <w:lang w:eastAsia="en-IN"/>
              </w:rPr>
              <w:t>x</w:t>
            </w:r>
          </w:p>
        </w:tc>
        <w:tc>
          <w:tcPr>
            <w:tcW w:w="0" w:type="auto"/>
          </w:tcPr>
          <w:p w:rsidR="009E5588" w:rsidRDefault="009E5588" w:rsidP="009E5588">
            <w:pPr>
              <w:spacing w:after="336"/>
              <w:rPr>
                <w:rFonts w:ascii="Times New Roman" w:eastAsia="Times New Roman" w:hAnsi="Times New Roman" w:cs="Times New Roman"/>
                <w:color w:val="3A3A3A"/>
                <w:sz w:val="23"/>
                <w:szCs w:val="23"/>
                <w:lang w:eastAsia="en-IN"/>
              </w:rPr>
            </w:pPr>
          </w:p>
        </w:tc>
        <w:tc>
          <w:tcPr>
            <w:tcW w:w="236" w:type="dxa"/>
          </w:tcPr>
          <w:p w:rsidR="009E5588" w:rsidRDefault="009E5588" w:rsidP="009E5588">
            <w:pPr>
              <w:spacing w:after="336"/>
              <w:rPr>
                <w:rFonts w:ascii="Times New Roman" w:eastAsia="Times New Roman" w:hAnsi="Times New Roman" w:cs="Times New Roman"/>
                <w:color w:val="3A3A3A"/>
                <w:sz w:val="23"/>
                <w:szCs w:val="23"/>
                <w:lang w:eastAsia="en-IN"/>
              </w:rPr>
            </w:pPr>
          </w:p>
        </w:tc>
      </w:tr>
    </w:tbl>
    <w:p w:rsidR="009E5588" w:rsidRP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p>
    <w:p w:rsid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p>
    <w:p w:rsid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p>
    <w:p w:rsidR="009E5588" w:rsidRP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p>
    <w:p w:rsidR="009E5588" w:rsidRPr="009E5588" w:rsidRDefault="009E5588" w:rsidP="009E5588">
      <w:pPr>
        <w:shd w:val="clear" w:color="auto" w:fill="FFFFFF"/>
        <w:spacing w:after="0"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b/>
          <w:bCs/>
          <w:color w:val="3A3A3A"/>
          <w:sz w:val="23"/>
          <w:szCs w:val="23"/>
          <w:bdr w:val="none" w:sz="0" w:space="0" w:color="auto" w:frame="1"/>
          <w:lang w:eastAsia="en-IN"/>
        </w:rPr>
        <w:t>Step 3: Pick a user from each input category and test</w:t>
      </w:r>
    </w:p>
    <w:p w:rsid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r w:rsidRPr="009E5588">
        <w:rPr>
          <w:rFonts w:ascii="Times New Roman" w:eastAsia="Times New Roman" w:hAnsi="Times New Roman" w:cs="Times New Roman"/>
          <w:color w:val="3A3A3A"/>
          <w:sz w:val="23"/>
          <w:szCs w:val="23"/>
          <w:lang w:eastAsia="en-IN"/>
        </w:rPr>
        <w:t>Now from each category, you can pick one value and test to see if the correct amount of discount is applied.</w:t>
      </w:r>
      <w:r w:rsidRPr="009E5588">
        <w:rPr>
          <w:rFonts w:ascii="Times New Roman" w:eastAsia="Times New Roman" w:hAnsi="Times New Roman" w:cs="Times New Roman"/>
          <w:color w:val="3A3A3A"/>
          <w:sz w:val="23"/>
          <w:szCs w:val="23"/>
          <w:lang w:eastAsia="en-IN"/>
        </w:rPr>
        <w:br/>
        <w:t>So now, you will need at least 6 customers or 6 test ca</w:t>
      </w:r>
      <w:r>
        <w:rPr>
          <w:rFonts w:ascii="Times New Roman" w:eastAsia="Times New Roman" w:hAnsi="Times New Roman" w:cs="Times New Roman"/>
          <w:color w:val="3A3A3A"/>
          <w:sz w:val="23"/>
          <w:szCs w:val="23"/>
          <w:lang w:eastAsia="en-IN"/>
        </w:rPr>
        <w:t>ses to test the case completely.</w:t>
      </w:r>
    </w:p>
    <w:p w:rsidR="009E5588" w:rsidRPr="009E5588" w:rsidRDefault="009E5588" w:rsidP="009E5588">
      <w:pPr>
        <w:autoSpaceDE w:val="0"/>
        <w:autoSpaceDN w:val="0"/>
        <w:adjustRightInd w:val="0"/>
        <w:spacing w:after="0" w:line="240" w:lineRule="auto"/>
        <w:rPr>
          <w:rFonts w:ascii="Segoe UI" w:hAnsi="Segoe UI" w:cs="Segoe UI"/>
          <w:color w:val="000000"/>
          <w:sz w:val="24"/>
          <w:szCs w:val="24"/>
        </w:rPr>
      </w:pPr>
    </w:p>
    <w:p w:rsidR="009E5588" w:rsidRPr="009E5588" w:rsidRDefault="009E5588" w:rsidP="009E5588">
      <w:pPr>
        <w:autoSpaceDE w:val="0"/>
        <w:autoSpaceDN w:val="0"/>
        <w:adjustRightInd w:val="0"/>
        <w:spacing w:after="0" w:line="240" w:lineRule="auto"/>
        <w:rPr>
          <w:rFonts w:ascii="Segoe UI" w:hAnsi="Segoe UI" w:cs="Segoe UI"/>
          <w:color w:val="000000"/>
          <w:sz w:val="24"/>
          <w:szCs w:val="24"/>
        </w:rPr>
      </w:pPr>
      <w:r w:rsidRPr="009E5588">
        <w:rPr>
          <w:rFonts w:ascii="Segoe UI" w:hAnsi="Segoe UI" w:cs="Segoe UI"/>
          <w:color w:val="000000"/>
          <w:sz w:val="24"/>
          <w:szCs w:val="24"/>
        </w:rPr>
        <w:t xml:space="preserve"> </w:t>
      </w:r>
    </w:p>
    <w:p w:rsidR="009E5588" w:rsidRPr="00A7153C" w:rsidRDefault="009E5588" w:rsidP="009E5588">
      <w:pPr>
        <w:autoSpaceDE w:val="0"/>
        <w:autoSpaceDN w:val="0"/>
        <w:adjustRightInd w:val="0"/>
        <w:spacing w:after="0" w:line="240" w:lineRule="auto"/>
        <w:rPr>
          <w:rFonts w:ascii="Segoe UI" w:hAnsi="Segoe UI" w:cs="Segoe UI"/>
          <w:b/>
          <w:bCs/>
          <w:color w:val="000000"/>
          <w:sz w:val="24"/>
          <w:szCs w:val="24"/>
        </w:rPr>
      </w:pPr>
      <w:r w:rsidRPr="009E5588">
        <w:rPr>
          <w:rFonts w:ascii="Segoe UI" w:hAnsi="Segoe UI" w:cs="Segoe UI"/>
          <w:b/>
          <w:bCs/>
          <w:color w:val="000000"/>
          <w:sz w:val="24"/>
          <w:szCs w:val="24"/>
        </w:rPr>
        <w:t xml:space="preserve">2. The following appeared as part of an article in the business section of a local newspaper: </w:t>
      </w:r>
    </w:p>
    <w:p w:rsidR="009E5588" w:rsidRPr="009E5588" w:rsidRDefault="009E5588" w:rsidP="009E5588">
      <w:pPr>
        <w:autoSpaceDE w:val="0"/>
        <w:autoSpaceDN w:val="0"/>
        <w:adjustRightInd w:val="0"/>
        <w:spacing w:after="0" w:line="240" w:lineRule="auto"/>
        <w:rPr>
          <w:rFonts w:ascii="Segoe UI" w:hAnsi="Segoe UI" w:cs="Segoe UI"/>
          <w:color w:val="000000"/>
          <w:sz w:val="28"/>
          <w:szCs w:val="28"/>
        </w:rPr>
      </w:pPr>
    </w:p>
    <w:p w:rsidR="009E5588" w:rsidRDefault="009E5588" w:rsidP="009E5588">
      <w:pPr>
        <w:autoSpaceDE w:val="0"/>
        <w:autoSpaceDN w:val="0"/>
        <w:adjustRightInd w:val="0"/>
        <w:spacing w:after="0" w:line="240" w:lineRule="auto"/>
        <w:rPr>
          <w:rFonts w:ascii="Segoe UI" w:hAnsi="Segoe UI" w:cs="Segoe UI"/>
          <w:i/>
          <w:iCs/>
          <w:color w:val="000000"/>
          <w:sz w:val="20"/>
          <w:szCs w:val="20"/>
        </w:rPr>
      </w:pPr>
      <w:r w:rsidRPr="009E5588">
        <w:rPr>
          <w:rFonts w:ascii="Segoe UI" w:hAnsi="Segoe UI" w:cs="Segoe UI"/>
          <w:i/>
          <w:iCs/>
          <w:color w:val="000000"/>
          <w:sz w:val="20"/>
          <w:szCs w:val="20"/>
        </w:rPr>
        <w:t xml:space="preserve">“Ronnie’s Auto Repair Shop commenced business four months ago at the location formerly occupied by the Jenny’s Beauty Parlour.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 </w:t>
      </w:r>
    </w:p>
    <w:p w:rsidR="009E5588" w:rsidRPr="009E5588" w:rsidRDefault="009E5588" w:rsidP="009E5588">
      <w:pPr>
        <w:autoSpaceDE w:val="0"/>
        <w:autoSpaceDN w:val="0"/>
        <w:adjustRightInd w:val="0"/>
        <w:spacing w:after="0" w:line="240" w:lineRule="auto"/>
        <w:rPr>
          <w:rFonts w:ascii="Segoe UI" w:hAnsi="Segoe UI" w:cs="Segoe UI"/>
          <w:color w:val="000000"/>
          <w:sz w:val="20"/>
          <w:szCs w:val="20"/>
        </w:rPr>
      </w:pPr>
    </w:p>
    <w:p w:rsidR="009E5588" w:rsidRDefault="009E5588" w:rsidP="009E5588">
      <w:pPr>
        <w:shd w:val="clear" w:color="auto" w:fill="FFFFFF"/>
        <w:spacing w:after="336" w:line="240" w:lineRule="auto"/>
        <w:rPr>
          <w:rFonts w:ascii="Segoe UI" w:hAnsi="Segoe UI" w:cs="Segoe UI"/>
          <w:color w:val="000000"/>
          <w:sz w:val="20"/>
          <w:szCs w:val="20"/>
        </w:rPr>
      </w:pPr>
      <w:r w:rsidRPr="009E5588">
        <w:rPr>
          <w:rFonts w:ascii="Segoe UI" w:hAnsi="Segoe UI" w:cs="Segoe UI"/>
          <w:color w:val="000000"/>
          <w:sz w:val="20"/>
          <w:szCs w:val="20"/>
        </w:rPr>
        <w:t>Discuss how well reasoned you find this argument. In your discussion be sure to analyse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r>
        <w:rPr>
          <w:rFonts w:ascii="Segoe UI" w:hAnsi="Segoe UI" w:cs="Segoe UI"/>
          <w:color w:val="000000"/>
          <w:sz w:val="20"/>
          <w:szCs w:val="20"/>
        </w:rPr>
        <w:t>.</w:t>
      </w:r>
    </w:p>
    <w:p w:rsidR="009E5588" w:rsidRPr="006B4B17" w:rsidRDefault="00A7153C" w:rsidP="006B4B17">
      <w:pPr>
        <w:pStyle w:val="ListParagraph"/>
        <w:numPr>
          <w:ilvl w:val="0"/>
          <w:numId w:val="5"/>
        </w:numPr>
        <w:autoSpaceDE w:val="0"/>
        <w:autoSpaceDN w:val="0"/>
        <w:adjustRightInd w:val="0"/>
        <w:spacing w:after="0" w:line="240" w:lineRule="auto"/>
        <w:rPr>
          <w:rFonts w:ascii="Segoe UI" w:hAnsi="Segoe UI" w:cs="Segoe UI"/>
          <w:color w:val="000000"/>
          <w:sz w:val="24"/>
          <w:szCs w:val="24"/>
        </w:rPr>
      </w:pPr>
      <w:r w:rsidRPr="006B4B17">
        <w:rPr>
          <w:rFonts w:ascii="Segoe UI" w:hAnsi="Segoe UI" w:cs="Segoe UI"/>
          <w:color w:val="000000"/>
          <w:sz w:val="24"/>
          <w:szCs w:val="24"/>
        </w:rPr>
        <w:t xml:space="preserve">There can be a reason why Jenney’s parlour failed </w:t>
      </w:r>
      <w:r w:rsidR="006B4B17">
        <w:rPr>
          <w:rFonts w:ascii="Segoe UI" w:hAnsi="Segoe UI" w:cs="Segoe UI"/>
          <w:color w:val="000000"/>
          <w:sz w:val="24"/>
          <w:szCs w:val="24"/>
        </w:rPr>
        <w:t>and that is because there must b</w:t>
      </w:r>
      <w:r w:rsidRPr="006B4B17">
        <w:rPr>
          <w:rFonts w:ascii="Segoe UI" w:hAnsi="Segoe UI" w:cs="Segoe UI"/>
          <w:color w:val="000000"/>
          <w:sz w:val="24"/>
          <w:szCs w:val="24"/>
        </w:rPr>
        <w:t xml:space="preserve">e less population in the adjacent town </w:t>
      </w:r>
      <w:r w:rsidR="006B4B17">
        <w:rPr>
          <w:rFonts w:ascii="Segoe UI" w:hAnsi="Segoe UI" w:cs="Segoe UI"/>
          <w:color w:val="000000"/>
          <w:sz w:val="24"/>
          <w:szCs w:val="24"/>
        </w:rPr>
        <w:t xml:space="preserve">or the taxes must be more </w:t>
      </w:r>
      <w:r w:rsidRPr="006B4B17">
        <w:rPr>
          <w:rFonts w:ascii="Segoe UI" w:hAnsi="Segoe UI" w:cs="Segoe UI"/>
          <w:color w:val="000000"/>
          <w:sz w:val="24"/>
          <w:szCs w:val="24"/>
        </w:rPr>
        <w:t xml:space="preserve">and that is the reason why they were not able to get more or even an equal amount of profit </w:t>
      </w:r>
      <w:r w:rsidR="006B4B17">
        <w:rPr>
          <w:rFonts w:ascii="Segoe UI" w:hAnsi="Segoe UI" w:cs="Segoe UI"/>
          <w:color w:val="000000"/>
          <w:sz w:val="24"/>
          <w:szCs w:val="24"/>
        </w:rPr>
        <w:t xml:space="preserve">and hence it was a disastrous </w:t>
      </w:r>
      <w:r w:rsidRPr="006B4B17">
        <w:rPr>
          <w:rFonts w:ascii="Segoe UI" w:hAnsi="Segoe UI" w:cs="Segoe UI"/>
          <w:color w:val="000000"/>
          <w:sz w:val="24"/>
          <w:szCs w:val="24"/>
        </w:rPr>
        <w:t>move for them and could be the same for Ronnie’s auto repair shop. So they should not open another store in the adjacent town.</w:t>
      </w:r>
    </w:p>
    <w:p w:rsidR="006B4B17" w:rsidRPr="006B4B17" w:rsidRDefault="006B4B17" w:rsidP="006B4B17">
      <w:pPr>
        <w:pStyle w:val="ListParagraph"/>
        <w:numPr>
          <w:ilvl w:val="0"/>
          <w:numId w:val="5"/>
        </w:num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There can be another reason why Jenny’s parlour failed and that is because there were not enough people that went to the parlour in the adjacent town and hence they did not earn enough profit in the adjacent town. For Ronnie’s auto repair shop on the other hand would mean that there would be more area to increase the number of cars to work on simultaneously and hence more </w:t>
      </w:r>
      <w:bookmarkStart w:id="0" w:name="_GoBack"/>
      <w:bookmarkEnd w:id="0"/>
      <w:r>
        <w:rPr>
          <w:rFonts w:ascii="Segoe UI" w:hAnsi="Segoe UI" w:cs="Segoe UI"/>
          <w:color w:val="000000"/>
          <w:sz w:val="24"/>
          <w:szCs w:val="24"/>
        </w:rPr>
        <w:t>customers. Also every town must contain vehicles for transportation and hence they would always get customers and expanding their business would be beneficial.</w:t>
      </w:r>
    </w:p>
    <w:p w:rsidR="00A7153C" w:rsidRPr="009E5588" w:rsidRDefault="00A7153C" w:rsidP="009E5588">
      <w:pPr>
        <w:autoSpaceDE w:val="0"/>
        <w:autoSpaceDN w:val="0"/>
        <w:adjustRightInd w:val="0"/>
        <w:spacing w:after="0" w:line="240" w:lineRule="auto"/>
        <w:rPr>
          <w:rFonts w:ascii="Segoe UI" w:hAnsi="Segoe UI" w:cs="Segoe UI"/>
          <w:color w:val="000000"/>
          <w:sz w:val="24"/>
          <w:szCs w:val="24"/>
        </w:rPr>
      </w:pPr>
    </w:p>
    <w:p w:rsidR="009E5588" w:rsidRPr="009E5588" w:rsidRDefault="009E5588" w:rsidP="009E5588">
      <w:pPr>
        <w:autoSpaceDE w:val="0"/>
        <w:autoSpaceDN w:val="0"/>
        <w:adjustRightInd w:val="0"/>
        <w:spacing w:after="0" w:line="240" w:lineRule="auto"/>
        <w:rPr>
          <w:rFonts w:ascii="Segoe UI" w:hAnsi="Segoe UI" w:cs="Segoe UI"/>
          <w:color w:val="000000"/>
          <w:sz w:val="24"/>
          <w:szCs w:val="24"/>
        </w:rPr>
      </w:pPr>
      <w:r w:rsidRPr="009E5588">
        <w:rPr>
          <w:rFonts w:ascii="Segoe UI" w:hAnsi="Segoe UI" w:cs="Segoe UI"/>
          <w:color w:val="000000"/>
          <w:sz w:val="24"/>
          <w:szCs w:val="24"/>
        </w:rPr>
        <w:t xml:space="preserve"> </w:t>
      </w:r>
    </w:p>
    <w:p w:rsidR="009E5588" w:rsidRPr="009E5588" w:rsidRDefault="00A7153C" w:rsidP="009E5588">
      <w:pPr>
        <w:autoSpaceDE w:val="0"/>
        <w:autoSpaceDN w:val="0"/>
        <w:adjustRightInd w:val="0"/>
        <w:spacing w:after="0" w:line="240" w:lineRule="auto"/>
        <w:rPr>
          <w:rFonts w:ascii="Segoe UI" w:hAnsi="Segoe UI" w:cs="Segoe UI"/>
          <w:color w:val="000000"/>
        </w:rPr>
      </w:pPr>
      <w:r>
        <w:rPr>
          <w:rFonts w:ascii="Segoe UI" w:hAnsi="Segoe UI" w:cs="Segoe UI"/>
          <w:b/>
          <w:bCs/>
          <w:color w:val="000000"/>
        </w:rPr>
        <w:t xml:space="preserve">3. </w:t>
      </w:r>
      <w:r w:rsidR="009E5588" w:rsidRPr="009E5588">
        <w:rPr>
          <w:rFonts w:ascii="Segoe UI" w:hAnsi="Segoe UI" w:cs="Segoe UI"/>
          <w:b/>
          <w:bCs/>
          <w:color w:val="000000"/>
        </w:rPr>
        <w:t xml:space="preserve">How will you test a wireless mouse? What are the different things you will test and check before you can say that it is a good quality wireless mouse? </w:t>
      </w:r>
    </w:p>
    <w:p w:rsidR="009E5588" w:rsidRDefault="009E5588" w:rsidP="009E5588">
      <w:pPr>
        <w:shd w:val="clear" w:color="auto" w:fill="FFFFFF"/>
        <w:spacing w:after="336" w:line="240" w:lineRule="auto"/>
        <w:rPr>
          <w:rFonts w:ascii="Times New Roman" w:eastAsia="Times New Roman" w:hAnsi="Times New Roman" w:cs="Times New Roman"/>
          <w:color w:val="3A3A3A"/>
          <w:sz w:val="23"/>
          <w:szCs w:val="23"/>
          <w:lang w:eastAsia="en-IN"/>
        </w:rPr>
      </w:pP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lastRenderedPageBreak/>
        <w:t>Verify that left-click and right-click buttons are working fine.</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Check if the double click is working fine.</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Verify the time duration between two left clicks, in order to consider it as a double click.</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 xml:space="preserve">Check if the </w:t>
      </w:r>
      <w:proofErr w:type="spellStart"/>
      <w:r w:rsidRPr="00A7153C">
        <w:rPr>
          <w:rFonts w:ascii="Segoe UI" w:eastAsia="Times New Roman" w:hAnsi="Segoe UI" w:cs="Segoe UI"/>
          <w:color w:val="282829"/>
          <w:sz w:val="26"/>
          <w:szCs w:val="26"/>
          <w:lang w:eastAsia="en-IN"/>
        </w:rPr>
        <w:t>scroller</w:t>
      </w:r>
      <w:proofErr w:type="spellEnd"/>
      <w:r w:rsidRPr="00A7153C">
        <w:rPr>
          <w:rFonts w:ascii="Segoe UI" w:eastAsia="Times New Roman" w:hAnsi="Segoe UI" w:cs="Segoe UI"/>
          <w:color w:val="282829"/>
          <w:sz w:val="26"/>
          <w:szCs w:val="26"/>
          <w:lang w:eastAsia="en-IN"/>
        </w:rPr>
        <w:t xml:space="preserve"> is present at the top or not.</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Verify the speed of the mouse pointer.</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Check the pressure required for clicking the mouse buttons.</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Verify the acceleration of the mouse pointer.</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 xml:space="preserve">Verify that clicking the button and dragging the mouse operation is working </w:t>
      </w:r>
      <w:proofErr w:type="gramStart"/>
      <w:r w:rsidRPr="00A7153C">
        <w:rPr>
          <w:rFonts w:ascii="Segoe UI" w:eastAsia="Times New Roman" w:hAnsi="Segoe UI" w:cs="Segoe UI"/>
          <w:color w:val="282829"/>
          <w:sz w:val="26"/>
          <w:szCs w:val="26"/>
          <w:lang w:eastAsia="en-IN"/>
        </w:rPr>
        <w:t>fine(</w:t>
      </w:r>
      <w:proofErr w:type="gramEnd"/>
      <w:r w:rsidRPr="00A7153C">
        <w:rPr>
          <w:rFonts w:ascii="Segoe UI" w:eastAsia="Times New Roman" w:hAnsi="Segoe UI" w:cs="Segoe UI"/>
          <w:color w:val="282829"/>
          <w:sz w:val="26"/>
          <w:szCs w:val="26"/>
          <w:lang w:eastAsia="en-IN"/>
        </w:rPr>
        <w:t>drag and drop functionality).</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Check the dimension of the mouse, if it’s suitable to grip and work.</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Verify that the mouse works in all the allowed surfaces.</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In the case of wireless mouse, check the range up to which the mouse remains operational.</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In the case of a wireless mouse, check the battery requirement of the mouse.</w:t>
      </w:r>
    </w:p>
    <w:p w:rsidR="00A7153C" w:rsidRPr="00A7153C" w:rsidRDefault="00A7153C" w:rsidP="00A7153C">
      <w:pPr>
        <w:numPr>
          <w:ilvl w:val="0"/>
          <w:numId w:val="4"/>
        </w:numPr>
        <w:shd w:val="clear" w:color="auto" w:fill="FFFFFF"/>
        <w:tabs>
          <w:tab w:val="clear" w:pos="720"/>
          <w:tab w:val="num" w:pos="426"/>
        </w:tabs>
        <w:spacing w:after="0" w:line="240" w:lineRule="auto"/>
        <w:ind w:left="426"/>
        <w:rPr>
          <w:rFonts w:ascii="Segoe UI" w:eastAsia="Times New Roman" w:hAnsi="Segoe UI" w:cs="Segoe UI"/>
          <w:color w:val="282829"/>
          <w:sz w:val="26"/>
          <w:szCs w:val="26"/>
          <w:lang w:eastAsia="en-IN"/>
        </w:rPr>
      </w:pPr>
      <w:r w:rsidRPr="00A7153C">
        <w:rPr>
          <w:rFonts w:ascii="Segoe UI" w:eastAsia="Times New Roman" w:hAnsi="Segoe UI" w:cs="Segoe UI"/>
          <w:color w:val="282829"/>
          <w:sz w:val="26"/>
          <w:szCs w:val="26"/>
          <w:lang w:eastAsia="en-IN"/>
        </w:rPr>
        <w:t>Check if there is an option to switch on or mouse.</w:t>
      </w:r>
    </w:p>
    <w:p w:rsidR="00A7153C" w:rsidRPr="009E5588" w:rsidRDefault="00A7153C" w:rsidP="009E5588">
      <w:pPr>
        <w:shd w:val="clear" w:color="auto" w:fill="FFFFFF"/>
        <w:spacing w:after="336" w:line="240" w:lineRule="auto"/>
        <w:rPr>
          <w:rFonts w:ascii="Times New Roman" w:eastAsia="Times New Roman" w:hAnsi="Times New Roman" w:cs="Times New Roman"/>
          <w:color w:val="3A3A3A"/>
          <w:sz w:val="23"/>
          <w:szCs w:val="23"/>
          <w:lang w:eastAsia="en-IN"/>
        </w:rPr>
      </w:pPr>
    </w:p>
    <w:sectPr w:rsidR="00A7153C" w:rsidRPr="009E5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220"/>
    <w:multiLevelType w:val="hybridMultilevel"/>
    <w:tmpl w:val="58148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183F19"/>
    <w:multiLevelType w:val="multilevel"/>
    <w:tmpl w:val="CC4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37D0A"/>
    <w:multiLevelType w:val="multilevel"/>
    <w:tmpl w:val="5338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A2101"/>
    <w:multiLevelType w:val="multilevel"/>
    <w:tmpl w:val="956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3F2E22"/>
    <w:multiLevelType w:val="multilevel"/>
    <w:tmpl w:val="28B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88"/>
    <w:rsid w:val="006B4B17"/>
    <w:rsid w:val="009E5588"/>
    <w:rsid w:val="00A7153C"/>
    <w:rsid w:val="00B127FE"/>
    <w:rsid w:val="00F12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5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588"/>
    <w:pPr>
      <w:autoSpaceDE w:val="0"/>
      <w:autoSpaceDN w:val="0"/>
      <w:adjustRightInd w:val="0"/>
      <w:spacing w:after="0" w:line="240" w:lineRule="auto"/>
    </w:pPr>
    <w:rPr>
      <w:rFonts w:ascii="Segoe UI" w:hAnsi="Segoe UI" w:cs="Segoe UI"/>
      <w:color w:val="000000"/>
      <w:sz w:val="24"/>
      <w:szCs w:val="24"/>
    </w:rPr>
  </w:style>
  <w:style w:type="character" w:customStyle="1" w:styleId="Heading3Char">
    <w:name w:val="Heading 3 Char"/>
    <w:basedOn w:val="DefaultParagraphFont"/>
    <w:link w:val="Heading3"/>
    <w:uiPriority w:val="9"/>
    <w:rsid w:val="009E55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5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588"/>
    <w:rPr>
      <w:b/>
      <w:bCs/>
    </w:rPr>
  </w:style>
  <w:style w:type="character" w:styleId="Emphasis">
    <w:name w:val="Emphasis"/>
    <w:basedOn w:val="DefaultParagraphFont"/>
    <w:uiPriority w:val="20"/>
    <w:qFormat/>
    <w:rsid w:val="009E5588"/>
    <w:rPr>
      <w:i/>
      <w:iCs/>
    </w:rPr>
  </w:style>
  <w:style w:type="character" w:styleId="Hyperlink">
    <w:name w:val="Hyperlink"/>
    <w:basedOn w:val="DefaultParagraphFont"/>
    <w:uiPriority w:val="99"/>
    <w:semiHidden/>
    <w:unhideWhenUsed/>
    <w:rsid w:val="009E5588"/>
    <w:rPr>
      <w:color w:val="0000FF"/>
      <w:u w:val="single"/>
    </w:rPr>
  </w:style>
  <w:style w:type="paragraph" w:styleId="BalloonText">
    <w:name w:val="Balloon Text"/>
    <w:basedOn w:val="Normal"/>
    <w:link w:val="BalloonTextChar"/>
    <w:uiPriority w:val="99"/>
    <w:semiHidden/>
    <w:unhideWhenUsed/>
    <w:rsid w:val="009E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88"/>
    <w:rPr>
      <w:rFonts w:ascii="Tahoma" w:hAnsi="Tahoma" w:cs="Tahoma"/>
      <w:sz w:val="16"/>
      <w:szCs w:val="16"/>
    </w:rPr>
  </w:style>
  <w:style w:type="table" w:styleId="TableGrid">
    <w:name w:val="Table Grid"/>
    <w:basedOn w:val="TableNormal"/>
    <w:uiPriority w:val="59"/>
    <w:rsid w:val="009E5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B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5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588"/>
    <w:pPr>
      <w:autoSpaceDE w:val="0"/>
      <w:autoSpaceDN w:val="0"/>
      <w:adjustRightInd w:val="0"/>
      <w:spacing w:after="0" w:line="240" w:lineRule="auto"/>
    </w:pPr>
    <w:rPr>
      <w:rFonts w:ascii="Segoe UI" w:hAnsi="Segoe UI" w:cs="Segoe UI"/>
      <w:color w:val="000000"/>
      <w:sz w:val="24"/>
      <w:szCs w:val="24"/>
    </w:rPr>
  </w:style>
  <w:style w:type="character" w:customStyle="1" w:styleId="Heading3Char">
    <w:name w:val="Heading 3 Char"/>
    <w:basedOn w:val="DefaultParagraphFont"/>
    <w:link w:val="Heading3"/>
    <w:uiPriority w:val="9"/>
    <w:rsid w:val="009E55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5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588"/>
    <w:rPr>
      <w:b/>
      <w:bCs/>
    </w:rPr>
  </w:style>
  <w:style w:type="character" w:styleId="Emphasis">
    <w:name w:val="Emphasis"/>
    <w:basedOn w:val="DefaultParagraphFont"/>
    <w:uiPriority w:val="20"/>
    <w:qFormat/>
    <w:rsid w:val="009E5588"/>
    <w:rPr>
      <w:i/>
      <w:iCs/>
    </w:rPr>
  </w:style>
  <w:style w:type="character" w:styleId="Hyperlink">
    <w:name w:val="Hyperlink"/>
    <w:basedOn w:val="DefaultParagraphFont"/>
    <w:uiPriority w:val="99"/>
    <w:semiHidden/>
    <w:unhideWhenUsed/>
    <w:rsid w:val="009E5588"/>
    <w:rPr>
      <w:color w:val="0000FF"/>
      <w:u w:val="single"/>
    </w:rPr>
  </w:style>
  <w:style w:type="paragraph" w:styleId="BalloonText">
    <w:name w:val="Balloon Text"/>
    <w:basedOn w:val="Normal"/>
    <w:link w:val="BalloonTextChar"/>
    <w:uiPriority w:val="99"/>
    <w:semiHidden/>
    <w:unhideWhenUsed/>
    <w:rsid w:val="009E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88"/>
    <w:rPr>
      <w:rFonts w:ascii="Tahoma" w:hAnsi="Tahoma" w:cs="Tahoma"/>
      <w:sz w:val="16"/>
      <w:szCs w:val="16"/>
    </w:rPr>
  </w:style>
  <w:style w:type="table" w:styleId="TableGrid">
    <w:name w:val="Table Grid"/>
    <w:basedOn w:val="TableNormal"/>
    <w:uiPriority w:val="59"/>
    <w:rsid w:val="009E5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75667">
      <w:bodyDiv w:val="1"/>
      <w:marLeft w:val="0"/>
      <w:marRight w:val="0"/>
      <w:marTop w:val="0"/>
      <w:marBottom w:val="0"/>
      <w:divBdr>
        <w:top w:val="none" w:sz="0" w:space="0" w:color="auto"/>
        <w:left w:val="none" w:sz="0" w:space="0" w:color="auto"/>
        <w:bottom w:val="none" w:sz="0" w:space="0" w:color="auto"/>
        <w:right w:val="none" w:sz="0" w:space="0" w:color="auto"/>
      </w:divBdr>
    </w:div>
    <w:div w:id="9768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anton123007</dc:creator>
  <cp:lastModifiedBy>anton123007</cp:lastModifiedBy>
  <cp:revision>1</cp:revision>
  <dcterms:created xsi:type="dcterms:W3CDTF">2020-12-11T02:48:00Z</dcterms:created>
  <dcterms:modified xsi:type="dcterms:W3CDTF">2020-12-11T03:20:00Z</dcterms:modified>
</cp:coreProperties>
</file>