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1" w:rsidRDefault="00081911" w:rsidP="00081911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объекта:</w:t>
      </w:r>
    </w:p>
    <w:p w:rsidR="00B01F65" w:rsidRDefault="00B01F65" w:rsidP="00B01F65">
      <w:pPr>
        <w:jc w:val="both"/>
        <w:rPr>
          <w:rFonts w:cs="Times New Roman"/>
          <w:sz w:val="28"/>
          <w:szCs w:val="28"/>
        </w:rPr>
      </w:pPr>
      <w:r w:rsidRPr="0080255C">
        <w:rPr>
          <w:rFonts w:cs="Times New Roman"/>
          <w:sz w:val="28"/>
          <w:szCs w:val="28"/>
        </w:rPr>
        <w:t xml:space="preserve">Для того </w:t>
      </w:r>
      <w:r>
        <w:rPr>
          <w:rFonts w:cs="Times New Roman"/>
          <w:sz w:val="28"/>
          <w:szCs w:val="28"/>
        </w:rPr>
        <w:t>чтобы приступить к разработке программы</w:t>
      </w:r>
      <w:r w:rsidRPr="0080255C">
        <w:rPr>
          <w:rFonts w:cs="Times New Roman"/>
          <w:sz w:val="28"/>
          <w:szCs w:val="28"/>
        </w:rPr>
        <w:t>, необходимо изучить</w:t>
      </w:r>
      <w:r>
        <w:rPr>
          <w:rFonts w:cs="Times New Roman"/>
          <w:sz w:val="28"/>
          <w:szCs w:val="28"/>
        </w:rPr>
        <w:t xml:space="preserve"> понятие константы кислотности, а также ее назначения и необходимость.</w:t>
      </w:r>
      <w:r w:rsidRPr="0080255C">
        <w:rPr>
          <w:rFonts w:cs="Times New Roman"/>
          <w:sz w:val="28"/>
          <w:szCs w:val="28"/>
        </w:rPr>
        <w:t xml:space="preserve"> </w:t>
      </w:r>
    </w:p>
    <w:p w:rsidR="00383CF8" w:rsidRPr="00383CF8" w:rsidRDefault="00383CF8" w:rsidP="00383CF8">
      <w:pPr>
        <w:jc w:val="both"/>
        <w:rPr>
          <w:rFonts w:cs="Times New Roman"/>
          <w:sz w:val="28"/>
          <w:szCs w:val="28"/>
        </w:rPr>
      </w:pPr>
      <w:r w:rsidRPr="00383CF8">
        <w:rPr>
          <w:rFonts w:cs="Times New Roman"/>
          <w:sz w:val="28"/>
          <w:szCs w:val="28"/>
        </w:rPr>
        <w:t>Константа кислотности — </w:t>
      </w:r>
      <w:hyperlink r:id="rId5" w:tooltip="Константа химического равновесия" w:history="1">
        <w:r w:rsidRPr="00383CF8">
          <w:rPr>
            <w:rFonts w:cs="Times New Roman"/>
            <w:sz w:val="28"/>
            <w:szCs w:val="28"/>
          </w:rPr>
          <w:t>константа равновесия</w:t>
        </w:r>
      </w:hyperlink>
      <w:r w:rsidRPr="00383CF8">
        <w:rPr>
          <w:rFonts w:cs="Times New Roman"/>
          <w:sz w:val="28"/>
          <w:szCs w:val="28"/>
        </w:rPr>
        <w:t> реакции </w:t>
      </w:r>
      <w:hyperlink r:id="rId6" w:tooltip="Электролитическая диссоциация" w:history="1">
        <w:r w:rsidRPr="00383CF8">
          <w:rPr>
            <w:rFonts w:cs="Times New Roman"/>
            <w:sz w:val="28"/>
            <w:szCs w:val="28"/>
          </w:rPr>
          <w:t>диссоциации</w:t>
        </w:r>
      </w:hyperlink>
      <w:r w:rsidRPr="00383CF8">
        <w:rPr>
          <w:rFonts w:cs="Times New Roman"/>
          <w:sz w:val="28"/>
          <w:szCs w:val="28"/>
        </w:rPr>
        <w:t> кислоты на </w:t>
      </w:r>
      <w:hyperlink r:id="rId7" w:tooltip="Ион" w:history="1">
        <w:r w:rsidRPr="00383CF8">
          <w:rPr>
            <w:rFonts w:cs="Times New Roman"/>
            <w:sz w:val="28"/>
            <w:szCs w:val="28"/>
          </w:rPr>
          <w:t>ион</w:t>
        </w:r>
      </w:hyperlink>
      <w:r w:rsidRPr="00383CF8">
        <w:rPr>
          <w:rFonts w:cs="Times New Roman"/>
          <w:sz w:val="28"/>
          <w:szCs w:val="28"/>
        </w:rPr>
        <w:t> </w:t>
      </w:r>
      <w:hyperlink r:id="rId8" w:tooltip="Водород" w:history="1">
        <w:r w:rsidRPr="00383CF8">
          <w:rPr>
            <w:rFonts w:cs="Times New Roman"/>
            <w:sz w:val="28"/>
            <w:szCs w:val="28"/>
          </w:rPr>
          <w:t>водорода</w:t>
        </w:r>
      </w:hyperlink>
      <w:r w:rsidRPr="00383CF8">
        <w:rPr>
          <w:rFonts w:cs="Times New Roman"/>
          <w:sz w:val="28"/>
          <w:szCs w:val="28"/>
        </w:rPr>
        <w:t> и </w:t>
      </w:r>
      <w:proofErr w:type="spellStart"/>
      <w:r w:rsidRPr="00383CF8">
        <w:rPr>
          <w:rFonts w:cs="Times New Roman"/>
          <w:sz w:val="28"/>
          <w:szCs w:val="28"/>
        </w:rPr>
        <w:fldChar w:fldCharType="begin"/>
      </w:r>
      <w:r w:rsidRPr="00383CF8">
        <w:rPr>
          <w:rFonts w:cs="Times New Roman"/>
          <w:sz w:val="28"/>
          <w:szCs w:val="28"/>
        </w:rPr>
        <w:instrText xml:space="preserve"> HYPERLINK "http://cyclowiki.org/w/index.php?title=%D0%90%D0%BD%D0%B8%D0%BE%D0%BD&amp;action=edit&amp;redlink=1" \o "Анион (страница не существует)" </w:instrText>
      </w:r>
      <w:r w:rsidRPr="00383CF8">
        <w:rPr>
          <w:rFonts w:cs="Times New Roman"/>
          <w:sz w:val="28"/>
          <w:szCs w:val="28"/>
        </w:rPr>
        <w:fldChar w:fldCharType="separate"/>
      </w:r>
      <w:r w:rsidRPr="00383CF8">
        <w:rPr>
          <w:rFonts w:cs="Times New Roman"/>
          <w:sz w:val="28"/>
          <w:szCs w:val="28"/>
        </w:rPr>
        <w:t>анион</w:t>
      </w:r>
      <w:r w:rsidRPr="00383CF8">
        <w:rPr>
          <w:rFonts w:cs="Times New Roman"/>
          <w:sz w:val="28"/>
          <w:szCs w:val="28"/>
        </w:rPr>
        <w:fldChar w:fldCharType="end"/>
      </w:r>
      <w:r w:rsidRPr="00383CF8">
        <w:rPr>
          <w:rFonts w:cs="Times New Roman"/>
          <w:sz w:val="28"/>
          <w:szCs w:val="28"/>
        </w:rPr>
        <w:t>кислотного</w:t>
      </w:r>
      <w:proofErr w:type="spellEnd"/>
      <w:r w:rsidRPr="00383CF8">
        <w:rPr>
          <w:rFonts w:cs="Times New Roman"/>
          <w:sz w:val="28"/>
          <w:szCs w:val="28"/>
        </w:rPr>
        <w:t xml:space="preserve"> остатка.</w:t>
      </w:r>
    </w:p>
    <w:p w:rsidR="00383CF8" w:rsidRPr="00383CF8" w:rsidRDefault="00383CF8" w:rsidP="00383CF8">
      <w:pPr>
        <w:jc w:val="both"/>
        <w:rPr>
          <w:rFonts w:cs="Times New Roman"/>
          <w:sz w:val="28"/>
          <w:szCs w:val="28"/>
        </w:rPr>
      </w:pPr>
      <w:r w:rsidRPr="00383CF8">
        <w:rPr>
          <w:rFonts w:cs="Times New Roman"/>
          <w:sz w:val="28"/>
          <w:szCs w:val="28"/>
        </w:rPr>
        <w:t>Константа кислотности является базовым фундаментальным свойством органических соединений и определяет возможность ионизации, которая является эндотермическим процессом образования ионов из нейтральных атомов и молекул.</w:t>
      </w:r>
    </w:p>
    <w:p w:rsidR="00383CF8" w:rsidRPr="00383CF8" w:rsidRDefault="00383CF8" w:rsidP="00383CF8">
      <w:pPr>
        <w:jc w:val="both"/>
        <w:rPr>
          <w:rFonts w:cs="Times New Roman"/>
          <w:sz w:val="28"/>
          <w:szCs w:val="28"/>
        </w:rPr>
      </w:pPr>
      <w:r w:rsidRPr="00383CF8">
        <w:rPr>
          <w:rFonts w:cs="Times New Roman"/>
          <w:sz w:val="28"/>
          <w:szCs w:val="28"/>
        </w:rPr>
        <w:t xml:space="preserve">Областью полезного применения константы кислотности находит себя в особо важном разделе жизни практически для каждого человека – изготовлении лекарственных препаратов, а именно, транспортировки и хранении, а также определяет </w:t>
      </w:r>
      <w:proofErr w:type="spellStart"/>
      <w:r w:rsidRPr="00383CF8">
        <w:rPr>
          <w:rFonts w:cs="Times New Roman"/>
          <w:sz w:val="28"/>
          <w:szCs w:val="28"/>
        </w:rPr>
        <w:t>усваиваемость</w:t>
      </w:r>
      <w:proofErr w:type="spellEnd"/>
      <w:r w:rsidRPr="00383CF8">
        <w:rPr>
          <w:rFonts w:cs="Times New Roman"/>
          <w:sz w:val="28"/>
          <w:szCs w:val="28"/>
        </w:rPr>
        <w:t xml:space="preserve"> лекарств желудком и кишечным трактом в промежуточном соединении.</w:t>
      </w:r>
    </w:p>
    <w:p w:rsidR="00383CF8" w:rsidRPr="00383CF8" w:rsidRDefault="00383CF8" w:rsidP="00383CF8">
      <w:pPr>
        <w:jc w:val="both"/>
        <w:rPr>
          <w:rFonts w:cs="Times New Roman"/>
          <w:sz w:val="28"/>
          <w:szCs w:val="28"/>
        </w:rPr>
      </w:pPr>
      <w:r w:rsidRPr="00383CF8">
        <w:rPr>
          <w:rFonts w:cs="Times New Roman"/>
          <w:sz w:val="28"/>
          <w:szCs w:val="28"/>
        </w:rPr>
        <w:t>В процессе изучения или решения проблемы применяются различные методы и принципы исследования.</w:t>
      </w:r>
    </w:p>
    <w:p w:rsidR="00383CF8" w:rsidRPr="0080255C" w:rsidRDefault="00383CF8" w:rsidP="00081911">
      <w:pPr>
        <w:jc w:val="both"/>
        <w:rPr>
          <w:rFonts w:cs="Times New Roman"/>
          <w:sz w:val="28"/>
          <w:szCs w:val="28"/>
        </w:rPr>
      </w:pPr>
    </w:p>
    <w:p w:rsidR="00081911" w:rsidRDefault="00081911" w:rsidP="00081911">
      <w:pPr>
        <w:jc w:val="both"/>
        <w:rPr>
          <w:rFonts w:cs="Times New Roman"/>
          <w:sz w:val="28"/>
          <w:szCs w:val="28"/>
        </w:rPr>
      </w:pPr>
      <w:r w:rsidRPr="0080255C">
        <w:rPr>
          <w:rFonts w:cs="Times New Roman"/>
          <w:sz w:val="28"/>
          <w:szCs w:val="28"/>
        </w:rPr>
        <w:t xml:space="preserve">Опишем процесс </w:t>
      </w:r>
      <w:r w:rsidR="00597143">
        <w:rPr>
          <w:rFonts w:cs="Times New Roman"/>
          <w:sz w:val="28"/>
          <w:szCs w:val="28"/>
        </w:rPr>
        <w:t>нахождения константы кислотности</w:t>
      </w:r>
    </w:p>
    <w:p w:rsidR="00597143" w:rsidRPr="00597143" w:rsidRDefault="00597143" w:rsidP="00597143">
      <w:pPr>
        <w:jc w:val="both"/>
        <w:rPr>
          <w:rFonts w:cs="Times New Roman"/>
          <w:sz w:val="28"/>
          <w:szCs w:val="28"/>
        </w:rPr>
      </w:pPr>
      <w:r w:rsidRPr="00597143">
        <w:rPr>
          <w:rFonts w:cs="Times New Roman"/>
          <w:sz w:val="28"/>
          <w:szCs w:val="28"/>
        </w:rPr>
        <w:t xml:space="preserve">Аналитический метод определения константы кислотности подразумевает под собой расчет, с учетом входных переменных в виде кислотности раствора, оптической плотности раствора по длине волны, оптической плотности раствора кислоты и оптической плотности раствора щелочи, измеряемых специальными приборами. </w:t>
      </w:r>
    </w:p>
    <w:p w:rsidR="00597143" w:rsidRPr="00597143" w:rsidRDefault="00597143" w:rsidP="00597143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</w:t>
      </w:r>
      <w:r w:rsidRPr="00597143">
        <w:rPr>
          <w:rFonts w:cs="Times New Roman"/>
          <w:sz w:val="28"/>
          <w:szCs w:val="28"/>
        </w:rPr>
        <w:t xml:space="preserve"> – Переменные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1843"/>
        <w:gridCol w:w="2659"/>
      </w:tblGrid>
      <w:tr w:rsidR="00597143" w:rsidRPr="00597143" w:rsidTr="00123BB4">
        <w:tc>
          <w:tcPr>
            <w:tcW w:w="2376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Наименование</w:t>
            </w:r>
          </w:p>
        </w:tc>
        <w:tc>
          <w:tcPr>
            <w:tcW w:w="2977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843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Обозначения</w:t>
            </w:r>
          </w:p>
        </w:tc>
        <w:tc>
          <w:tcPr>
            <w:tcW w:w="2659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Формула</w:t>
            </w:r>
          </w:p>
        </w:tc>
      </w:tr>
      <w:tr w:rsidR="00597143" w:rsidRPr="00597143" w:rsidTr="00123BB4">
        <w:tc>
          <w:tcPr>
            <w:tcW w:w="2376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Оптическая плотность раствора кислоты</w:t>
            </w:r>
          </w:p>
        </w:tc>
        <w:tc>
          <w:tcPr>
            <w:tcW w:w="2977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Мера непрозрачности раствора кислоты для световых лучей</w:t>
            </w:r>
          </w:p>
        </w:tc>
        <w:tc>
          <w:tcPr>
            <w:tcW w:w="1843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597143">
              <w:rPr>
                <w:rFonts w:cs="Times New Roman"/>
                <w:szCs w:val="24"/>
              </w:rPr>
              <w:t>Dk</w:t>
            </w:r>
            <w:proofErr w:type="spellEnd"/>
          </w:p>
        </w:tc>
        <w:tc>
          <w:tcPr>
            <w:tcW w:w="2659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Измеряется спектрофотометром</w:t>
            </w:r>
          </w:p>
        </w:tc>
      </w:tr>
      <w:tr w:rsidR="00597143" w:rsidRPr="00597143" w:rsidTr="00123BB4">
        <w:tc>
          <w:tcPr>
            <w:tcW w:w="2376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Оптическая плотность раствора щелочи</w:t>
            </w:r>
          </w:p>
        </w:tc>
        <w:tc>
          <w:tcPr>
            <w:tcW w:w="2977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Мера непрозрачности раствора щелочи для световых лучей</w:t>
            </w:r>
          </w:p>
        </w:tc>
        <w:tc>
          <w:tcPr>
            <w:tcW w:w="1843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597143">
              <w:rPr>
                <w:rFonts w:cs="Times New Roman"/>
                <w:szCs w:val="24"/>
              </w:rPr>
              <w:t>D</w:t>
            </w:r>
            <w:proofErr w:type="gramEnd"/>
            <w:r w:rsidRPr="00597143">
              <w:rPr>
                <w:rFonts w:cs="Times New Roman"/>
                <w:szCs w:val="24"/>
              </w:rPr>
              <w:t>щ</w:t>
            </w:r>
            <w:proofErr w:type="spellEnd"/>
          </w:p>
        </w:tc>
        <w:tc>
          <w:tcPr>
            <w:tcW w:w="2659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Измеряется спектрофотометром</w:t>
            </w:r>
          </w:p>
        </w:tc>
      </w:tr>
      <w:tr w:rsidR="00597143" w:rsidRPr="00597143" w:rsidTr="00123BB4">
        <w:tc>
          <w:tcPr>
            <w:tcW w:w="2376" w:type="dxa"/>
            <w:shd w:val="clear" w:color="auto" w:fill="auto"/>
          </w:tcPr>
          <w:p w:rsidR="00597143" w:rsidRPr="00597143" w:rsidRDefault="00597143" w:rsidP="00597143">
            <w:pPr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Оптическая плотность на длине волны</w:t>
            </w:r>
          </w:p>
        </w:tc>
        <w:tc>
          <w:tcPr>
            <w:tcW w:w="2977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597143">
              <w:rPr>
                <w:rFonts w:cs="Times New Roman"/>
                <w:szCs w:val="24"/>
              </w:rPr>
              <w:t xml:space="preserve">Мера непрозрачности раствора для световых лучей, в </w:t>
            </w:r>
            <w:r w:rsidRPr="00597143">
              <w:rPr>
                <w:rFonts w:cs="Times New Roman"/>
                <w:szCs w:val="24"/>
              </w:rPr>
              <w:lastRenderedPageBreak/>
              <w:t>зависимости от концентрации в кислой и щелочной средах</w:t>
            </w:r>
            <w:proofErr w:type="gramEnd"/>
          </w:p>
        </w:tc>
        <w:tc>
          <w:tcPr>
            <w:tcW w:w="1843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597143">
              <w:rPr>
                <w:rFonts w:cs="Times New Roman"/>
                <w:szCs w:val="24"/>
              </w:rPr>
              <w:lastRenderedPageBreak/>
              <w:t>Dx</w:t>
            </w:r>
            <w:proofErr w:type="spellEnd"/>
          </w:p>
        </w:tc>
        <w:tc>
          <w:tcPr>
            <w:tcW w:w="2659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Измеряется спектрофотометром</w:t>
            </w:r>
          </w:p>
        </w:tc>
      </w:tr>
      <w:tr w:rsidR="00597143" w:rsidRPr="00597143" w:rsidTr="00123BB4">
        <w:tc>
          <w:tcPr>
            <w:tcW w:w="2376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lastRenderedPageBreak/>
              <w:t>Кислотность раствора</w:t>
            </w:r>
          </w:p>
        </w:tc>
        <w:tc>
          <w:tcPr>
            <w:tcW w:w="2977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мера </w:t>
            </w:r>
            <w:hyperlink r:id="rId9" w:tooltip="Активность (химия)" w:history="1">
              <w:r w:rsidRPr="00597143">
                <w:rPr>
                  <w:rFonts w:cs="Times New Roman"/>
                  <w:szCs w:val="24"/>
                </w:rPr>
                <w:t>активности</w:t>
              </w:r>
            </w:hyperlink>
            <w:r w:rsidRPr="00597143">
              <w:rPr>
                <w:rFonts w:cs="Times New Roman"/>
                <w:szCs w:val="24"/>
              </w:rPr>
              <w:t> </w:t>
            </w:r>
            <w:hyperlink r:id="rId10" w:tooltip="Ион" w:history="1">
              <w:r w:rsidRPr="00597143">
                <w:rPr>
                  <w:rFonts w:cs="Times New Roman"/>
                  <w:szCs w:val="24"/>
                </w:rPr>
                <w:t>ионов</w:t>
              </w:r>
            </w:hyperlink>
            <w:r w:rsidRPr="00597143">
              <w:rPr>
                <w:rFonts w:cs="Times New Roman"/>
                <w:szCs w:val="24"/>
              </w:rPr>
              <w:t> водорода в </w:t>
            </w:r>
            <w:hyperlink r:id="rId11" w:tooltip="Раствор" w:history="1">
              <w:r w:rsidRPr="00597143">
                <w:rPr>
                  <w:rFonts w:cs="Times New Roman"/>
                  <w:szCs w:val="24"/>
                </w:rPr>
                <w:t>растворе</w:t>
              </w:r>
            </w:hyperlink>
            <w:r w:rsidRPr="00597143">
              <w:rPr>
                <w:rFonts w:cs="Times New Roman"/>
                <w:szCs w:val="24"/>
              </w:rPr>
              <w:t>, количественно выражающая его кислотность</w:t>
            </w:r>
          </w:p>
        </w:tc>
        <w:tc>
          <w:tcPr>
            <w:tcW w:w="1843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Ph</w:t>
            </w:r>
          </w:p>
        </w:tc>
        <w:tc>
          <w:tcPr>
            <w:tcW w:w="2659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Измеряется для приготовленного раствора индикатором</w:t>
            </w:r>
          </w:p>
        </w:tc>
      </w:tr>
      <w:tr w:rsidR="00597143" w:rsidRPr="00597143" w:rsidTr="00123BB4">
        <w:tc>
          <w:tcPr>
            <w:tcW w:w="2376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Ионизационное отношение</w:t>
            </w:r>
          </w:p>
        </w:tc>
        <w:tc>
          <w:tcPr>
            <w:tcW w:w="2977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 xml:space="preserve">Представляет собой отношение </w:t>
            </w:r>
            <w:proofErr w:type="spellStart"/>
            <w:r w:rsidRPr="00597143">
              <w:rPr>
                <w:rFonts w:cs="Times New Roman"/>
                <w:szCs w:val="24"/>
              </w:rPr>
              <w:t>диссоциативных</w:t>
            </w:r>
            <w:proofErr w:type="spellEnd"/>
            <w:r w:rsidRPr="00597143">
              <w:rPr>
                <w:rFonts w:cs="Times New Roman"/>
                <w:szCs w:val="24"/>
              </w:rPr>
              <w:t xml:space="preserve"> ионов к </w:t>
            </w:r>
            <w:proofErr w:type="spellStart"/>
            <w:r w:rsidRPr="00597143">
              <w:rPr>
                <w:rFonts w:cs="Times New Roman"/>
                <w:szCs w:val="24"/>
              </w:rPr>
              <w:t>недиссоциативным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I</w:t>
            </w:r>
          </w:p>
        </w:tc>
        <w:tc>
          <w:tcPr>
            <w:tcW w:w="2659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10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Dx-Dk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Dщ-Dx</m:t>
                        </m:r>
                      </m:den>
                    </m:f>
                  </m:e>
                </m:func>
              </m:oMath>
            </m:oMathPara>
          </w:p>
        </w:tc>
      </w:tr>
      <w:tr w:rsidR="00597143" w:rsidRPr="00597143" w:rsidTr="00123BB4">
        <w:tc>
          <w:tcPr>
            <w:tcW w:w="2376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Показатель константы кислотности</w:t>
            </w:r>
          </w:p>
        </w:tc>
        <w:tc>
          <w:tcPr>
            <w:tcW w:w="2977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Константа равновесия реакции диссоциации кислоты на катион водорода и анион кислотного остатка</w:t>
            </w:r>
          </w:p>
        </w:tc>
        <w:tc>
          <w:tcPr>
            <w:tcW w:w="1843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597143">
              <w:rPr>
                <w:rFonts w:cs="Times New Roman"/>
                <w:szCs w:val="24"/>
              </w:rPr>
              <w:t>pKa</w:t>
            </w:r>
            <w:proofErr w:type="spellEnd"/>
          </w:p>
        </w:tc>
        <w:tc>
          <w:tcPr>
            <w:tcW w:w="2659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597143">
              <w:rPr>
                <w:rFonts w:cs="Times New Roman"/>
                <w:szCs w:val="24"/>
              </w:rPr>
              <w:t>Ph</w:t>
            </w:r>
            <w:proofErr w:type="spellEnd"/>
            <w:r w:rsidRPr="00597143">
              <w:rPr>
                <w:rFonts w:cs="Times New Roman"/>
                <w:szCs w:val="24"/>
              </w:rPr>
              <w:t>-I</w:t>
            </w:r>
          </w:p>
        </w:tc>
      </w:tr>
      <w:tr w:rsidR="00597143" w:rsidRPr="00597143" w:rsidTr="00123BB4">
        <w:tc>
          <w:tcPr>
            <w:tcW w:w="2376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Константа кислотности</w:t>
            </w:r>
          </w:p>
        </w:tc>
        <w:tc>
          <w:tcPr>
            <w:tcW w:w="2977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Константа реакции </w:t>
            </w:r>
            <w:hyperlink r:id="rId12" w:tooltip="Электролитическая диссоциация" w:history="1">
              <w:r w:rsidRPr="00597143">
                <w:rPr>
                  <w:rFonts w:cs="Times New Roman"/>
                  <w:szCs w:val="24"/>
                </w:rPr>
                <w:t>диссоциации</w:t>
              </w:r>
            </w:hyperlink>
            <w:r w:rsidRPr="00597143">
              <w:rPr>
                <w:rFonts w:cs="Times New Roman"/>
                <w:szCs w:val="24"/>
              </w:rPr>
              <w:t> кислоты на </w:t>
            </w:r>
            <w:hyperlink r:id="rId13" w:tooltip="Ион" w:history="1">
              <w:r w:rsidRPr="00597143">
                <w:rPr>
                  <w:rFonts w:cs="Times New Roman"/>
                  <w:szCs w:val="24"/>
                </w:rPr>
                <w:t>ион</w:t>
              </w:r>
            </w:hyperlink>
            <w:r w:rsidRPr="00597143">
              <w:rPr>
                <w:rFonts w:cs="Times New Roman"/>
                <w:szCs w:val="24"/>
              </w:rPr>
              <w:t> </w:t>
            </w:r>
            <w:hyperlink r:id="rId14" w:tooltip="Водород" w:history="1">
              <w:r w:rsidRPr="00597143">
                <w:rPr>
                  <w:rFonts w:cs="Times New Roman"/>
                  <w:szCs w:val="24"/>
                </w:rPr>
                <w:t>водорода</w:t>
              </w:r>
            </w:hyperlink>
            <w:r w:rsidRPr="00597143">
              <w:rPr>
                <w:rFonts w:cs="Times New Roman"/>
                <w:szCs w:val="24"/>
              </w:rPr>
              <w:t> и </w:t>
            </w:r>
            <w:hyperlink r:id="rId15" w:tooltip="Анион (страница не существует)" w:history="1">
              <w:r w:rsidRPr="00597143">
                <w:rPr>
                  <w:rFonts w:cs="Times New Roman"/>
                  <w:szCs w:val="24"/>
                </w:rPr>
                <w:t>анион</w:t>
              </w:r>
            </w:hyperlink>
            <w:r w:rsidRPr="00597143">
              <w:rPr>
                <w:rFonts w:cs="Times New Roman"/>
                <w:szCs w:val="24"/>
              </w:rPr>
              <w:t xml:space="preserve"> кислотного остатка.</w:t>
            </w:r>
            <w:r w:rsidRPr="00597143">
              <w:rPr>
                <w:rFonts w:cs="Times New Roman"/>
                <w:szCs w:val="24"/>
              </w:rPr>
              <w:br/>
            </w:r>
          </w:p>
        </w:tc>
        <w:tc>
          <w:tcPr>
            <w:tcW w:w="1843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w:r w:rsidRPr="00597143">
              <w:rPr>
                <w:rFonts w:cs="Times New Roman"/>
                <w:szCs w:val="24"/>
              </w:rPr>
              <w:t>Ка</w:t>
            </w:r>
          </w:p>
        </w:tc>
        <w:tc>
          <w:tcPr>
            <w:tcW w:w="2659" w:type="dxa"/>
            <w:shd w:val="clear" w:color="auto" w:fill="auto"/>
          </w:tcPr>
          <w:p w:rsidR="00597143" w:rsidRPr="00597143" w:rsidRDefault="00597143" w:rsidP="00597143">
            <w:pPr>
              <w:jc w:val="center"/>
              <w:rPr>
                <w:rFonts w:cs="Times New Roman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-pKa</m:t>
                    </m:r>
                  </m:sup>
                </m:sSup>
              </m:oMath>
            </m:oMathPara>
          </w:p>
        </w:tc>
      </w:tr>
    </w:tbl>
    <w:p w:rsidR="00597143" w:rsidRDefault="00597143" w:rsidP="00597143">
      <w:pPr>
        <w:pStyle w:val="a5"/>
        <w:widowControl/>
        <w:spacing w:line="360" w:lineRule="auto"/>
        <w:ind w:left="0" w:firstLine="709"/>
        <w:jc w:val="both"/>
      </w:pPr>
    </w:p>
    <w:p w:rsidR="00597143" w:rsidRDefault="00597143" w:rsidP="00597143">
      <w:pPr>
        <w:pStyle w:val="a5"/>
        <w:widowControl/>
        <w:spacing w:line="360" w:lineRule="auto"/>
        <w:ind w:left="0" w:firstLine="709"/>
        <w:jc w:val="both"/>
      </w:pPr>
      <w:r w:rsidRPr="0081708B">
        <w:t>Для того чтобы просмотреть последовательность выполнения процесса, нужно декомпозировать диаграмму, т.е. дать боле</w:t>
      </w:r>
      <w:r>
        <w:t>е детальное описание процесса. В</w:t>
      </w:r>
      <w:r w:rsidRPr="0081708B">
        <w:t xml:space="preserve">сегда удобнее разбивать большую задачу на 4-5 более </w:t>
      </w:r>
      <w:proofErr w:type="gramStart"/>
      <w:r w:rsidRPr="0081708B">
        <w:t>мелких</w:t>
      </w:r>
      <w:proofErr w:type="gramEnd"/>
      <w:r w:rsidRPr="0081708B">
        <w:t>, примерно равной степени детализации. Задачи эти могут быть как последовательными, так и параллельными по времени их выполнения.</w:t>
      </w:r>
    </w:p>
    <w:p w:rsidR="00597143" w:rsidRDefault="00597143" w:rsidP="00597143">
      <w:pPr>
        <w:pStyle w:val="a5"/>
        <w:widowControl/>
        <w:spacing w:line="360" w:lineRule="auto"/>
        <w:ind w:left="0" w:firstLine="709"/>
        <w:jc w:val="both"/>
        <w:rPr>
          <w:noProof/>
        </w:rPr>
      </w:pPr>
    </w:p>
    <w:p w:rsidR="00597143" w:rsidRDefault="00597143" w:rsidP="00597143">
      <w:pPr>
        <w:pStyle w:val="a5"/>
        <w:widowControl/>
        <w:spacing w:line="360" w:lineRule="auto"/>
        <w:ind w:left="0"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DE3A7C2" wp14:editId="358A7038">
            <wp:extent cx="4692984" cy="3601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1792" t="30345" r="27627" b="14253"/>
                    <a:stretch/>
                  </pic:blipFill>
                  <pic:spPr bwMode="auto">
                    <a:xfrm>
                      <a:off x="0" y="0"/>
                      <a:ext cx="4695710" cy="360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143" w:rsidRPr="0080255C" w:rsidRDefault="00597143" w:rsidP="00081911">
      <w:pPr>
        <w:jc w:val="both"/>
        <w:rPr>
          <w:rFonts w:cs="Times New Roman"/>
          <w:sz w:val="28"/>
          <w:szCs w:val="28"/>
        </w:rPr>
      </w:pPr>
    </w:p>
    <w:p w:rsidR="00BD6AEA" w:rsidRDefault="00BD6AEA"/>
    <w:sectPr w:rsidR="00BD6AEA" w:rsidSect="000819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D5"/>
    <w:rsid w:val="00081911"/>
    <w:rsid w:val="00383CF8"/>
    <w:rsid w:val="003A15FD"/>
    <w:rsid w:val="00583D46"/>
    <w:rsid w:val="00597143"/>
    <w:rsid w:val="009419EE"/>
    <w:rsid w:val="00B01F65"/>
    <w:rsid w:val="00BD6AEA"/>
    <w:rsid w:val="00CD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1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C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3C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7143"/>
    <w:pPr>
      <w:widowControl w:val="0"/>
      <w:spacing w:line="240" w:lineRule="auto"/>
      <w:ind w:left="720" w:firstLine="0"/>
      <w:contextualSpacing/>
    </w:pPr>
    <w:rPr>
      <w:rFonts w:eastAsia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5971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1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C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3C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7143"/>
    <w:pPr>
      <w:widowControl w:val="0"/>
      <w:spacing w:line="240" w:lineRule="auto"/>
      <w:ind w:left="720" w:firstLine="0"/>
      <w:contextualSpacing/>
    </w:pPr>
    <w:rPr>
      <w:rFonts w:eastAsia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597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clowiki.org/wiki/%D0%92%D0%BE%D0%B4%D0%BE%D1%80%D0%BE%D0%B4" TargetMode="External"/><Relationship Id="rId13" Type="http://schemas.openxmlformats.org/officeDocument/2006/relationships/hyperlink" Target="http://cyclowiki.org/wiki/%D0%98%D0%BE%D0%B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yclowiki.org/wiki/%D0%98%D0%BE%D0%BD" TargetMode="External"/><Relationship Id="rId12" Type="http://schemas.openxmlformats.org/officeDocument/2006/relationships/hyperlink" Target="http://cyclowiki.org/wiki/%D0%AD%D0%BB%D0%B5%D0%BA%D1%82%D1%80%D0%BE%D0%BB%D0%B8%D1%82%D0%B8%D1%87%D0%B5%D1%81%D0%BA%D0%B0%D1%8F_%D0%B4%D0%B8%D1%81%D1%81%D0%BE%D1%86%D0%B8%D0%B0%D1%86%D0%B8%D1%8F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://cyclowiki.org/wiki/%D0%AD%D0%BB%D0%B5%D0%BA%D1%82%D1%80%D0%BE%D0%BB%D0%B8%D1%82%D0%B8%D1%87%D0%B5%D1%81%D0%BA%D0%B0%D1%8F_%D0%B4%D0%B8%D1%81%D1%81%D0%BE%D1%86%D0%B8%D0%B0%D1%86%D0%B8%D1%8F" TargetMode="External"/><Relationship Id="rId11" Type="http://schemas.openxmlformats.org/officeDocument/2006/relationships/hyperlink" Target="https://ru.wikipedia.org/wiki/%D0%A0%D0%B0%D1%81%D1%82%D0%B2%D0%BE%D1%80" TargetMode="External"/><Relationship Id="rId5" Type="http://schemas.openxmlformats.org/officeDocument/2006/relationships/hyperlink" Target="http://cyclowiki.org/wiki/%D0%9A%D0%BE%D0%BD%D1%81%D1%82%D0%B0%D0%BD%D1%82%D0%B0_%D1%85%D0%B8%D0%BC%D0%B8%D1%87%D0%B5%D1%81%D0%BA%D0%BE%D0%B3%D0%BE_%D1%80%D0%B0%D0%B2%D0%BD%D0%BE%D0%B2%D0%B5%D1%81%D0%B8%D1%8F" TargetMode="External"/><Relationship Id="rId15" Type="http://schemas.openxmlformats.org/officeDocument/2006/relationships/hyperlink" Target="http://cyclowiki.org/w/index.php?title=%D0%90%D0%BD%D0%B8%D0%BE%D0%BD&amp;action=edit&amp;redlink=1" TargetMode="External"/><Relationship Id="rId10" Type="http://schemas.openxmlformats.org/officeDocument/2006/relationships/hyperlink" Target="https://ru.wikipedia.org/wiki/%D0%98%D0%BE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A%D1%82%D0%B8%D0%B2%D0%BD%D0%BE%D1%81%D1%82%D1%8C_(%D1%85%D0%B8%D0%BC%D0%B8%D1%8F)" TargetMode="External"/><Relationship Id="rId14" Type="http://schemas.openxmlformats.org/officeDocument/2006/relationships/hyperlink" Target="http://cyclowiki.org/wiki/%D0%92%D0%BE%D0%B4%D0%BE%D1%80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Пользователь Windows</cp:lastModifiedBy>
  <cp:revision>5</cp:revision>
  <dcterms:created xsi:type="dcterms:W3CDTF">2019-11-04T10:34:00Z</dcterms:created>
  <dcterms:modified xsi:type="dcterms:W3CDTF">2019-12-06T14:25:00Z</dcterms:modified>
</cp:coreProperties>
</file>