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A51" w:rsidRDefault="006C0A51" w:rsidP="006C0A51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АГЕНТСТВО СВЯЗИ</w:t>
      </w:r>
    </w:p>
    <w:p w:rsidR="006C0A51" w:rsidRDefault="006C0A51" w:rsidP="006C0A51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C0A51" w:rsidRDefault="006C0A51" w:rsidP="006C0A51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6C0A51" w:rsidRDefault="006C0A51" w:rsidP="006C0A51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(МТУСИ)</w:t>
      </w:r>
    </w:p>
    <w:p w:rsidR="006C0A51" w:rsidRDefault="006C0A51" w:rsidP="006C0A51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C0A51" w:rsidRDefault="006C0A51" w:rsidP="006C0A51">
      <w:pPr>
        <w:pStyle w:val="a5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</w:t>
      </w:r>
      <w:r w:rsidRPr="000242E8">
        <w:rPr>
          <w:color w:val="000000" w:themeColor="text1"/>
          <w:sz w:val="28"/>
          <w:szCs w:val="28"/>
        </w:rPr>
        <w:t>Технология разработки программного обеспечения</w:t>
      </w:r>
      <w:r>
        <w:rPr>
          <w:color w:val="000000" w:themeColor="text1"/>
          <w:sz w:val="28"/>
          <w:szCs w:val="28"/>
        </w:rPr>
        <w:t>»</w:t>
      </w: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>
        <w:rPr>
          <w:rFonts w:ascii="Times New Roman" w:hAnsi="Times New Roman" w:cs="Times New Roman"/>
          <w:sz w:val="28"/>
          <w:szCs w:val="28"/>
        </w:rPr>
        <w:t xml:space="preserve"> работа №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6C0A51" w:rsidRDefault="006C0A51" w:rsidP="006C0A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6C0A51">
        <w:rPr>
          <w:rFonts w:ascii="Times New Roman" w:hAnsi="Times New Roman" w:cs="Times New Roman"/>
          <w:sz w:val="28"/>
          <w:szCs w:val="28"/>
        </w:rPr>
        <w:t>Сравнение SRS IEEE 830 и ГОСТ 34.602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</w:pPr>
    </w:p>
    <w:p w:rsidR="006C0A51" w:rsidRDefault="006C0A51" w:rsidP="006C0A51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 студентка группы М091901(75)</w:t>
      </w:r>
    </w:p>
    <w:p w:rsidR="006C0A51" w:rsidRDefault="006C0A51" w:rsidP="006C0A51">
      <w:pPr>
        <w:pStyle w:val="a5"/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Алексеева Елизавета</w:t>
      </w: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</w:pPr>
    </w:p>
    <w:p w:rsidR="006C0A51" w:rsidRDefault="006C0A51" w:rsidP="006C0A51">
      <w:pPr>
        <w:jc w:val="center"/>
      </w:pPr>
    </w:p>
    <w:p w:rsidR="006C0A51" w:rsidRDefault="006C0A51" w:rsidP="006C0A51"/>
    <w:p w:rsidR="006C0A51" w:rsidRDefault="006C0A51" w:rsidP="006C0A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2019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0A51" w:rsidRPr="007D2069" w:rsidRDefault="006C0A51">
      <w:pPr>
        <w:rPr>
          <w:rFonts w:ascii="Times New Roman" w:hAnsi="Times New Roman" w:cs="Times New Roman"/>
          <w:b/>
          <w:sz w:val="24"/>
          <w:szCs w:val="24"/>
        </w:rPr>
      </w:pPr>
      <w:r w:rsidRPr="007D206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proofErr w:type="gramStart"/>
      <w:r w:rsidRPr="007D2069">
        <w:rPr>
          <w:rFonts w:ascii="Times New Roman" w:hAnsi="Times New Roman" w:cs="Times New Roman"/>
          <w:b/>
          <w:sz w:val="24"/>
          <w:szCs w:val="24"/>
        </w:rPr>
        <w:t>: Сравнить</w:t>
      </w:r>
      <w:proofErr w:type="gramEnd"/>
      <w:r w:rsidRPr="007D2069">
        <w:rPr>
          <w:rFonts w:ascii="Times New Roman" w:hAnsi="Times New Roman" w:cs="Times New Roman"/>
          <w:b/>
          <w:sz w:val="24"/>
          <w:szCs w:val="24"/>
        </w:rPr>
        <w:t xml:space="preserve"> между собой </w:t>
      </w:r>
    </w:p>
    <w:p w:rsidR="006C0A51" w:rsidRPr="007D2069" w:rsidRDefault="006C0A51">
      <w:pPr>
        <w:rPr>
          <w:rFonts w:ascii="Times New Roman" w:hAnsi="Times New Roman" w:cs="Times New Roman"/>
          <w:b/>
          <w:sz w:val="24"/>
          <w:szCs w:val="24"/>
        </w:rPr>
      </w:pPr>
      <w:r w:rsidRPr="007D2069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</w:p>
    <w:p w:rsidR="006C0A51" w:rsidRPr="007D2069" w:rsidRDefault="006C0A51" w:rsidP="006C0A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 xml:space="preserve">Изучить ГОСТ 34.602-89 и шаблон SRS </w:t>
      </w:r>
    </w:p>
    <w:p w:rsidR="006C0A51" w:rsidRPr="007D2069" w:rsidRDefault="006C0A51" w:rsidP="006C0A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Подготовить в форме отчета краткую сравнительную характеристику этих документов</w:t>
      </w:r>
    </w:p>
    <w:p w:rsidR="007D2069" w:rsidRPr="007D2069" w:rsidRDefault="007D2069" w:rsidP="006D1A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2069" w:rsidRPr="007D2069" w:rsidRDefault="007D2069" w:rsidP="006D1A37">
      <w:pPr>
        <w:rPr>
          <w:rFonts w:ascii="Times New Roman" w:hAnsi="Times New Roman" w:cs="Times New Roman"/>
          <w:b/>
          <w:sz w:val="24"/>
          <w:szCs w:val="24"/>
        </w:rPr>
      </w:pPr>
      <w:r w:rsidRPr="007D2069">
        <w:rPr>
          <w:rFonts w:ascii="Times New Roman" w:hAnsi="Times New Roman" w:cs="Times New Roman"/>
          <w:b/>
          <w:sz w:val="24"/>
          <w:szCs w:val="24"/>
        </w:rPr>
        <w:t>ГОСТ 34.602-89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ГОСТ 34.602-89 Техническое задание на создание автоматизированной системы регламентирует структуру ТЗ на создание именно СИСТЕМЫ, в которую входят ПО, аппаратное обеспечение, люди, которые работают с ПО, и автоматизируемые процессы.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Согласно ГОСТ 34 техническое задание должно включать следующие разделы: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1. Общие сведения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2. Назначение и цели создания (развития) системы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3. Характеристика объектов автоматизации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4. Требования к системе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5. Состав и содержание работ по созданию системы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6. Порядок контроля и приемки системы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8. Требования к документированию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9. Источники разработки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При разработке ТЗ для государственных проектов Заказчики, как правило, требуют соблюдение именно этого стандарта.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</w:p>
    <w:p w:rsidR="006D1A37" w:rsidRPr="007D2069" w:rsidRDefault="007D2069" w:rsidP="006D1A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2069">
        <w:rPr>
          <w:rFonts w:ascii="Times New Roman" w:hAnsi="Times New Roman" w:cs="Times New Roman"/>
          <w:b/>
          <w:sz w:val="24"/>
          <w:szCs w:val="24"/>
          <w:lang w:val="en-US"/>
        </w:rPr>
        <w:t>SRS (</w:t>
      </w:r>
      <w:proofErr w:type="spellStart"/>
      <w:r w:rsidRPr="007D2069">
        <w:rPr>
          <w:rFonts w:ascii="Times New Roman" w:hAnsi="Times New Roman" w:cs="Times New Roman"/>
          <w:b/>
          <w:sz w:val="24"/>
          <w:szCs w:val="24"/>
        </w:rPr>
        <w:t>Software</w:t>
      </w:r>
      <w:proofErr w:type="spellEnd"/>
      <w:r w:rsidRPr="007D20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2069">
        <w:rPr>
          <w:rFonts w:ascii="Times New Roman" w:hAnsi="Times New Roman" w:cs="Times New Roman"/>
          <w:b/>
          <w:sz w:val="24"/>
          <w:szCs w:val="24"/>
        </w:rPr>
        <w:t>Requirement</w:t>
      </w:r>
      <w:proofErr w:type="spellEnd"/>
      <w:r w:rsidRPr="007D20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2069">
        <w:rPr>
          <w:rFonts w:ascii="Times New Roman" w:hAnsi="Times New Roman" w:cs="Times New Roman"/>
          <w:b/>
          <w:sz w:val="24"/>
          <w:szCs w:val="24"/>
        </w:rPr>
        <w:t>Specification</w:t>
      </w:r>
      <w:proofErr w:type="spellEnd"/>
      <w:r w:rsidRPr="007D20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</w:p>
    <w:p w:rsidR="007D2069" w:rsidRPr="007D2069" w:rsidRDefault="007D2069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 xml:space="preserve">- </w:t>
      </w:r>
      <w:r w:rsidRPr="007D2069">
        <w:rPr>
          <w:rFonts w:ascii="Times New Roman" w:hAnsi="Times New Roman" w:cs="Times New Roman"/>
          <w:sz w:val="24"/>
          <w:szCs w:val="24"/>
        </w:rPr>
        <w:t xml:space="preserve">специальная документация </w:t>
      </w:r>
      <w:proofErr w:type="gramStart"/>
      <w:r w:rsidRPr="007D2069">
        <w:rPr>
          <w:rFonts w:ascii="Times New Roman" w:hAnsi="Times New Roman" w:cs="Times New Roman"/>
          <w:sz w:val="24"/>
          <w:szCs w:val="24"/>
        </w:rPr>
        <w:t>для ПО</w:t>
      </w:r>
      <w:proofErr w:type="gramEnd"/>
      <w:r w:rsidRPr="007D2069">
        <w:rPr>
          <w:rFonts w:ascii="Times New Roman" w:hAnsi="Times New Roman" w:cs="Times New Roman"/>
          <w:sz w:val="24"/>
          <w:szCs w:val="24"/>
        </w:rPr>
        <w:t xml:space="preserve"> которая содержит в себе информацию о том, как должна себя вести система, какие функции должна выполнять, какую нагрузку должна выдерживать и </w:t>
      </w:r>
      <w:proofErr w:type="spellStart"/>
      <w:r w:rsidRPr="007D2069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7D2069">
        <w:rPr>
          <w:rFonts w:ascii="Times New Roman" w:hAnsi="Times New Roman" w:cs="Times New Roman"/>
          <w:sz w:val="24"/>
          <w:szCs w:val="24"/>
        </w:rPr>
        <w:t>.</w:t>
      </w:r>
    </w:p>
    <w:p w:rsidR="007D2069" w:rsidRPr="007D2069" w:rsidRDefault="007D2069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 xml:space="preserve">Элементы SRS </w:t>
      </w:r>
      <w:proofErr w:type="spellStart"/>
      <w:r w:rsidRPr="007D2069">
        <w:rPr>
          <w:rFonts w:ascii="Times New Roman" w:hAnsi="Times New Roman" w:cs="Times New Roman"/>
          <w:sz w:val="24"/>
          <w:szCs w:val="24"/>
        </w:rPr>
        <w:t>SRS</w:t>
      </w:r>
      <w:proofErr w:type="spellEnd"/>
      <w:r w:rsidRPr="007D2069">
        <w:rPr>
          <w:rFonts w:ascii="Times New Roman" w:hAnsi="Times New Roman" w:cs="Times New Roman"/>
          <w:sz w:val="24"/>
          <w:szCs w:val="24"/>
        </w:rPr>
        <w:t xml:space="preserve"> включает: </w:t>
      </w:r>
    </w:p>
    <w:p w:rsidR="007D2069" w:rsidRPr="007D2069" w:rsidRDefault="007D2069" w:rsidP="007D206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 xml:space="preserve">Функциональные требования </w:t>
      </w:r>
    </w:p>
    <w:p w:rsidR="007D2069" w:rsidRPr="007D2069" w:rsidRDefault="007D2069" w:rsidP="007D2069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 xml:space="preserve">пользовательские сценарии являются средством представления функциональных требований. </w:t>
      </w:r>
    </w:p>
    <w:p w:rsidR="007D2069" w:rsidRPr="007D2069" w:rsidRDefault="007D2069" w:rsidP="007D2069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 xml:space="preserve">определяют действия, которые должна выполнять система, без учета ограничений, связанных с ее реализацией </w:t>
      </w:r>
    </w:p>
    <w:p w:rsidR="007D2069" w:rsidRPr="007D2069" w:rsidRDefault="007D2069" w:rsidP="007D206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 xml:space="preserve">Нефункциональные требования </w:t>
      </w:r>
    </w:p>
    <w:p w:rsidR="007D2069" w:rsidRPr="007D2069" w:rsidRDefault="007D2069" w:rsidP="007D206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lastRenderedPageBreak/>
        <w:t xml:space="preserve">налагают ограничения на дизайн или реализацию (требования производительности, стандарты качества, или проектные ограничения). </w:t>
      </w:r>
    </w:p>
    <w:p w:rsidR="007D2069" w:rsidRPr="007D2069" w:rsidRDefault="007D2069" w:rsidP="007D206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описывают атрибуты системы (технические характеристики) и ее окружения.</w:t>
      </w:r>
    </w:p>
    <w:p w:rsidR="006D1A37" w:rsidRPr="007D2069" w:rsidRDefault="006D1A37" w:rsidP="006D1A37">
      <w:pPr>
        <w:rPr>
          <w:rFonts w:ascii="Times New Roman" w:hAnsi="Times New Roman" w:cs="Times New Roman"/>
          <w:b/>
          <w:sz w:val="24"/>
          <w:szCs w:val="24"/>
        </w:rPr>
      </w:pPr>
      <w:r w:rsidRPr="007D2069">
        <w:rPr>
          <w:rFonts w:ascii="Times New Roman" w:hAnsi="Times New Roman" w:cs="Times New Roman"/>
          <w:b/>
          <w:sz w:val="24"/>
          <w:szCs w:val="24"/>
        </w:rPr>
        <w:t>IEEE STD 830-1998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 xml:space="preserve">Достаточно хорошее определение стандарта 830-1998 — IEEE </w:t>
      </w:r>
      <w:proofErr w:type="spellStart"/>
      <w:r w:rsidRPr="007D2069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7D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69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7D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D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69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7D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69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7D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69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 w:rsidRPr="007D2069">
        <w:rPr>
          <w:rFonts w:ascii="Times New Roman" w:hAnsi="Times New Roman" w:cs="Times New Roman"/>
          <w:sz w:val="24"/>
          <w:szCs w:val="24"/>
        </w:rPr>
        <w:t xml:space="preserve"> дано в самом его описании: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Описывается содержание и качественные характеристики правильно составленной спецификации требований к программному обеспечению (SRS) и приводится несколько шаблонов SRS. Данная рекомендуемая методика имеет своей целью установление требований к разрабатываемому программному обеспечению, но также может применяться, чтобы помочь в выборе собственных и коммерческих программных изделий.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Согласно стандарту техническое задание должно включать следующие разделы: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1. Введение</w:t>
      </w:r>
    </w:p>
    <w:p w:rsidR="006D1A37" w:rsidRPr="007D2069" w:rsidRDefault="006D1A37" w:rsidP="007D206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Назначение</w:t>
      </w:r>
    </w:p>
    <w:p w:rsidR="006D1A37" w:rsidRPr="007D2069" w:rsidRDefault="006D1A37" w:rsidP="007D206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Область действия</w:t>
      </w:r>
    </w:p>
    <w:p w:rsidR="006D1A37" w:rsidRPr="007D2069" w:rsidRDefault="006D1A37" w:rsidP="007D206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Определения, акронимы и сокращения</w:t>
      </w:r>
    </w:p>
    <w:p w:rsidR="006D1A37" w:rsidRPr="007D2069" w:rsidRDefault="006D1A37" w:rsidP="007D206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Ссылки</w:t>
      </w:r>
    </w:p>
    <w:p w:rsidR="006D1A37" w:rsidRPr="007D2069" w:rsidRDefault="006D1A37" w:rsidP="007D206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Краткий обзор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2. Общее описание</w:t>
      </w:r>
    </w:p>
    <w:p w:rsidR="006D1A37" w:rsidRPr="007D2069" w:rsidRDefault="006D1A37" w:rsidP="007D206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Взаимодействие продукта (с другими продуктами и компонентами)</w:t>
      </w:r>
    </w:p>
    <w:p w:rsidR="006D1A37" w:rsidRPr="007D2069" w:rsidRDefault="006D1A37" w:rsidP="007D206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Функции продукта (краткое описание)</w:t>
      </w:r>
    </w:p>
    <w:p w:rsidR="006D1A37" w:rsidRPr="007D2069" w:rsidRDefault="006D1A37" w:rsidP="007D206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Характеристики пользователя</w:t>
      </w:r>
    </w:p>
    <w:p w:rsidR="006D1A37" w:rsidRPr="007D2069" w:rsidRDefault="006D1A37" w:rsidP="007D206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Ограничения</w:t>
      </w:r>
    </w:p>
    <w:p w:rsidR="006D1A37" w:rsidRPr="007D2069" w:rsidRDefault="006D1A37" w:rsidP="007D206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Допущения и зависимости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 xml:space="preserve">3. Детальные требования (могут быть организованы </w:t>
      </w:r>
      <w:proofErr w:type="gramStart"/>
      <w:r w:rsidRPr="007D2069">
        <w:rPr>
          <w:rFonts w:ascii="Times New Roman" w:hAnsi="Times New Roman" w:cs="Times New Roman"/>
          <w:sz w:val="24"/>
          <w:szCs w:val="24"/>
        </w:rPr>
        <w:t>по разному</w:t>
      </w:r>
      <w:proofErr w:type="gramEnd"/>
      <w:r w:rsidRPr="007D2069">
        <w:rPr>
          <w:rFonts w:ascii="Times New Roman" w:hAnsi="Times New Roman" w:cs="Times New Roman"/>
          <w:sz w:val="24"/>
          <w:szCs w:val="24"/>
        </w:rPr>
        <w:t>, н-р, так)</w:t>
      </w:r>
    </w:p>
    <w:p w:rsidR="006D1A37" w:rsidRPr="007D2069" w:rsidRDefault="006D1A37" w:rsidP="007D206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Требования к внешним интерфейсам</w:t>
      </w:r>
    </w:p>
    <w:p w:rsidR="006D1A37" w:rsidRPr="007D2069" w:rsidRDefault="006D1A37" w:rsidP="007D2069">
      <w:pPr>
        <w:pStyle w:val="a6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Интерфейсы пользователя</w:t>
      </w:r>
    </w:p>
    <w:p w:rsidR="006D1A37" w:rsidRPr="007D2069" w:rsidRDefault="006D1A37" w:rsidP="007D2069">
      <w:pPr>
        <w:pStyle w:val="a6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Интерфейсы аппаратного обеспечения</w:t>
      </w:r>
    </w:p>
    <w:p w:rsidR="006D1A37" w:rsidRPr="007D2069" w:rsidRDefault="006D1A37" w:rsidP="007D2069">
      <w:pPr>
        <w:pStyle w:val="a6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Интерфейсы программного обеспечения</w:t>
      </w:r>
    </w:p>
    <w:p w:rsidR="006D1A37" w:rsidRPr="007D2069" w:rsidRDefault="006D1A37" w:rsidP="007D2069">
      <w:pPr>
        <w:pStyle w:val="a6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Интерфейсы взаимодействия</w:t>
      </w:r>
    </w:p>
    <w:p w:rsidR="006D1A37" w:rsidRPr="007D2069" w:rsidRDefault="006D1A37" w:rsidP="007D206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:rsidR="006D1A37" w:rsidRPr="007D2069" w:rsidRDefault="006D1A37" w:rsidP="007D206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Требования к производительности</w:t>
      </w:r>
    </w:p>
    <w:p w:rsidR="006D1A37" w:rsidRPr="007D2069" w:rsidRDefault="006D1A37" w:rsidP="007D206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Проектные ограничения (и ссылки на стандарты)</w:t>
      </w:r>
    </w:p>
    <w:p w:rsidR="006D1A37" w:rsidRPr="007D2069" w:rsidRDefault="006D1A37" w:rsidP="007D206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Нефункциональные требования (надежность, доступность, безопасность и пр.)</w:t>
      </w:r>
    </w:p>
    <w:p w:rsidR="006D1A37" w:rsidRPr="007D2069" w:rsidRDefault="006D1A37" w:rsidP="007D206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Другие требования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4. Приложения</w:t>
      </w:r>
    </w:p>
    <w:p w:rsidR="006D1A37" w:rsidRPr="007D2069" w:rsidRDefault="006D1A37" w:rsidP="006D1A37">
      <w:pPr>
        <w:rPr>
          <w:rFonts w:ascii="Times New Roman" w:hAnsi="Times New Roman" w:cs="Times New Roman"/>
          <w:sz w:val="24"/>
          <w:szCs w:val="24"/>
        </w:rPr>
      </w:pPr>
      <w:r w:rsidRPr="007D2069">
        <w:rPr>
          <w:rFonts w:ascii="Times New Roman" w:hAnsi="Times New Roman" w:cs="Times New Roman"/>
          <w:sz w:val="24"/>
          <w:szCs w:val="24"/>
        </w:rPr>
        <w:t>5. Алфавитный указатель</w:t>
      </w:r>
    </w:p>
    <w:p w:rsidR="006D1A37" w:rsidRPr="006D1A37" w:rsidRDefault="006D1A37" w:rsidP="006D1A37">
      <w:pPr>
        <w:rPr>
          <w:rFonts w:ascii="Times New Roman" w:hAnsi="Times New Roman" w:cs="Times New Roman"/>
          <w:sz w:val="24"/>
          <w:szCs w:val="24"/>
        </w:rPr>
      </w:pPr>
    </w:p>
    <w:sectPr w:rsidR="006D1A37" w:rsidRPr="006D1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80B"/>
    <w:multiLevelType w:val="hybridMultilevel"/>
    <w:tmpl w:val="0B6EDC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C07B8"/>
    <w:multiLevelType w:val="hybridMultilevel"/>
    <w:tmpl w:val="8132B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532B8"/>
    <w:multiLevelType w:val="hybridMultilevel"/>
    <w:tmpl w:val="05AA8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335EC"/>
    <w:multiLevelType w:val="hybridMultilevel"/>
    <w:tmpl w:val="0C322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3F98"/>
    <w:multiLevelType w:val="hybridMultilevel"/>
    <w:tmpl w:val="DDE05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4F99"/>
    <w:multiLevelType w:val="hybridMultilevel"/>
    <w:tmpl w:val="EBFA6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F3E0B"/>
    <w:multiLevelType w:val="hybridMultilevel"/>
    <w:tmpl w:val="6D408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C63F3"/>
    <w:multiLevelType w:val="hybridMultilevel"/>
    <w:tmpl w:val="3C1A2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C0FA4"/>
    <w:multiLevelType w:val="hybridMultilevel"/>
    <w:tmpl w:val="5CAC89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3753F0F"/>
    <w:multiLevelType w:val="hybridMultilevel"/>
    <w:tmpl w:val="867CA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E3242"/>
    <w:multiLevelType w:val="hybridMultilevel"/>
    <w:tmpl w:val="AE907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C45E9"/>
    <w:multiLevelType w:val="hybridMultilevel"/>
    <w:tmpl w:val="87F2C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96751"/>
    <w:multiLevelType w:val="hybridMultilevel"/>
    <w:tmpl w:val="A79A3C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37"/>
    <w:rsid w:val="006C0A51"/>
    <w:rsid w:val="006D1A37"/>
    <w:rsid w:val="007D2069"/>
    <w:rsid w:val="007E7862"/>
    <w:rsid w:val="00B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3F71"/>
  <w15:chartTrackingRefBased/>
  <w15:docId w15:val="{AC91ADE1-AA18-49CD-8FAF-6AA24177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A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1A3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C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C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2019-12-07T16:32:00Z</dcterms:created>
  <dcterms:modified xsi:type="dcterms:W3CDTF">2019-12-07T17:50:00Z</dcterms:modified>
</cp:coreProperties>
</file>