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879BD" w14:textId="732B1D0F" w:rsidR="00D34057" w:rsidRDefault="00FB674D">
      <w:pPr>
        <w:tabs>
          <w:tab w:val="center" w:pos="686"/>
          <w:tab w:val="center" w:pos="2494"/>
        </w:tabs>
        <w:spacing w:after="0" w:line="259" w:lineRule="auto"/>
        <w:ind w:left="0" w:right="0" w:firstLine="0"/>
        <w:jc w:val="left"/>
      </w:pPr>
      <w:r>
        <w:rPr>
          <w:noProof/>
        </w:rPr>
        <w:drawing>
          <wp:anchor distT="0" distB="0" distL="114300" distR="114300" simplePos="0" relativeHeight="251659264" behindDoc="0" locked="0" layoutInCell="1" allowOverlap="0" wp14:anchorId="1DCAFAFB" wp14:editId="1D4A5144">
            <wp:simplePos x="0" y="0"/>
            <wp:positionH relativeFrom="column">
              <wp:posOffset>-521253</wp:posOffset>
            </wp:positionH>
            <wp:positionV relativeFrom="paragraph">
              <wp:posOffset>-1037596</wp:posOffset>
            </wp:positionV>
            <wp:extent cx="827280" cy="1008811"/>
            <wp:effectExtent l="0" t="0" r="0" b="0"/>
            <wp:wrapSquare wrapText="bothSides"/>
            <wp:docPr id="5838" name="Picture 5838"/>
            <wp:cNvGraphicFramePr/>
            <a:graphic xmlns:a="http://schemas.openxmlformats.org/drawingml/2006/main">
              <a:graphicData uri="http://schemas.openxmlformats.org/drawingml/2006/picture">
                <pic:pic xmlns:pic="http://schemas.openxmlformats.org/drawingml/2006/picture">
                  <pic:nvPicPr>
                    <pic:cNvPr id="5838" name="Picture 5838"/>
                    <pic:cNvPicPr/>
                  </pic:nvPicPr>
                  <pic:blipFill>
                    <a:blip r:embed="rId6"/>
                    <a:stretch>
                      <a:fillRect/>
                    </a:stretch>
                  </pic:blipFill>
                  <pic:spPr>
                    <a:xfrm>
                      <a:off x="0" y="0"/>
                      <a:ext cx="827280" cy="1008811"/>
                    </a:xfrm>
                    <a:prstGeom prst="rect">
                      <a:avLst/>
                    </a:prstGeom>
                  </pic:spPr>
                </pic:pic>
              </a:graphicData>
            </a:graphic>
          </wp:anchor>
        </w:drawing>
      </w:r>
      <w:r>
        <w:rPr>
          <w:sz w:val="26"/>
        </w:rPr>
        <w:tab/>
      </w:r>
      <w:proofErr w:type="gramStart"/>
      <w:r>
        <w:rPr>
          <w:sz w:val="26"/>
        </w:rPr>
        <w:t>cr</w:t>
      </w:r>
      <w:r w:rsidR="00486498">
        <w:rPr>
          <w:sz w:val="26"/>
        </w:rPr>
        <w:t>e</w:t>
      </w:r>
      <w:r>
        <w:rPr>
          <w:sz w:val="26"/>
        </w:rPr>
        <w:t xml:space="preserve">ada </w:t>
      </w:r>
      <w:r>
        <w:rPr>
          <w:sz w:val="26"/>
        </w:rPr>
        <w:tab/>
        <w:t>n</w:t>
      </w:r>
      <w:r>
        <w:rPr>
          <w:sz w:val="26"/>
          <w:vertAlign w:val="superscript"/>
        </w:rPr>
        <w:t>o</w:t>
      </w:r>
      <w:proofErr w:type="gramEnd"/>
      <w:r>
        <w:rPr>
          <w:sz w:val="26"/>
          <w:vertAlign w:val="superscript"/>
        </w:rPr>
        <w:t xml:space="preserve"> </w:t>
      </w:r>
      <w:r>
        <w:rPr>
          <w:sz w:val="26"/>
        </w:rPr>
        <w:t xml:space="preserve">23759 el 30 do </w:t>
      </w:r>
    </w:p>
    <w:p w14:paraId="65B32026" w14:textId="27BE08F1" w:rsidR="00D34057" w:rsidRDefault="00FB674D">
      <w:pPr>
        <w:pStyle w:val="Ttulo1"/>
        <w:ind w:left="461"/>
      </w:pPr>
      <w:r>
        <w:t xml:space="preserve">"Año de </w:t>
      </w:r>
      <w:proofErr w:type="spellStart"/>
      <w:r>
        <w:t>ta</w:t>
      </w:r>
      <w:proofErr w:type="spellEnd"/>
      <w:r>
        <w:t xml:space="preserve"> unidad. la paz y el desarrollo"</w:t>
      </w:r>
    </w:p>
    <w:p w14:paraId="23E53F80" w14:textId="392DCF8A" w:rsidR="00D34057" w:rsidRDefault="00FB674D">
      <w:pPr>
        <w:spacing w:after="442" w:line="265" w:lineRule="auto"/>
        <w:ind w:left="1842" w:right="0" w:hanging="10"/>
        <w:jc w:val="left"/>
      </w:pPr>
      <w:r>
        <w:rPr>
          <w:sz w:val="22"/>
          <w:u w:val="single" w:color="000000"/>
        </w:rPr>
        <w:t xml:space="preserve">RESOLUCIÓN DE SUBGERENCIA </w:t>
      </w:r>
    </w:p>
    <w:p w14:paraId="2CC1E858" w14:textId="60D17CA8" w:rsidR="00D34057" w:rsidRDefault="00FB674D">
      <w:pPr>
        <w:spacing w:after="78" w:line="265" w:lineRule="auto"/>
        <w:ind w:left="233" w:right="0" w:hanging="10"/>
        <w:jc w:val="left"/>
      </w:pPr>
      <w:r>
        <w:rPr>
          <w:sz w:val="22"/>
          <w:u w:val="single" w:color="000000"/>
        </w:rPr>
        <w:t>VISTO:</w:t>
      </w:r>
    </w:p>
    <w:p w14:paraId="25FB3F74" w14:textId="07A80EA0" w:rsidR="00D34057" w:rsidRDefault="00FB674D">
      <w:pPr>
        <w:spacing w:after="146"/>
        <w:ind w:right="1055"/>
      </w:pPr>
      <w:r>
        <w:t xml:space="preserve">La solicitud con registro de expediente en mesa de partes de la Municipalidad Provincial de Chincheros N' 2302 de fecha 10 de abril del </w:t>
      </w:r>
      <w:proofErr w:type="spellStart"/>
      <w:r>
        <w:t>aho</w:t>
      </w:r>
      <w:proofErr w:type="spellEnd"/>
      <w:r>
        <w:t xml:space="preserve"> 2024.</w:t>
      </w:r>
    </w:p>
    <w:p w14:paraId="32BE038F" w14:textId="77777777" w:rsidR="00D34057" w:rsidRDefault="00FB674D">
      <w:pPr>
        <w:spacing w:after="78" w:line="265" w:lineRule="auto"/>
        <w:ind w:left="233" w:right="0" w:hanging="10"/>
        <w:jc w:val="left"/>
      </w:pPr>
      <w:r>
        <w:rPr>
          <w:sz w:val="22"/>
          <w:u w:val="single" w:color="000000"/>
        </w:rPr>
        <w:t>CONSIDERANDO:</w:t>
      </w:r>
    </w:p>
    <w:p w14:paraId="3E9B4430" w14:textId="77777777" w:rsidR="00D34057" w:rsidRDefault="00FB674D">
      <w:pPr>
        <w:spacing w:after="121"/>
        <w:ind w:left="0" w:right="1282" w:firstLine="704"/>
      </w:pPr>
      <w:r>
        <w:rPr>
          <w:noProof/>
        </w:rPr>
        <w:drawing>
          <wp:anchor distT="0" distB="0" distL="114300" distR="114300" simplePos="0" relativeHeight="251660288" behindDoc="0" locked="0" layoutInCell="1" allowOverlap="0" wp14:anchorId="391B009E" wp14:editId="5BF391E0">
            <wp:simplePos x="0" y="0"/>
            <wp:positionH relativeFrom="column">
              <wp:posOffset>-766747</wp:posOffset>
            </wp:positionH>
            <wp:positionV relativeFrom="paragraph">
              <wp:posOffset>-669242</wp:posOffset>
            </wp:positionV>
            <wp:extent cx="891176" cy="1980633"/>
            <wp:effectExtent l="0" t="0" r="0" b="0"/>
            <wp:wrapSquare wrapText="bothSides"/>
            <wp:docPr id="24713" name="Picture 24713"/>
            <wp:cNvGraphicFramePr/>
            <a:graphic xmlns:a="http://schemas.openxmlformats.org/drawingml/2006/main">
              <a:graphicData uri="http://schemas.openxmlformats.org/drawingml/2006/picture">
                <pic:pic xmlns:pic="http://schemas.openxmlformats.org/drawingml/2006/picture">
                  <pic:nvPicPr>
                    <pic:cNvPr id="24713" name="Picture 24713"/>
                    <pic:cNvPicPr/>
                  </pic:nvPicPr>
                  <pic:blipFill>
                    <a:blip r:embed="rId7"/>
                    <a:stretch>
                      <a:fillRect/>
                    </a:stretch>
                  </pic:blipFill>
                  <pic:spPr>
                    <a:xfrm>
                      <a:off x="0" y="0"/>
                      <a:ext cx="891176" cy="1980633"/>
                    </a:xfrm>
                    <a:prstGeom prst="rect">
                      <a:avLst/>
                    </a:prstGeom>
                  </pic:spPr>
                </pic:pic>
              </a:graphicData>
            </a:graphic>
          </wp:anchor>
        </w:drawing>
      </w:r>
      <w:r>
        <w:t xml:space="preserve">Que, de conformidad con lo dispuesto en el </w:t>
      </w:r>
      <w:proofErr w:type="gramStart"/>
      <w:r>
        <w:t>art(</w:t>
      </w:r>
      <w:proofErr w:type="gramEnd"/>
      <w:r>
        <w:t>culo 194</w:t>
      </w:r>
      <w:r>
        <w:rPr>
          <w:vertAlign w:val="superscript"/>
        </w:rPr>
        <w:t xml:space="preserve">0 </w:t>
      </w:r>
      <w:r>
        <w:t xml:space="preserve">de la Constitución </w:t>
      </w:r>
      <w:proofErr w:type="spellStart"/>
      <w:r>
        <w:t>Polltica</w:t>
      </w:r>
      <w:proofErr w:type="spellEnd"/>
      <w:r>
        <w:t xml:space="preserve"> del Perú, </w:t>
      </w:r>
      <w:r>
        <w:t>modificada por Ley N</w:t>
      </w:r>
      <w:r>
        <w:rPr>
          <w:vertAlign w:val="superscript"/>
        </w:rPr>
        <w:t xml:space="preserve">O </w:t>
      </w:r>
      <w:r>
        <w:t xml:space="preserve">27680, Ley de Reforma Constitucional, concordante en el </w:t>
      </w:r>
      <w:proofErr w:type="spellStart"/>
      <w:r>
        <w:t>artrculo</w:t>
      </w:r>
      <w:proofErr w:type="spellEnd"/>
      <w:r>
        <w:t xml:space="preserve"> IY y ll del T5tuto Preliminar de la Ley N</w:t>
      </w:r>
      <w:r>
        <w:rPr>
          <w:vertAlign w:val="superscript"/>
        </w:rPr>
        <w:t xml:space="preserve">O </w:t>
      </w:r>
      <w:r>
        <w:t xml:space="preserve">27972, Ley Orgánica de Municipalidades, establece que las Municipalidades son órganos de </w:t>
      </w:r>
      <w:proofErr w:type="spellStart"/>
      <w:r>
        <w:t>gobiemo</w:t>
      </w:r>
      <w:proofErr w:type="spellEnd"/>
      <w:r>
        <w:t xml:space="preserve"> local, y personas </w:t>
      </w:r>
      <w:proofErr w:type="spellStart"/>
      <w:r>
        <w:t>jurfdicas</w:t>
      </w:r>
      <w:proofErr w:type="spellEnd"/>
      <w:r>
        <w:t xml:space="preserve"> d</w:t>
      </w:r>
      <w:r>
        <w:t xml:space="preserve">e derecho público, con </w:t>
      </w:r>
      <w:proofErr w:type="spellStart"/>
      <w:r>
        <w:t>autonomra</w:t>
      </w:r>
      <w:proofErr w:type="spellEnd"/>
      <w:r>
        <w:t xml:space="preserve"> </w:t>
      </w:r>
      <w:proofErr w:type="spellStart"/>
      <w:r>
        <w:t>politica</w:t>
      </w:r>
      <w:proofErr w:type="spellEnd"/>
      <w:r>
        <w:t xml:space="preserve">, económica y 2 administrativa en los asuntos de su competencia. Dicha </w:t>
      </w:r>
      <w:proofErr w:type="spellStart"/>
      <w:r>
        <w:t>autonomra</w:t>
      </w:r>
      <w:proofErr w:type="spellEnd"/>
      <w:r>
        <w:t xml:space="preserve"> es concordante con lo establecido en el </w:t>
      </w:r>
      <w:proofErr w:type="spellStart"/>
      <w:r>
        <w:t>articulo</w:t>
      </w:r>
      <w:proofErr w:type="spellEnd"/>
      <w:r>
        <w:t xml:space="preserve"> ll del </w:t>
      </w:r>
      <w:proofErr w:type="spellStart"/>
      <w:r>
        <w:t>Titulo</w:t>
      </w:r>
      <w:proofErr w:type="spellEnd"/>
      <w:r>
        <w:t xml:space="preserve"> Preliminar de la Ley Orgánica de Municipalidades, que radica en ejercer</w:t>
      </w:r>
      <w:r>
        <w:t xml:space="preserve"> </w:t>
      </w:r>
      <w:proofErr w:type="spellStart"/>
      <w:r>
        <w:t>ados</w:t>
      </w:r>
      <w:proofErr w:type="spellEnd"/>
      <w:r>
        <w:t xml:space="preserve"> de </w:t>
      </w:r>
      <w:proofErr w:type="spellStart"/>
      <w:r>
        <w:t>gobiemos</w:t>
      </w:r>
      <w:proofErr w:type="spellEnd"/>
      <w:r>
        <w:t xml:space="preserve"> administrativos y de administración con sujeción al ordenamiento </w:t>
      </w:r>
      <w:proofErr w:type="spellStart"/>
      <w:r>
        <w:t>juddico</w:t>
      </w:r>
      <w:proofErr w:type="spellEnd"/>
      <w:r>
        <w:t>;</w:t>
      </w:r>
    </w:p>
    <w:p w14:paraId="6593CAF7" w14:textId="77777777" w:rsidR="00D34057" w:rsidRDefault="00FB674D">
      <w:pPr>
        <w:spacing w:after="134"/>
        <w:ind w:right="1308" w:firstLine="678"/>
      </w:pPr>
      <w:r>
        <w:t>Que, la Ley N</w:t>
      </w:r>
      <w:r>
        <w:rPr>
          <w:vertAlign w:val="superscript"/>
        </w:rPr>
        <w:t xml:space="preserve">O </w:t>
      </w:r>
      <w:r>
        <w:t xml:space="preserve">27181, Ley de Transporte y Tránsito, en su </w:t>
      </w:r>
      <w:proofErr w:type="spellStart"/>
      <w:r>
        <w:t>artrculo</w:t>
      </w:r>
      <w:proofErr w:type="spellEnd"/>
      <w:r>
        <w:t xml:space="preserve"> 17• establece que las Municipalidades Provinciales tienen competencia en materia de fiscalización</w:t>
      </w:r>
      <w:r>
        <w:t xml:space="preserve"> en su respectiva jurisdicción y de conformidad las leyes y los reglamentos </w:t>
      </w:r>
      <w:proofErr w:type="spellStart"/>
      <w:r>
        <w:t>nadonales</w:t>
      </w:r>
      <w:proofErr w:type="spellEnd"/>
      <w:r>
        <w:t xml:space="preserve"> para supervisar, </w:t>
      </w:r>
      <w:r>
        <w:rPr>
          <w:noProof/>
        </w:rPr>
        <w:drawing>
          <wp:inline distT="0" distB="0" distL="0" distR="0" wp14:anchorId="2A302E78" wp14:editId="1573813F">
            <wp:extent cx="911353" cy="77342"/>
            <wp:effectExtent l="0" t="0" r="0" b="0"/>
            <wp:docPr id="5839" name="Picture 5839"/>
            <wp:cNvGraphicFramePr/>
            <a:graphic xmlns:a="http://schemas.openxmlformats.org/drawingml/2006/main">
              <a:graphicData uri="http://schemas.openxmlformats.org/drawingml/2006/picture">
                <pic:pic xmlns:pic="http://schemas.openxmlformats.org/drawingml/2006/picture">
                  <pic:nvPicPr>
                    <pic:cNvPr id="5839" name="Picture 5839"/>
                    <pic:cNvPicPr/>
                  </pic:nvPicPr>
                  <pic:blipFill>
                    <a:blip r:embed="rId8"/>
                    <a:stretch>
                      <a:fillRect/>
                    </a:stretch>
                  </pic:blipFill>
                  <pic:spPr>
                    <a:xfrm>
                      <a:off x="0" y="0"/>
                      <a:ext cx="911353" cy="77342"/>
                    </a:xfrm>
                    <a:prstGeom prst="rect">
                      <a:avLst/>
                    </a:prstGeom>
                  </pic:spPr>
                </pic:pic>
              </a:graphicData>
            </a:graphic>
          </wp:inline>
        </w:drawing>
      </w:r>
      <w:r>
        <w:t xml:space="preserve">e imponer sanciones por incumplimiento de </w:t>
      </w:r>
      <w:proofErr w:type="spellStart"/>
      <w:r>
        <w:t>tas</w:t>
      </w:r>
      <w:proofErr w:type="spellEnd"/>
      <w:r>
        <w:t xml:space="preserve"> disposiciones legales vinculadas al transporte y al tránsito terrestre;</w:t>
      </w:r>
    </w:p>
    <w:p w14:paraId="71DE444A" w14:textId="77777777" w:rsidR="00D34057" w:rsidRDefault="00FB674D">
      <w:pPr>
        <w:spacing w:after="120"/>
        <w:ind w:left="222" w:right="1313" w:firstLine="683"/>
      </w:pPr>
      <w:r>
        <w:rPr>
          <w:noProof/>
        </w:rPr>
        <w:drawing>
          <wp:anchor distT="0" distB="0" distL="114300" distR="114300" simplePos="0" relativeHeight="251661312" behindDoc="0" locked="0" layoutInCell="1" allowOverlap="0" wp14:anchorId="0B320497" wp14:editId="18E6B8E6">
            <wp:simplePos x="0" y="0"/>
            <wp:positionH relativeFrom="page">
              <wp:posOffset>6352572</wp:posOffset>
            </wp:positionH>
            <wp:positionV relativeFrom="page">
              <wp:posOffset>10185632</wp:posOffset>
            </wp:positionV>
            <wp:extent cx="1015604" cy="383348"/>
            <wp:effectExtent l="0" t="0" r="0" b="0"/>
            <wp:wrapTopAndBottom/>
            <wp:docPr id="24715" name="Picture 24715"/>
            <wp:cNvGraphicFramePr/>
            <a:graphic xmlns:a="http://schemas.openxmlformats.org/drawingml/2006/main">
              <a:graphicData uri="http://schemas.openxmlformats.org/drawingml/2006/picture">
                <pic:pic xmlns:pic="http://schemas.openxmlformats.org/drawingml/2006/picture">
                  <pic:nvPicPr>
                    <pic:cNvPr id="24715" name="Picture 24715"/>
                    <pic:cNvPicPr/>
                  </pic:nvPicPr>
                  <pic:blipFill>
                    <a:blip r:embed="rId9"/>
                    <a:stretch>
                      <a:fillRect/>
                    </a:stretch>
                  </pic:blipFill>
                  <pic:spPr>
                    <a:xfrm>
                      <a:off x="0" y="0"/>
                      <a:ext cx="1015604" cy="383348"/>
                    </a:xfrm>
                    <a:prstGeom prst="rect">
                      <a:avLst/>
                    </a:prstGeom>
                  </pic:spPr>
                </pic:pic>
              </a:graphicData>
            </a:graphic>
          </wp:anchor>
        </w:drawing>
      </w:r>
      <w:r>
        <w:rPr>
          <w:noProof/>
        </w:rPr>
        <w:drawing>
          <wp:anchor distT="0" distB="0" distL="114300" distR="114300" simplePos="0" relativeHeight="251662336" behindDoc="0" locked="0" layoutInCell="1" allowOverlap="0" wp14:anchorId="66501131" wp14:editId="28B06323">
            <wp:simplePos x="0" y="0"/>
            <wp:positionH relativeFrom="page">
              <wp:posOffset>3255315</wp:posOffset>
            </wp:positionH>
            <wp:positionV relativeFrom="page">
              <wp:posOffset>1234113</wp:posOffset>
            </wp:positionV>
            <wp:extent cx="195050" cy="3363"/>
            <wp:effectExtent l="0" t="0" r="0" b="0"/>
            <wp:wrapTopAndBottom/>
            <wp:docPr id="24717" name="Picture 24717"/>
            <wp:cNvGraphicFramePr/>
            <a:graphic xmlns:a="http://schemas.openxmlformats.org/drawingml/2006/main">
              <a:graphicData uri="http://schemas.openxmlformats.org/drawingml/2006/picture">
                <pic:pic xmlns:pic="http://schemas.openxmlformats.org/drawingml/2006/picture">
                  <pic:nvPicPr>
                    <pic:cNvPr id="24717" name="Picture 24717"/>
                    <pic:cNvPicPr/>
                  </pic:nvPicPr>
                  <pic:blipFill>
                    <a:blip r:embed="rId10"/>
                    <a:stretch>
                      <a:fillRect/>
                    </a:stretch>
                  </pic:blipFill>
                  <pic:spPr>
                    <a:xfrm>
                      <a:off x="0" y="0"/>
                      <a:ext cx="195050" cy="3363"/>
                    </a:xfrm>
                    <a:prstGeom prst="rect">
                      <a:avLst/>
                    </a:prstGeom>
                  </pic:spPr>
                </pic:pic>
              </a:graphicData>
            </a:graphic>
          </wp:anchor>
        </w:drawing>
      </w:r>
      <w:r>
        <w:t>Que, la Ley N</w:t>
      </w:r>
      <w:r>
        <w:rPr>
          <w:vertAlign w:val="superscript"/>
        </w:rPr>
        <w:t xml:space="preserve">O </w:t>
      </w:r>
      <w:r>
        <w:t xml:space="preserve">27189, Ley de Transporte Público Especial de Pasajeros en </w:t>
      </w:r>
      <w:proofErr w:type="spellStart"/>
      <w:r>
        <w:t>Vehfculos</w:t>
      </w:r>
      <w:proofErr w:type="spellEnd"/>
      <w:r>
        <w:t xml:space="preserve"> Menores, en el artículo 3</w:t>
      </w:r>
      <w:r>
        <w:rPr>
          <w:vertAlign w:val="superscript"/>
        </w:rPr>
        <w:t xml:space="preserve">0 </w:t>
      </w:r>
      <w:r>
        <w:t>de la autorización; establece, el servicio solo podrá ser prestado luego de obtener la respectiva autorización otorgada por la Municipalidad correspondiente, don</w:t>
      </w:r>
      <w:r>
        <w:t xml:space="preserve">de prestan dicho </w:t>
      </w:r>
      <w:proofErr w:type="spellStart"/>
      <w:r>
        <w:t>sericio</w:t>
      </w:r>
      <w:proofErr w:type="spellEnd"/>
      <w:r>
        <w:t xml:space="preserve">. Por tanto, las Municipalidades </w:t>
      </w:r>
      <w:proofErr w:type="spellStart"/>
      <w:r>
        <w:t>Provindales</w:t>
      </w:r>
      <w:proofErr w:type="spellEnd"/>
      <w:r>
        <w:t xml:space="preserve"> tienen competencia en materia de fiscalización en su respectiva jurisdicción y de conformidad con las leyes y los reglamentos nacionales para supervisar. detectar infracciones e imponer s</w:t>
      </w:r>
      <w:r>
        <w:t>anciones por incumplimiento de las disposiciones legales vinculadas al transporte y at tránsito terrestre;</w:t>
      </w:r>
    </w:p>
    <w:p w14:paraId="76EEAD8F" w14:textId="77777777" w:rsidR="00D34057" w:rsidRDefault="00FB674D">
      <w:pPr>
        <w:spacing w:after="144"/>
        <w:ind w:left="196" w:right="1335" w:firstLine="699"/>
      </w:pPr>
      <w:r>
        <w:t>Que, por ORDENANZA MUNICIPAL N</w:t>
      </w:r>
      <w:r>
        <w:rPr>
          <w:vertAlign w:val="superscript"/>
        </w:rPr>
        <w:t xml:space="preserve">O </w:t>
      </w:r>
      <w:r>
        <w:t>005-2019-MPCH, de fecha 24 de abril del 2019. Ordenanza que aprueba, Reglamento de Transporte Público Especial de Pas</w:t>
      </w:r>
      <w:r>
        <w:t xml:space="preserve">ajeros en </w:t>
      </w:r>
      <w:proofErr w:type="spellStart"/>
      <w:r>
        <w:t>Vehfculos</w:t>
      </w:r>
      <w:proofErr w:type="spellEnd"/>
      <w:r>
        <w:t xml:space="preserve"> Menores Motorizados y No Menores, por incumplimiento del presente reglamento, les corresponde a los inspectores de transporte de la Municipalidad Provincial de Chincheros. La Unidad de Transporte y Seguridad Vial. </w:t>
      </w:r>
      <w:proofErr w:type="spellStart"/>
      <w:r>
        <w:t>elaborara</w:t>
      </w:r>
      <w:proofErr w:type="spellEnd"/>
      <w:r>
        <w:t xml:space="preserve"> los formatos</w:t>
      </w:r>
      <w:r>
        <w:t xml:space="preserve"> respectivos para los actos de control e imposición de sanciones. </w:t>
      </w:r>
      <w:proofErr w:type="spellStart"/>
      <w:r>
        <w:t>Artrculo</w:t>
      </w:r>
      <w:proofErr w:type="spellEnd"/>
      <w:r>
        <w:t xml:space="preserve"> 44' para desarrollar labores de control, el inspector de transporte de la Municipalidad Provincial de Chincheros podrá ordenar que el </w:t>
      </w:r>
      <w:proofErr w:type="spellStart"/>
      <w:r>
        <w:t>vehfculo</w:t>
      </w:r>
      <w:proofErr w:type="spellEnd"/>
      <w:r>
        <w:t xml:space="preserve"> se detenga y solicitará </w:t>
      </w:r>
      <w:proofErr w:type="spellStart"/>
      <w:r>
        <w:t>al</w:t>
      </w:r>
      <w:proofErr w:type="spellEnd"/>
      <w:r>
        <w:t xml:space="preserve"> </w:t>
      </w:r>
      <w:r>
        <w:rPr>
          <w:noProof/>
        </w:rPr>
        <w:drawing>
          <wp:inline distT="0" distB="0" distL="0" distR="0" wp14:anchorId="11D8037E" wp14:editId="270AC115">
            <wp:extent cx="450633" cy="80705"/>
            <wp:effectExtent l="0" t="0" r="0" b="0"/>
            <wp:docPr id="5840" name="Picture 5840"/>
            <wp:cNvGraphicFramePr/>
            <a:graphic xmlns:a="http://schemas.openxmlformats.org/drawingml/2006/main">
              <a:graphicData uri="http://schemas.openxmlformats.org/drawingml/2006/picture">
                <pic:pic xmlns:pic="http://schemas.openxmlformats.org/drawingml/2006/picture">
                  <pic:nvPicPr>
                    <pic:cNvPr id="5840" name="Picture 5840"/>
                    <pic:cNvPicPr/>
                  </pic:nvPicPr>
                  <pic:blipFill>
                    <a:blip r:embed="rId11"/>
                    <a:stretch>
                      <a:fillRect/>
                    </a:stretch>
                  </pic:blipFill>
                  <pic:spPr>
                    <a:xfrm>
                      <a:off x="0" y="0"/>
                      <a:ext cx="450633" cy="80705"/>
                    </a:xfrm>
                    <a:prstGeom prst="rect">
                      <a:avLst/>
                    </a:prstGeom>
                  </pic:spPr>
                </pic:pic>
              </a:graphicData>
            </a:graphic>
          </wp:inline>
        </w:drawing>
      </w:r>
      <w:r>
        <w:t xml:space="preserve"> los sigui</w:t>
      </w:r>
      <w:r>
        <w:t xml:space="preserve">entes documentos: Licencia de conducir. tarjetas de identificación vehicular. credencial del conductor. certificado de constancia de </w:t>
      </w:r>
      <w:proofErr w:type="spellStart"/>
      <w:r>
        <w:t>caracterrsticas</w:t>
      </w:r>
      <w:proofErr w:type="spellEnd"/>
      <w:r>
        <w:t xml:space="preserve">, </w:t>
      </w:r>
      <w:proofErr w:type="spellStart"/>
      <w:r>
        <w:t>came</w:t>
      </w:r>
      <w:proofErr w:type="spellEnd"/>
      <w:r>
        <w:t xml:space="preserve"> de educación vial y certificada contra accidentes de tránsito o CAT, original y vigente. De verificar</w:t>
      </w:r>
      <w:r>
        <w:t xml:space="preserve">se la comisión de una infracción, el inspector de transporte dejará constancia de ese hecho en la misma papeleta, </w:t>
      </w:r>
      <w:proofErr w:type="spellStart"/>
      <w:r>
        <w:t>asf</w:t>
      </w:r>
      <w:proofErr w:type="spellEnd"/>
      <w:r>
        <w:t xml:space="preserve"> mismo podrá disponer el </w:t>
      </w:r>
      <w:proofErr w:type="spellStart"/>
      <w:r>
        <w:t>Intemamlento</w:t>
      </w:r>
      <w:proofErr w:type="spellEnd"/>
      <w:r>
        <w:t xml:space="preserve"> del </w:t>
      </w:r>
      <w:proofErr w:type="spellStart"/>
      <w:r>
        <w:t>vehfculo</w:t>
      </w:r>
      <w:proofErr w:type="spellEnd"/>
      <w:r>
        <w:t xml:space="preserve"> en el depósito;</w:t>
      </w:r>
    </w:p>
    <w:p w14:paraId="3D854FB2" w14:textId="77777777" w:rsidR="00D34057" w:rsidRDefault="00FB674D">
      <w:pPr>
        <w:spacing w:after="168"/>
        <w:ind w:left="185" w:right="1319" w:firstLine="651"/>
      </w:pPr>
      <w:r>
        <w:t xml:space="preserve">Que, el </w:t>
      </w:r>
      <w:proofErr w:type="spellStart"/>
      <w:r>
        <w:t>dra</w:t>
      </w:r>
      <w:proofErr w:type="spellEnd"/>
      <w:r>
        <w:t xml:space="preserve"> 16 de julio del </w:t>
      </w:r>
      <w:proofErr w:type="spellStart"/>
      <w:r>
        <w:t>aho</w:t>
      </w:r>
      <w:proofErr w:type="spellEnd"/>
      <w:r>
        <w:t xml:space="preserve"> 2021, en un operativo realizado en </w:t>
      </w:r>
      <w:proofErr w:type="spellStart"/>
      <w:r>
        <w:t>ta</w:t>
      </w:r>
      <w:proofErr w:type="spellEnd"/>
      <w:r>
        <w:t xml:space="preserve"> pr</w:t>
      </w:r>
      <w:r>
        <w:t>ovincia de Chincheros. el administrado Sr. ALMINAGORTA URBANO, ANGEL; Identificado con DNI N</w:t>
      </w:r>
      <w:r>
        <w:rPr>
          <w:vertAlign w:val="superscript"/>
        </w:rPr>
        <w:t xml:space="preserve">O </w:t>
      </w:r>
      <w:r>
        <w:t>44526273. fue intervenido por circular en sentido contrario. Razón por la cual se le impuso la Papeleta de Infracción de Tránsito N</w:t>
      </w:r>
      <w:r>
        <w:rPr>
          <w:vertAlign w:val="superscript"/>
        </w:rPr>
        <w:t xml:space="preserve">O </w:t>
      </w:r>
      <w:r>
        <w:t>011407, con código de Infracc</w:t>
      </w:r>
      <w:r>
        <w:t xml:space="preserve">ión (M-16) -Circular en sentido contrario al tránsito autorizado'. con calificación MUY GRAE sanción del 12% UIT, con MULTA a CANCELAR de SI. 618.00 (Seiscientos Dieciocho 00/100 soles), del </w:t>
      </w:r>
      <w:proofErr w:type="spellStart"/>
      <w:r>
        <w:t>vehfculo</w:t>
      </w:r>
      <w:proofErr w:type="spellEnd"/>
      <w:r>
        <w:t xml:space="preserve"> con Placa de </w:t>
      </w:r>
      <w:proofErr w:type="spellStart"/>
      <w:r>
        <w:t>Rodale</w:t>
      </w:r>
      <w:proofErr w:type="spellEnd"/>
      <w:r>
        <w:t xml:space="preserve"> N' WM-927. Por consiguiente. se DECL</w:t>
      </w:r>
      <w:r>
        <w:t xml:space="preserve">ARA PROCEDENTE el RECURSO DE PRESCRIPCIÓN DE LA EXIGIBILIDAD DE LAS MULTAS IMPUESTAS DE PAGO DE PAPELETA; en los siguientes puntos </w:t>
      </w:r>
      <w:proofErr w:type="spellStart"/>
      <w:r>
        <w:t>explicamox</w:t>
      </w:r>
      <w:proofErr w:type="spellEnd"/>
      <w:r>
        <w:t xml:space="preserve"> </w:t>
      </w:r>
      <w:r>
        <w:rPr>
          <w:u w:val="single" w:color="000000"/>
        </w:rPr>
        <w:t>punto 01:</w:t>
      </w:r>
      <w:r>
        <w:t xml:space="preserve"> se declara PROCEDENTE su pedido al amparo de la Ley N</w:t>
      </w:r>
      <w:r>
        <w:rPr>
          <w:vertAlign w:val="superscript"/>
        </w:rPr>
        <w:t xml:space="preserve">O </w:t>
      </w:r>
      <w:r>
        <w:t xml:space="preserve">24777 en el </w:t>
      </w:r>
      <w:proofErr w:type="spellStart"/>
      <w:r>
        <w:t>articulo</w:t>
      </w:r>
      <w:proofErr w:type="spellEnd"/>
      <w:r>
        <w:t xml:space="preserve"> 252</w:t>
      </w:r>
      <w:r>
        <w:rPr>
          <w:vertAlign w:val="superscript"/>
        </w:rPr>
        <w:t xml:space="preserve">0 </w:t>
      </w:r>
      <w:proofErr w:type="spellStart"/>
      <w:r>
        <w:t>prescrlpclón</w:t>
      </w:r>
      <w:proofErr w:type="spellEnd"/>
      <w:r>
        <w:t xml:space="preserve"> numeral 25</w:t>
      </w:r>
      <w:r>
        <w:t>2,1 'La facultad de la autoridad para determinar la existencia de Infracciones administrativas, prescribe en el plazo que establezcan las leyes especiales, sin perjuicio del cómputo de los plazos de prescripción respecto de las demás obligaciones que se de</w:t>
      </w:r>
      <w:r>
        <w:t xml:space="preserve">riven de los efectos de la </w:t>
      </w:r>
      <w:proofErr w:type="spellStart"/>
      <w:r>
        <w:t>comlslón</w:t>
      </w:r>
      <w:proofErr w:type="spellEnd"/>
      <w:r>
        <w:t xml:space="preserve"> de</w:t>
      </w:r>
    </w:p>
    <w:p w14:paraId="3E4F262C" w14:textId="3497BAE0" w:rsidR="00D34057" w:rsidRDefault="00FB674D">
      <w:pPr>
        <w:tabs>
          <w:tab w:val="center" w:pos="7872"/>
        </w:tabs>
        <w:spacing w:after="0" w:line="259" w:lineRule="auto"/>
        <w:ind w:left="-1234" w:right="0" w:firstLine="0"/>
        <w:jc w:val="left"/>
      </w:pPr>
      <w:r>
        <w:rPr>
          <w:noProof/>
        </w:rPr>
        <w:drawing>
          <wp:inline distT="0" distB="0" distL="0" distR="0" wp14:anchorId="629E00F8" wp14:editId="70DA4018">
            <wp:extent cx="1863062" cy="127783"/>
            <wp:effectExtent l="0" t="0" r="0" b="0"/>
            <wp:docPr id="5841" name="Picture 5841"/>
            <wp:cNvGraphicFramePr/>
            <a:graphic xmlns:a="http://schemas.openxmlformats.org/drawingml/2006/main">
              <a:graphicData uri="http://schemas.openxmlformats.org/drawingml/2006/picture">
                <pic:pic xmlns:pic="http://schemas.openxmlformats.org/drawingml/2006/picture">
                  <pic:nvPicPr>
                    <pic:cNvPr id="5841" name="Picture 5841"/>
                    <pic:cNvPicPr/>
                  </pic:nvPicPr>
                  <pic:blipFill>
                    <a:blip r:embed="rId12"/>
                    <a:stretch>
                      <a:fillRect/>
                    </a:stretch>
                  </pic:blipFill>
                  <pic:spPr>
                    <a:xfrm>
                      <a:off x="0" y="0"/>
                      <a:ext cx="1863062" cy="127783"/>
                    </a:xfrm>
                    <a:prstGeom prst="rect">
                      <a:avLst/>
                    </a:prstGeom>
                  </pic:spPr>
                </pic:pic>
              </a:graphicData>
            </a:graphic>
          </wp:inline>
        </w:drawing>
      </w:r>
      <w:r>
        <w:rPr>
          <w:sz w:val="34"/>
        </w:rPr>
        <w:tab/>
        <w:t>1</w:t>
      </w:r>
    </w:p>
    <w:p w14:paraId="7D783CE6" w14:textId="624A7B0B" w:rsidR="00D34057" w:rsidRDefault="00FB674D">
      <w:pPr>
        <w:spacing w:after="210" w:line="259" w:lineRule="auto"/>
        <w:ind w:left="-1329" w:right="-201" w:firstLine="0"/>
        <w:jc w:val="left"/>
      </w:pPr>
      <w:r>
        <w:rPr>
          <w:noProof/>
        </w:rPr>
        <w:lastRenderedPageBreak/>
        <w:drawing>
          <wp:inline distT="0" distB="0" distL="0" distR="0" wp14:anchorId="7D93B137" wp14:editId="081E10AE">
            <wp:extent cx="6840197" cy="837313"/>
            <wp:effectExtent l="0" t="0" r="0" b="0"/>
            <wp:docPr id="24719" name="Picture 24719"/>
            <wp:cNvGraphicFramePr/>
            <a:graphic xmlns:a="http://schemas.openxmlformats.org/drawingml/2006/main">
              <a:graphicData uri="http://schemas.openxmlformats.org/drawingml/2006/picture">
                <pic:pic xmlns:pic="http://schemas.openxmlformats.org/drawingml/2006/picture">
                  <pic:nvPicPr>
                    <pic:cNvPr id="24719" name="Picture 24719"/>
                    <pic:cNvPicPr/>
                  </pic:nvPicPr>
                  <pic:blipFill>
                    <a:blip r:embed="rId13"/>
                    <a:stretch>
                      <a:fillRect/>
                    </a:stretch>
                  </pic:blipFill>
                  <pic:spPr>
                    <a:xfrm>
                      <a:off x="0" y="0"/>
                      <a:ext cx="6840197" cy="837313"/>
                    </a:xfrm>
                    <a:prstGeom prst="rect">
                      <a:avLst/>
                    </a:prstGeom>
                  </pic:spPr>
                </pic:pic>
              </a:graphicData>
            </a:graphic>
          </wp:inline>
        </w:drawing>
      </w:r>
    </w:p>
    <w:p w14:paraId="11104EE2" w14:textId="77777777" w:rsidR="00D34057" w:rsidRDefault="00FB674D">
      <w:pPr>
        <w:spacing w:after="0" w:line="259" w:lineRule="auto"/>
        <w:ind w:left="1829" w:right="0" w:firstLine="0"/>
        <w:jc w:val="left"/>
      </w:pPr>
      <w:r>
        <w:rPr>
          <w:sz w:val="24"/>
        </w:rPr>
        <w:t>n</w:t>
      </w:r>
      <w:r>
        <w:rPr>
          <w:sz w:val="24"/>
          <w:vertAlign w:val="superscript"/>
        </w:rPr>
        <w:t xml:space="preserve">o </w:t>
      </w:r>
      <w:r>
        <w:rPr>
          <w:sz w:val="24"/>
        </w:rPr>
        <w:t xml:space="preserve">23759 el 30 do </w:t>
      </w:r>
    </w:p>
    <w:p w14:paraId="39AEFAAF" w14:textId="567521E1" w:rsidR="00D34057" w:rsidRDefault="00FB674D">
      <w:pPr>
        <w:pStyle w:val="Ttulo1"/>
        <w:ind w:left="461"/>
      </w:pPr>
      <w:r>
        <w:t>"Año de la unidad, la paz y el desarrollo"</w:t>
      </w:r>
    </w:p>
    <w:p w14:paraId="08D3E977" w14:textId="77777777" w:rsidR="00D34057" w:rsidRDefault="00FB674D">
      <w:pPr>
        <w:ind w:left="339" w:right="3562"/>
      </w:pPr>
      <w:r>
        <w:t xml:space="preserve">la infracción. En caso ello no hubiera sido determinado, dicha cuatro (4) años; además, el </w:t>
      </w:r>
      <w:proofErr w:type="spellStart"/>
      <w:r>
        <w:t>D.s</w:t>
      </w:r>
      <w:proofErr w:type="spellEnd"/>
      <w:r>
        <w:t xml:space="preserve"> N</w:t>
      </w:r>
      <w:r>
        <w:rPr>
          <w:vertAlign w:val="superscript"/>
        </w:rPr>
        <w:t xml:space="preserve">O </w:t>
      </w:r>
      <w:r>
        <w:t xml:space="preserve">016-2009-MTC en la </w:t>
      </w:r>
    </w:p>
    <w:p w14:paraId="44B01E32" w14:textId="77777777" w:rsidR="00D34057" w:rsidRDefault="00FB674D">
      <w:pPr>
        <w:ind w:left="339" w:right="1055"/>
      </w:pPr>
      <w:r>
        <w:t>Artículo 338</w:t>
      </w:r>
      <w:r>
        <w:rPr>
          <w:vertAlign w:val="superscript"/>
        </w:rPr>
        <w:t xml:space="preserve">0 </w:t>
      </w:r>
      <w:r>
        <w:t xml:space="preserve">Prescripción de la acción y la multa "La acción por infracción de tránsito prescribe al </w:t>
      </w:r>
      <w:proofErr w:type="spellStart"/>
      <w:r>
        <w:t>aho</w:t>
      </w:r>
      <w:proofErr w:type="spellEnd"/>
      <w:r>
        <w:t>, contado a partir de la fecha en</w:t>
      </w:r>
      <w:r>
        <w:t xml:space="preserve"> que quede FIRME la papeleta o se configure la pérdida total de puntos, y la multa, si no se ha hecho efectiva la cobranza, prescribe a los dos (2) años, contados a partir de la fecha en que quede firme la resolución de sanción;</w:t>
      </w:r>
    </w:p>
    <w:p w14:paraId="33834533" w14:textId="77777777" w:rsidR="00D34057" w:rsidRDefault="00FB674D">
      <w:pPr>
        <w:ind w:left="339" w:right="1055"/>
      </w:pPr>
      <w:r>
        <w:rPr>
          <w:u w:val="single" w:color="000000"/>
        </w:rPr>
        <w:t>Punto 02:</w:t>
      </w:r>
      <w:r>
        <w:t xml:space="preserve"> Para que el admin</w:t>
      </w:r>
      <w:r>
        <w:t xml:space="preserve">istrado se ampare a este recurso dentro del proceso administrativo, el </w:t>
      </w:r>
      <w:proofErr w:type="spellStart"/>
      <w:r>
        <w:t>Artfculo</w:t>
      </w:r>
      <w:proofErr w:type="spellEnd"/>
      <w:r>
        <w:t xml:space="preserve"> 253.- Prescripción de la exigibilidad de las multas Impuestas</w:t>
      </w:r>
    </w:p>
    <w:p w14:paraId="4E02719F" w14:textId="77777777" w:rsidR="00D34057" w:rsidRDefault="00FB674D">
      <w:pPr>
        <w:ind w:left="339" w:right="1055"/>
      </w:pPr>
      <w:r>
        <w:t xml:space="preserve">1. La facultad de la autoridad para exigir por la </w:t>
      </w:r>
      <w:proofErr w:type="spellStart"/>
      <w:r>
        <w:t>vla</w:t>
      </w:r>
      <w:proofErr w:type="spellEnd"/>
      <w:r>
        <w:t xml:space="preserve"> de ejecución forzosa el pago de las multas impuestas por la </w:t>
      </w:r>
      <w:r>
        <w:t>comisión de una infracción administrativa prescribe en el plazo que establezcan las leyes especiales.</w:t>
      </w:r>
    </w:p>
    <w:p w14:paraId="4ECDAE29" w14:textId="77777777" w:rsidR="00D34057" w:rsidRDefault="00FB674D">
      <w:pPr>
        <w:ind w:left="433" w:right="1055" w:hanging="94"/>
      </w:pPr>
      <w:r>
        <w:t xml:space="preserve">En caso de no estar determinado, la prescripción se produce al término de dos (2) años computados a </w:t>
      </w:r>
      <w:proofErr w:type="spellStart"/>
      <w:r>
        <w:t>artir</w:t>
      </w:r>
      <w:proofErr w:type="spellEnd"/>
      <w:r>
        <w:t xml:space="preserve"> de la fecha en que se produzca cualquiera de las siguientes circunstancias:</w:t>
      </w:r>
    </w:p>
    <w:p w14:paraId="439F4D16" w14:textId="77777777" w:rsidR="00D34057" w:rsidRDefault="00FB674D">
      <w:pPr>
        <w:ind w:left="188" w:right="1055" w:firstLine="265"/>
      </w:pPr>
      <w:r>
        <w:t xml:space="preserve">) Que el acto administrativo mediante el cual se impuso la multa, o aquel </w:t>
      </w:r>
      <w:r>
        <w:t xml:space="preserve">que puso fin a la </w:t>
      </w:r>
      <w:proofErr w:type="spellStart"/>
      <w:r>
        <w:t>vta</w:t>
      </w:r>
      <w:proofErr w:type="spellEnd"/>
      <w:r>
        <w:t xml:space="preserve"> F' </w:t>
      </w:r>
      <w:proofErr w:type="spellStart"/>
      <w:r>
        <w:t>dministrativa</w:t>
      </w:r>
      <w:proofErr w:type="spellEnd"/>
      <w:r>
        <w:t>, quedó firme.</w:t>
      </w:r>
    </w:p>
    <w:p w14:paraId="515D17F0" w14:textId="77777777" w:rsidR="00D34057" w:rsidRDefault="00FB674D">
      <w:pPr>
        <w:spacing w:after="135"/>
        <w:ind w:left="339" w:right="899" w:firstLine="116"/>
      </w:pPr>
      <w:r>
        <w:t xml:space="preserve">) Que el proceso contencioso administrativo destinado a la impugnación del </w:t>
      </w:r>
      <w:proofErr w:type="spellStart"/>
      <w:r>
        <w:t>ado</w:t>
      </w:r>
      <w:proofErr w:type="spellEnd"/>
      <w:r>
        <w:t xml:space="preserve"> mediante el cual se impuso la </w:t>
      </w:r>
      <w:proofErr w:type="spellStart"/>
      <w:r>
        <w:t>mutta</w:t>
      </w:r>
      <w:proofErr w:type="spellEnd"/>
      <w:r>
        <w:t xml:space="preserve"> haya concluido con carácter de cosa juzgada en forma desfavorable para el administrado. </w:t>
      </w:r>
      <w:r>
        <w:t>evaluación sobre el estado de la Papeleta de Infracción de Tránsito NO 011407; el Sistema Nacional de Sanciones indica la FECHA FIRME: 02 de marzo del 2022, basándonos al plazo (dos años), como lo establece la ley, el suscrito ha cumplido con este periodo,</w:t>
      </w:r>
      <w:r>
        <w:t xml:space="preserve"> considerándose el 02 de marzo del 2024 exigido por el marco legal; de este modo, al suscrito SE LE EXIME EL PAGO DE LA PAPELETA en </w:t>
      </w:r>
      <w:proofErr w:type="spellStart"/>
      <w:r>
        <w:t>menciórç</w:t>
      </w:r>
      <w:proofErr w:type="spellEnd"/>
      <w:r>
        <w:t xml:space="preserve"> sin </w:t>
      </w:r>
      <w:r>
        <w:rPr>
          <w:noProof/>
        </w:rPr>
        <w:drawing>
          <wp:inline distT="0" distB="0" distL="0" distR="0" wp14:anchorId="2A44412C" wp14:editId="1784F4AD">
            <wp:extent cx="14032" cy="10525"/>
            <wp:effectExtent l="0" t="0" r="0" b="0"/>
            <wp:docPr id="12401" name="Picture 12401"/>
            <wp:cNvGraphicFramePr/>
            <a:graphic xmlns:a="http://schemas.openxmlformats.org/drawingml/2006/main">
              <a:graphicData uri="http://schemas.openxmlformats.org/drawingml/2006/picture">
                <pic:pic xmlns:pic="http://schemas.openxmlformats.org/drawingml/2006/picture">
                  <pic:nvPicPr>
                    <pic:cNvPr id="12401" name="Picture 12401"/>
                    <pic:cNvPicPr/>
                  </pic:nvPicPr>
                  <pic:blipFill>
                    <a:blip r:embed="rId14"/>
                    <a:stretch>
                      <a:fillRect/>
                    </a:stretch>
                  </pic:blipFill>
                  <pic:spPr>
                    <a:xfrm>
                      <a:off x="0" y="0"/>
                      <a:ext cx="14032" cy="10525"/>
                    </a:xfrm>
                    <a:prstGeom prst="rect">
                      <a:avLst/>
                    </a:prstGeom>
                  </pic:spPr>
                </pic:pic>
              </a:graphicData>
            </a:graphic>
          </wp:inline>
        </w:drawing>
      </w:r>
      <w:r>
        <w:t>embargo. el PROCESO ADMINISTRATIVO TIENE QUE AFRONTAR DE ACUERDO A LO QUE CORRESPONDA;</w:t>
      </w:r>
    </w:p>
    <w:p w14:paraId="7B6C2EF2" w14:textId="075DE789" w:rsidR="00D34057" w:rsidRDefault="00FB674D">
      <w:pPr>
        <w:spacing w:after="332"/>
        <w:ind w:left="339" w:right="1231" w:firstLine="685"/>
      </w:pPr>
      <w:r>
        <w:rPr>
          <w:noProof/>
        </w:rPr>
        <w:drawing>
          <wp:anchor distT="0" distB="0" distL="114300" distR="114300" simplePos="0" relativeHeight="251665408" behindDoc="0" locked="0" layoutInCell="1" allowOverlap="0" wp14:anchorId="5C3B06F4" wp14:editId="38881C6E">
            <wp:simplePos x="0" y="0"/>
            <wp:positionH relativeFrom="page">
              <wp:posOffset>3315178</wp:posOffset>
            </wp:positionH>
            <wp:positionV relativeFrom="page">
              <wp:posOffset>1041975</wp:posOffset>
            </wp:positionV>
            <wp:extent cx="199963" cy="3508"/>
            <wp:effectExtent l="0" t="0" r="0" b="0"/>
            <wp:wrapTopAndBottom/>
            <wp:docPr id="24726" name="Picture 24726"/>
            <wp:cNvGraphicFramePr/>
            <a:graphic xmlns:a="http://schemas.openxmlformats.org/drawingml/2006/main">
              <a:graphicData uri="http://schemas.openxmlformats.org/drawingml/2006/picture">
                <pic:pic xmlns:pic="http://schemas.openxmlformats.org/drawingml/2006/picture">
                  <pic:nvPicPr>
                    <pic:cNvPr id="24726" name="Picture 24726"/>
                    <pic:cNvPicPr/>
                  </pic:nvPicPr>
                  <pic:blipFill>
                    <a:blip r:embed="rId15"/>
                    <a:stretch>
                      <a:fillRect/>
                    </a:stretch>
                  </pic:blipFill>
                  <pic:spPr>
                    <a:xfrm>
                      <a:off x="0" y="0"/>
                      <a:ext cx="199963" cy="3508"/>
                    </a:xfrm>
                    <a:prstGeom prst="rect">
                      <a:avLst/>
                    </a:prstGeom>
                  </pic:spPr>
                </pic:pic>
              </a:graphicData>
            </a:graphic>
          </wp:anchor>
        </w:drawing>
      </w:r>
      <w:r>
        <w:t>Que, conforme lo esta</w:t>
      </w:r>
      <w:r>
        <w:t xml:space="preserve">blece el art IV del </w:t>
      </w:r>
      <w:proofErr w:type="spellStart"/>
      <w:r>
        <w:t>trtulo</w:t>
      </w:r>
      <w:proofErr w:type="spellEnd"/>
      <w:r>
        <w:t xml:space="preserve"> preliminar del T.U.O. de la Ley NO 27444, Ley de Procedimientos Administrativo General, los procedimientos administrativos se sustentan en principios como el de legalidad, debido procedimiento y de verdad material, en ese sentido</w:t>
      </w:r>
      <w:r>
        <w:t xml:space="preserve"> las autoridades administrativas deben actuar con respeto a la Constitución, la ley y el derecho otorgando a los administrados la posibilidad de que expongan sus argumentos, a ofrecer y producir pruebas y a obtener una decisión motivada y fundada en derech</w:t>
      </w:r>
      <w:r>
        <w:t>o, debiendo en el procedimiento, verificar plenamente los hechos que sirven de motivo para sus decisiones, para lo cual deberá adoptar todas las medidas probatorias autorizadas por Ley.</w:t>
      </w:r>
    </w:p>
    <w:p w14:paraId="0051F52D" w14:textId="77777777" w:rsidR="00D34057" w:rsidRDefault="00FB674D">
      <w:pPr>
        <w:spacing w:after="30"/>
        <w:ind w:left="989" w:right="1055"/>
      </w:pPr>
      <w:r>
        <w:t>Que, de conformidad a la Ley N' 27972 Ley Orgánica de Municipalidades,</w:t>
      </w:r>
      <w:r>
        <w:t xml:space="preserve"> Ley N' 27181 Ley de</w:t>
      </w:r>
    </w:p>
    <w:p w14:paraId="63376B2E" w14:textId="77777777" w:rsidR="00D34057" w:rsidRDefault="00FB674D">
      <w:pPr>
        <w:spacing w:after="138"/>
        <w:ind w:left="339" w:right="1297"/>
      </w:pPr>
      <w:r>
        <w:t>Transporte y Tránsito, TUO del Reglamento Nacional de Transito — Código de Tránsito aprobado por el D. S. 016-2009 —MTC, Reglamento Nacional de Administración de Transporte y modificatorias, Ordenanza Municipal N' 005-2009 —MPCH, y Reg</w:t>
      </w:r>
      <w:r>
        <w:t xml:space="preserve">lamento de Organización y Funciones de la Municipalidad Provincial de Chincheros </w:t>
      </w:r>
      <w:proofErr w:type="spellStart"/>
      <w:r>
        <w:t>artrculo</w:t>
      </w:r>
      <w:proofErr w:type="spellEnd"/>
      <w:r>
        <w:t xml:space="preserve"> 28', inciso i;</w:t>
      </w:r>
    </w:p>
    <w:p w14:paraId="6017A784" w14:textId="77777777" w:rsidR="00D34057" w:rsidRDefault="00FB674D">
      <w:pPr>
        <w:spacing w:after="78" w:line="265" w:lineRule="auto"/>
        <w:ind w:left="331" w:right="0" w:hanging="10"/>
        <w:jc w:val="left"/>
      </w:pPr>
      <w:r>
        <w:rPr>
          <w:sz w:val="22"/>
          <w:u w:val="single" w:color="000000"/>
        </w:rPr>
        <w:t>SE RESUELVE:</w:t>
      </w:r>
    </w:p>
    <w:p w14:paraId="06825916" w14:textId="77777777" w:rsidR="00D34057" w:rsidRDefault="00FB674D">
      <w:pPr>
        <w:spacing w:after="0" w:line="259" w:lineRule="auto"/>
        <w:ind w:left="316" w:right="0" w:hanging="10"/>
        <w:jc w:val="left"/>
      </w:pPr>
      <w:proofErr w:type="spellStart"/>
      <w:r>
        <w:rPr>
          <w:sz w:val="22"/>
          <w:u w:val="single" w:color="000000"/>
        </w:rPr>
        <w:t>ARTíCULO</w:t>
      </w:r>
      <w:proofErr w:type="spellEnd"/>
      <w:r>
        <w:rPr>
          <w:sz w:val="22"/>
          <w:u w:val="single" w:color="000000"/>
        </w:rPr>
        <w:t xml:space="preserve"> PRIMERO. -</w:t>
      </w:r>
      <w:r>
        <w:rPr>
          <w:sz w:val="22"/>
        </w:rPr>
        <w:t xml:space="preserve"> DECLARAR PROCEDENTE, el RECURSO DE PRESCRIPCIÓN DE LA</w:t>
      </w:r>
    </w:p>
    <w:p w14:paraId="51A04435" w14:textId="77777777" w:rsidR="00D34057" w:rsidRDefault="00FB674D">
      <w:pPr>
        <w:spacing w:after="160" w:line="218" w:lineRule="auto"/>
        <w:ind w:left="300" w:right="1308"/>
      </w:pPr>
      <w:r>
        <w:rPr>
          <w:sz w:val="20"/>
        </w:rPr>
        <w:t>EXIGIBILIDAD DE LAS MULTAS IMPUESTAS DE PAGO DE PAPELETA; presen</w:t>
      </w:r>
      <w:r>
        <w:rPr>
          <w:sz w:val="20"/>
        </w:rPr>
        <w:t xml:space="preserve">tado por el administrado Sr. ALMINAGORTA URBANO, ANGEL; identificado con DNI N' 44526273, fue intervenido por circular sin usar el cinturón de seguridad. Razón por la cual se le impuso la Papeleta de </w:t>
      </w:r>
      <w:proofErr w:type="spellStart"/>
      <w:r>
        <w:rPr>
          <w:sz w:val="20"/>
        </w:rPr>
        <w:t>Infracclón</w:t>
      </w:r>
      <w:proofErr w:type="spellEnd"/>
      <w:r>
        <w:rPr>
          <w:sz w:val="20"/>
        </w:rPr>
        <w:t xml:space="preserve"> de Tránsito N</w:t>
      </w:r>
      <w:r>
        <w:rPr>
          <w:sz w:val="20"/>
          <w:vertAlign w:val="superscript"/>
        </w:rPr>
        <w:t xml:space="preserve">O </w:t>
      </w:r>
      <w:r>
        <w:rPr>
          <w:sz w:val="20"/>
        </w:rPr>
        <w:t>011407, con código de infracci</w:t>
      </w:r>
      <w:r>
        <w:rPr>
          <w:sz w:val="20"/>
        </w:rPr>
        <w:t xml:space="preserve">ón (M-16) "Circular en sentido contrario al </w:t>
      </w:r>
      <w:proofErr w:type="spellStart"/>
      <w:r>
        <w:rPr>
          <w:sz w:val="20"/>
        </w:rPr>
        <w:t>tánsito</w:t>
      </w:r>
      <w:proofErr w:type="spellEnd"/>
      <w:r>
        <w:rPr>
          <w:sz w:val="20"/>
        </w:rPr>
        <w:t xml:space="preserve"> autorizado•, con calificación MUY GRAVE, sanción del 12% UT, con MULTA a CANCELAR de SI. 618.00 (Seiscientos Dieciocho con 00/100 soles), del </w:t>
      </w:r>
      <w:proofErr w:type="spellStart"/>
      <w:r>
        <w:rPr>
          <w:sz w:val="20"/>
        </w:rPr>
        <w:t>vehfculo</w:t>
      </w:r>
      <w:proofErr w:type="spellEnd"/>
      <w:r>
        <w:rPr>
          <w:sz w:val="20"/>
        </w:rPr>
        <w:t xml:space="preserve"> con Placa de Rodaje N</w:t>
      </w:r>
      <w:r>
        <w:rPr>
          <w:sz w:val="20"/>
          <w:vertAlign w:val="superscript"/>
        </w:rPr>
        <w:t xml:space="preserve">O </w:t>
      </w:r>
      <w:r>
        <w:rPr>
          <w:sz w:val="20"/>
        </w:rPr>
        <w:t xml:space="preserve">V7M-927. Por todo IO expuesto </w:t>
      </w:r>
      <w:r>
        <w:rPr>
          <w:sz w:val="20"/>
        </w:rPr>
        <w:t xml:space="preserve">en la parte </w:t>
      </w:r>
      <w:r>
        <w:rPr>
          <w:noProof/>
        </w:rPr>
        <w:drawing>
          <wp:inline distT="0" distB="0" distL="0" distR="0" wp14:anchorId="4D6E6BFF" wp14:editId="2031F4F3">
            <wp:extent cx="561300" cy="87709"/>
            <wp:effectExtent l="0" t="0" r="0" b="0"/>
            <wp:docPr id="12553" name="Picture 12553"/>
            <wp:cNvGraphicFramePr/>
            <a:graphic xmlns:a="http://schemas.openxmlformats.org/drawingml/2006/main">
              <a:graphicData uri="http://schemas.openxmlformats.org/drawingml/2006/picture">
                <pic:pic xmlns:pic="http://schemas.openxmlformats.org/drawingml/2006/picture">
                  <pic:nvPicPr>
                    <pic:cNvPr id="12553" name="Picture 12553"/>
                    <pic:cNvPicPr/>
                  </pic:nvPicPr>
                  <pic:blipFill>
                    <a:blip r:embed="rId16"/>
                    <a:stretch>
                      <a:fillRect/>
                    </a:stretch>
                  </pic:blipFill>
                  <pic:spPr>
                    <a:xfrm>
                      <a:off x="0" y="0"/>
                      <a:ext cx="561300" cy="87709"/>
                    </a:xfrm>
                    <a:prstGeom prst="rect">
                      <a:avLst/>
                    </a:prstGeom>
                  </pic:spPr>
                </pic:pic>
              </a:graphicData>
            </a:graphic>
          </wp:inline>
        </w:drawing>
      </w:r>
      <w:r>
        <w:rPr>
          <w:sz w:val="20"/>
        </w:rPr>
        <w:t>de la presente Resolución.</w:t>
      </w:r>
    </w:p>
    <w:p w14:paraId="004442DA" w14:textId="085A32DC" w:rsidR="00D34057" w:rsidRDefault="00FB674D" w:rsidP="00486498">
      <w:pPr>
        <w:spacing w:after="517"/>
        <w:ind w:left="339" w:right="1055"/>
      </w:pPr>
      <w:r>
        <w:rPr>
          <w:u w:val="single" w:color="000000"/>
        </w:rPr>
        <w:t>ARTÍCULO SEGUNDO</w:t>
      </w:r>
      <w:r>
        <w:t>. - ENCARGAR, a la sub Gerencia de Transporte y Seguridad Vial de la MPCH, el cumplimiento de la presente Resolución</w:t>
      </w:r>
    </w:p>
    <w:sectPr w:rsidR="00D34057">
      <w:headerReference w:type="even" r:id="rId17"/>
      <w:headerReference w:type="default" r:id="rId18"/>
      <w:footerReference w:type="even" r:id="rId19"/>
      <w:footerReference w:type="default" r:id="rId20"/>
      <w:headerReference w:type="first" r:id="rId21"/>
      <w:footerReference w:type="first" r:id="rId22"/>
      <w:pgSz w:w="11900" w:h="16840"/>
      <w:pgMar w:top="2081" w:right="609" w:bottom="1496" w:left="2050" w:header="1202" w:footer="3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DFDCD" w14:textId="77777777" w:rsidR="00FB674D" w:rsidRDefault="00FB674D">
      <w:pPr>
        <w:spacing w:after="0" w:line="240" w:lineRule="auto"/>
      </w:pPr>
      <w:r>
        <w:separator/>
      </w:r>
    </w:p>
  </w:endnote>
  <w:endnote w:type="continuationSeparator" w:id="0">
    <w:p w14:paraId="363F036D" w14:textId="77777777" w:rsidR="00FB674D" w:rsidRDefault="00FB67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9D31E" w14:textId="77777777" w:rsidR="00D34057" w:rsidRDefault="00FB674D">
    <w:pPr>
      <w:spacing w:after="3" w:line="259" w:lineRule="auto"/>
      <w:ind w:left="0" w:right="-5" w:firstLine="0"/>
      <w:jc w:val="right"/>
    </w:pPr>
    <w:proofErr w:type="spellStart"/>
    <w:r>
      <w:rPr>
        <w:sz w:val="20"/>
      </w:rPr>
      <w:t>Scanned</w:t>
    </w:r>
    <w:proofErr w:type="spellEnd"/>
    <w:r>
      <w:rPr>
        <w:sz w:val="20"/>
      </w:rPr>
      <w:t xml:space="preserve"> </w:t>
    </w:r>
    <w:proofErr w:type="spellStart"/>
    <w:r>
      <w:t>with</w:t>
    </w:r>
    <w:proofErr w:type="spellEnd"/>
  </w:p>
  <w:p w14:paraId="23652AAC" w14:textId="77777777" w:rsidR="00D34057" w:rsidRDefault="00FB674D">
    <w:pPr>
      <w:spacing w:after="0" w:line="259" w:lineRule="auto"/>
      <w:ind w:left="0" w:right="-265" w:firstLine="0"/>
      <w:jc w:val="right"/>
    </w:pPr>
    <w:proofErr w:type="spellStart"/>
    <w:r>
      <w:rPr>
        <w:sz w:val="24"/>
      </w:rPr>
      <w:t>CamScanner</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866A0" w14:textId="3D524F33" w:rsidR="00D34057" w:rsidRDefault="00D34057">
    <w:pPr>
      <w:spacing w:after="0" w:line="259" w:lineRule="auto"/>
      <w:ind w:left="0" w:right="-265"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A476C" w14:textId="77777777" w:rsidR="00D34057" w:rsidRDefault="00FB674D">
    <w:pPr>
      <w:spacing w:after="3" w:line="259" w:lineRule="auto"/>
      <w:ind w:left="0" w:right="-5" w:firstLine="0"/>
      <w:jc w:val="right"/>
    </w:pPr>
    <w:proofErr w:type="spellStart"/>
    <w:r>
      <w:rPr>
        <w:sz w:val="20"/>
      </w:rPr>
      <w:t>Scanned</w:t>
    </w:r>
    <w:proofErr w:type="spellEnd"/>
    <w:r>
      <w:rPr>
        <w:sz w:val="20"/>
      </w:rPr>
      <w:t xml:space="preserve"> </w:t>
    </w:r>
    <w:proofErr w:type="spellStart"/>
    <w:r>
      <w:t>with</w:t>
    </w:r>
    <w:proofErr w:type="spellEnd"/>
  </w:p>
  <w:p w14:paraId="17E2AE89" w14:textId="77777777" w:rsidR="00D34057" w:rsidRDefault="00FB674D">
    <w:pPr>
      <w:spacing w:after="0" w:line="259" w:lineRule="auto"/>
      <w:ind w:left="0" w:right="-265" w:firstLine="0"/>
      <w:jc w:val="right"/>
    </w:pPr>
    <w:proofErr w:type="spellStart"/>
    <w:r>
      <w:rPr>
        <w:sz w:val="24"/>
      </w:rPr>
      <w:t>CamScanner</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62484" w14:textId="77777777" w:rsidR="00FB674D" w:rsidRDefault="00FB674D">
      <w:pPr>
        <w:spacing w:after="0" w:line="240" w:lineRule="auto"/>
      </w:pPr>
      <w:r>
        <w:separator/>
      </w:r>
    </w:p>
  </w:footnote>
  <w:footnote w:type="continuationSeparator" w:id="0">
    <w:p w14:paraId="2416175D" w14:textId="77777777" w:rsidR="00FB674D" w:rsidRDefault="00FB67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8232D" w14:textId="77777777" w:rsidR="00D34057" w:rsidRDefault="00FB674D">
    <w:pPr>
      <w:spacing w:after="0" w:line="259" w:lineRule="auto"/>
      <w:ind w:left="800" w:right="0" w:firstLine="0"/>
      <w:jc w:val="left"/>
    </w:pPr>
    <w:r>
      <w:rPr>
        <w:sz w:val="40"/>
      </w:rPr>
      <w:t>Municipalidad Provincial</w:t>
    </w:r>
  </w:p>
  <w:p w14:paraId="4CAA68BD" w14:textId="77777777" w:rsidR="00D34057" w:rsidRDefault="00FB674D">
    <w:pPr>
      <w:spacing w:after="0" w:line="259" w:lineRule="auto"/>
      <w:ind w:left="630" w:right="0" w:firstLine="0"/>
      <w:jc w:val="left"/>
    </w:pPr>
    <w:r>
      <w:rPr>
        <w:sz w:val="62"/>
      </w:rPr>
      <w:t>CHINCHEROS</w:t>
    </w:r>
  </w:p>
  <w:p w14:paraId="4080EA02" w14:textId="77777777" w:rsidR="00D34057" w:rsidRDefault="00FB674D">
    <w:pPr>
      <w:spacing w:after="0" w:line="263" w:lineRule="auto"/>
      <w:ind w:left="1075" w:right="4412" w:firstLine="1388"/>
      <w:jc w:val="left"/>
    </w:pPr>
    <w:r>
      <w:rPr>
        <w:sz w:val="24"/>
      </w:rPr>
      <w:t xml:space="preserve">2023-2026 </w:t>
    </w:r>
    <w:r>
      <w:rPr>
        <w:sz w:val="26"/>
      </w:rPr>
      <w:t xml:space="preserve">por </w:t>
    </w:r>
    <w:proofErr w:type="spellStart"/>
    <w:r>
      <w:rPr>
        <w:sz w:val="24"/>
      </w:rPr>
      <w:t>loy</w:t>
    </w:r>
    <w:proofErr w:type="spellEnd"/>
    <w:r>
      <w:rPr>
        <w:sz w:val="24"/>
      </w:rPr>
      <w:t xml:space="preserve"> </w:t>
    </w:r>
    <w:r>
      <w:rPr>
        <w:sz w:val="24"/>
      </w:rPr>
      <w:tab/>
    </w:r>
    <w:proofErr w:type="spellStart"/>
    <w:r>
      <w:rPr>
        <w:sz w:val="22"/>
      </w:rPr>
      <w:t>diciembro</w:t>
    </w:r>
    <w:proofErr w:type="spellEnd"/>
    <w:r>
      <w:rPr>
        <w:sz w:val="22"/>
      </w:rPr>
      <w:t xml:space="preserve"> </w:t>
    </w:r>
    <w:r>
      <w:rPr>
        <w:sz w:val="22"/>
      </w:rPr>
      <w:tab/>
    </w:r>
    <w:r>
      <w:rPr>
        <w:sz w:val="20"/>
      </w:rPr>
      <w:t>1903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5A389" w14:textId="5E00392A" w:rsidR="00D34057" w:rsidRDefault="00D34057">
    <w:pPr>
      <w:spacing w:after="0" w:line="263" w:lineRule="auto"/>
      <w:ind w:left="1075" w:right="4412" w:firstLine="1388"/>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2184E" w14:textId="77777777" w:rsidR="00D34057" w:rsidRDefault="00FB674D">
    <w:pPr>
      <w:spacing w:after="0" w:line="259" w:lineRule="auto"/>
      <w:ind w:left="800" w:right="0" w:firstLine="0"/>
      <w:jc w:val="left"/>
    </w:pPr>
    <w:r>
      <w:rPr>
        <w:sz w:val="40"/>
      </w:rPr>
      <w:t>Municipalidad Provincial</w:t>
    </w:r>
  </w:p>
  <w:p w14:paraId="2DBB0A5B" w14:textId="77777777" w:rsidR="00D34057" w:rsidRDefault="00FB674D">
    <w:pPr>
      <w:spacing w:after="0" w:line="259" w:lineRule="auto"/>
      <w:ind w:left="630" w:right="0" w:firstLine="0"/>
      <w:jc w:val="left"/>
    </w:pPr>
    <w:r>
      <w:rPr>
        <w:sz w:val="62"/>
      </w:rPr>
      <w:t>CHINCHEROS</w:t>
    </w:r>
  </w:p>
  <w:p w14:paraId="7B890A5D" w14:textId="77777777" w:rsidR="00D34057" w:rsidRDefault="00FB674D">
    <w:pPr>
      <w:spacing w:after="0" w:line="263" w:lineRule="auto"/>
      <w:ind w:left="1075" w:right="4412" w:firstLine="1388"/>
      <w:jc w:val="left"/>
    </w:pPr>
    <w:r>
      <w:rPr>
        <w:sz w:val="24"/>
      </w:rPr>
      <w:t xml:space="preserve">2023-2026 </w:t>
    </w:r>
    <w:r>
      <w:rPr>
        <w:sz w:val="26"/>
      </w:rPr>
      <w:t xml:space="preserve">por </w:t>
    </w:r>
    <w:proofErr w:type="spellStart"/>
    <w:r>
      <w:rPr>
        <w:sz w:val="24"/>
      </w:rPr>
      <w:t>loy</w:t>
    </w:r>
    <w:proofErr w:type="spellEnd"/>
    <w:r>
      <w:rPr>
        <w:sz w:val="24"/>
      </w:rPr>
      <w:t xml:space="preserve"> </w:t>
    </w:r>
    <w:r>
      <w:rPr>
        <w:sz w:val="24"/>
      </w:rPr>
      <w:tab/>
    </w:r>
    <w:proofErr w:type="spellStart"/>
    <w:r>
      <w:rPr>
        <w:sz w:val="22"/>
      </w:rPr>
      <w:t>diciembro</w:t>
    </w:r>
    <w:proofErr w:type="spellEnd"/>
    <w:r>
      <w:rPr>
        <w:sz w:val="22"/>
      </w:rPr>
      <w:t xml:space="preserve"> </w:t>
    </w:r>
    <w:r>
      <w:rPr>
        <w:sz w:val="22"/>
      </w:rPr>
      <w:tab/>
    </w:r>
    <w:r>
      <w:rPr>
        <w:sz w:val="20"/>
      </w:rPr>
      <w:t>1903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057"/>
    <w:rsid w:val="00486498"/>
    <w:rsid w:val="00D34057"/>
    <w:rsid w:val="00FB674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0F4FA"/>
  <w15:docId w15:val="{68693514-00E6-4340-9CC3-21A25335D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20" w:lineRule="auto"/>
      <w:ind w:left="228" w:right="863" w:firstLine="1"/>
      <w:jc w:val="both"/>
    </w:pPr>
    <w:rPr>
      <w:rFonts w:ascii="Calibri" w:eastAsia="Calibri" w:hAnsi="Calibri" w:cs="Calibri"/>
      <w:color w:val="000000"/>
      <w:sz w:val="18"/>
    </w:rPr>
  </w:style>
  <w:style w:type="paragraph" w:styleId="Ttulo1">
    <w:name w:val="heading 1"/>
    <w:next w:val="Normal"/>
    <w:link w:val="Ttulo1Car"/>
    <w:uiPriority w:val="9"/>
    <w:qFormat/>
    <w:pPr>
      <w:keepNext/>
      <w:keepLines/>
      <w:spacing w:after="169"/>
      <w:ind w:left="455" w:hanging="10"/>
      <w:outlineLvl w:val="0"/>
    </w:pPr>
    <w:rPr>
      <w:rFonts w:ascii="Calibri" w:eastAsia="Calibri" w:hAnsi="Calibri" w:cs="Calibri"/>
      <w:color w:val="00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header" Target="header3.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jpg"/><Relationship Id="rId23" Type="http://schemas.openxmlformats.org/officeDocument/2006/relationships/fontTable" Target="fontTable.xml"/><Relationship Id="rId10" Type="http://schemas.openxmlformats.org/officeDocument/2006/relationships/image" Target="media/image5.jp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1253</Words>
  <Characters>6897</Characters>
  <Application>Microsoft Office Word</Application>
  <DocSecurity>0</DocSecurity>
  <Lines>57</Lines>
  <Paragraphs>16</Paragraphs>
  <ScaleCrop>false</ScaleCrop>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CamScanner 9-26-25 17.13</dc:title>
  <dc:subject/>
  <dc:creator>CamScanner</dc:creator>
  <cp:keywords/>
  <cp:lastModifiedBy>HP</cp:lastModifiedBy>
  <cp:revision>2</cp:revision>
  <dcterms:created xsi:type="dcterms:W3CDTF">2025-09-27T01:01:00Z</dcterms:created>
  <dcterms:modified xsi:type="dcterms:W3CDTF">2025-09-27T01:01:00Z</dcterms:modified>
</cp:coreProperties>
</file>