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32963" w14:textId="77777777" w:rsidR="007544AE" w:rsidRDefault="00515EFB">
      <w:pPr>
        <w:spacing w:after="0" w:line="259" w:lineRule="auto"/>
        <w:ind w:left="248" w:right="0" w:firstLine="0"/>
        <w:jc w:val="left"/>
      </w:pPr>
      <w:r>
        <w:rPr>
          <w:sz w:val="56"/>
        </w:rPr>
        <w:t>SATH</w:t>
      </w:r>
    </w:p>
    <w:p w14:paraId="55C41316" w14:textId="77777777" w:rsidR="007544AE" w:rsidRDefault="00515EFB">
      <w:pPr>
        <w:spacing w:after="196"/>
        <w:ind w:left="3524" w:hanging="886"/>
      </w:pPr>
      <w:r>
        <w:t>RESOLUCION DE GERENCIA DE OPERACIONES N</w:t>
      </w:r>
      <w:r>
        <w:rPr>
          <w:vertAlign w:val="superscript"/>
        </w:rPr>
        <w:t xml:space="preserve">O </w:t>
      </w:r>
      <w:r>
        <w:t>05-070-000004290</w:t>
      </w:r>
    </w:p>
    <w:p w14:paraId="5E1D057D" w14:textId="77777777" w:rsidR="007544AE" w:rsidRDefault="00515EFB">
      <w:pPr>
        <w:spacing w:after="136" w:line="249" w:lineRule="auto"/>
        <w:ind w:left="224" w:right="0" w:hanging="10"/>
      </w:pPr>
      <w:r>
        <w:rPr>
          <w:sz w:val="20"/>
        </w:rPr>
        <w:t xml:space="preserve">Huancayo, 31 de </w:t>
      </w:r>
      <w:proofErr w:type="gramStart"/>
      <w:r>
        <w:rPr>
          <w:sz w:val="20"/>
        </w:rPr>
        <w:t>Octubre</w:t>
      </w:r>
      <w:proofErr w:type="gramEnd"/>
      <w:r>
        <w:rPr>
          <w:sz w:val="20"/>
        </w:rPr>
        <w:t xml:space="preserve"> del 2024.</w:t>
      </w:r>
    </w:p>
    <w:p w14:paraId="1A6865BA" w14:textId="77777777" w:rsidR="007544AE" w:rsidRDefault="00515EFB">
      <w:pPr>
        <w:ind w:left="214" w:right="1455"/>
      </w:pPr>
      <w:r>
        <w:t xml:space="preserve">VISTO, el Expediente NO C-7420-24 de fecha 25 de </w:t>
      </w:r>
      <w:proofErr w:type="gramStart"/>
      <w:r>
        <w:t>Septiembre</w:t>
      </w:r>
      <w:proofErr w:type="gramEnd"/>
      <w:r>
        <w:t xml:space="preserve"> del 2024, sobre Recurso de Apelación interpuesto por el recurrente LEONARDO LADERA GIANFRANCO ULISES, identificado con DNI NO 75438759 señalando domicilio real en el Jr. </w:t>
      </w:r>
      <w:proofErr w:type="spellStart"/>
      <w:r>
        <w:t>Bolognesl</w:t>
      </w:r>
      <w:proofErr w:type="spellEnd"/>
      <w:r>
        <w:t xml:space="preserve"> NO 1485 Pio Pata</w:t>
      </w:r>
      <w:r>
        <w:t xml:space="preserve"> — Distrito de El Tambo — Provincia de Huancayo contra la Resolución Final N </w:t>
      </w:r>
      <w:r>
        <w:rPr>
          <w:vertAlign w:val="superscript"/>
        </w:rPr>
        <w:t xml:space="preserve">O </w:t>
      </w:r>
      <w:r>
        <w:t xml:space="preserve">07-017-000152753 que se deriva de la papeleta de Transito N </w:t>
      </w:r>
      <w:r>
        <w:rPr>
          <w:vertAlign w:val="superscript"/>
        </w:rPr>
        <w:t xml:space="preserve">O </w:t>
      </w:r>
      <w:r>
        <w:t>20309293 recaída en el vehículo de placa de rodaje (son placa), y;</w:t>
      </w:r>
    </w:p>
    <w:p w14:paraId="321357D4" w14:textId="77777777" w:rsidR="007544AE" w:rsidRDefault="00515EFB">
      <w:pPr>
        <w:spacing w:after="167"/>
        <w:ind w:left="208" w:right="1455"/>
      </w:pPr>
      <w:r>
        <w:t>CONSIDERANDO:</w:t>
      </w:r>
    </w:p>
    <w:p w14:paraId="2B1D2FE4" w14:textId="77777777" w:rsidR="007544AE" w:rsidRDefault="00515EFB">
      <w:pPr>
        <w:spacing w:after="159"/>
        <w:ind w:left="208" w:right="1455"/>
      </w:pPr>
      <w:r>
        <w:t>Que, el D.S. N</w:t>
      </w:r>
      <w:r>
        <w:rPr>
          <w:vertAlign w:val="superscript"/>
        </w:rPr>
        <w:t xml:space="preserve">O </w:t>
      </w:r>
      <w:r>
        <w:t>04-2020-MTC aprueb</w:t>
      </w:r>
      <w:r>
        <w:t>a el reglamento del Procedimiento Administrativo Sancionador especial de tramitación sumaria en materia de transportes y tránsito terrestre y en el artículo 15</w:t>
      </w:r>
      <w:r>
        <w:rPr>
          <w:vertAlign w:val="superscript"/>
        </w:rPr>
        <w:t xml:space="preserve">0 </w:t>
      </w:r>
      <w:r>
        <w:t>señala que el administrado puede interponer únicamente el recurso de apelación contra la Resolu</w:t>
      </w:r>
      <w:r>
        <w:t>ción Final. El plazo para interponer dicho recurso es de quince (15) días hábiles desde su notificación.</w:t>
      </w:r>
    </w:p>
    <w:p w14:paraId="19C3096F" w14:textId="77777777" w:rsidR="007544AE" w:rsidRDefault="00515EFB">
      <w:pPr>
        <w:spacing w:after="154"/>
        <w:ind w:left="208" w:right="1455"/>
      </w:pPr>
      <w:r>
        <w:t>Que, en el presente caso el recurrente interpone Recurso de Apelación contra la Resolución Final NO 07-017000152753, recaída en la papeleta de infracci</w:t>
      </w:r>
      <w:r>
        <w:t xml:space="preserve">ón al tránsito N </w:t>
      </w:r>
      <w:r>
        <w:rPr>
          <w:vertAlign w:val="superscript"/>
        </w:rPr>
        <w:t xml:space="preserve">O </w:t>
      </w:r>
      <w:r>
        <w:t xml:space="preserve">20-309293 con código de infracción G-58 por concepto de "No presentar la Tarjeta de Identificación Vehicular, la Licencia de Conducir o el Documento Nacional de Identidad o documento de identidad, según corresponda". </w:t>
      </w:r>
      <w:r>
        <w:rPr>
          <w:noProof/>
        </w:rPr>
        <w:drawing>
          <wp:inline distT="0" distB="0" distL="0" distR="0" wp14:anchorId="2F9D9D6F" wp14:editId="4CAD6AA3">
            <wp:extent cx="14421" cy="7208"/>
            <wp:effectExtent l="0" t="0" r="0" b="0"/>
            <wp:docPr id="3042" name="Picture 3042"/>
            <wp:cNvGraphicFramePr/>
            <a:graphic xmlns:a="http://schemas.openxmlformats.org/drawingml/2006/main">
              <a:graphicData uri="http://schemas.openxmlformats.org/drawingml/2006/picture">
                <pic:pic xmlns:pic="http://schemas.openxmlformats.org/drawingml/2006/picture">
                  <pic:nvPicPr>
                    <pic:cNvPr id="3042" name="Picture 3042"/>
                    <pic:cNvPicPr/>
                  </pic:nvPicPr>
                  <pic:blipFill>
                    <a:blip r:embed="rId5"/>
                    <a:stretch>
                      <a:fillRect/>
                    </a:stretch>
                  </pic:blipFill>
                  <pic:spPr>
                    <a:xfrm>
                      <a:off x="0" y="0"/>
                      <a:ext cx="14421" cy="7208"/>
                    </a:xfrm>
                    <a:prstGeom prst="rect">
                      <a:avLst/>
                    </a:prstGeom>
                  </pic:spPr>
                </pic:pic>
              </a:graphicData>
            </a:graphic>
          </wp:inline>
        </w:drawing>
      </w:r>
    </w:p>
    <w:p w14:paraId="6A4DA55D" w14:textId="77777777" w:rsidR="007544AE" w:rsidRDefault="00515EFB">
      <w:pPr>
        <w:spacing w:after="146" w:line="259" w:lineRule="auto"/>
        <w:ind w:left="10" w:right="0" w:hanging="10"/>
        <w:jc w:val="left"/>
      </w:pPr>
      <w:r>
        <w:rPr>
          <w:u w:val="single" w:color="000000"/>
        </w:rPr>
        <w:t>FUNDAMENTOS DEL RE</w:t>
      </w:r>
      <w:r>
        <w:rPr>
          <w:u w:val="single" w:color="000000"/>
        </w:rPr>
        <w:t>CURSO</w:t>
      </w:r>
      <w:r>
        <w:t>:</w:t>
      </w:r>
    </w:p>
    <w:p w14:paraId="3FCDC9E9" w14:textId="77777777" w:rsidR="007544AE" w:rsidRDefault="00515EFB">
      <w:pPr>
        <w:numPr>
          <w:ilvl w:val="0"/>
          <w:numId w:val="1"/>
        </w:numPr>
        <w:ind w:right="728" w:hanging="346"/>
      </w:pPr>
      <w:r>
        <w:t>El recurrente señala que la Resolución Final es nula por cuanto fue notificada después de los 09 meses, es decir que el presente proceso administrativo sancionador se encuentra CADUCADO</w:t>
      </w:r>
    </w:p>
    <w:p w14:paraId="54C7C36A" w14:textId="77777777" w:rsidR="007544AE" w:rsidRDefault="00515EFB">
      <w:pPr>
        <w:spacing w:after="2" w:line="259" w:lineRule="auto"/>
        <w:ind w:left="10" w:right="0" w:hanging="10"/>
        <w:jc w:val="left"/>
      </w:pPr>
      <w:r>
        <w:rPr>
          <w:noProof/>
        </w:rPr>
        <w:drawing>
          <wp:anchor distT="0" distB="0" distL="114300" distR="114300" simplePos="0" relativeHeight="251658240" behindDoc="0" locked="0" layoutInCell="1" allowOverlap="0" wp14:anchorId="33E0DBB6" wp14:editId="5459AF8E">
            <wp:simplePos x="0" y="0"/>
            <wp:positionH relativeFrom="column">
              <wp:posOffset>-743879</wp:posOffset>
            </wp:positionH>
            <wp:positionV relativeFrom="paragraph">
              <wp:posOffset>-37843</wp:posOffset>
            </wp:positionV>
            <wp:extent cx="821986" cy="818133"/>
            <wp:effectExtent l="0" t="0" r="0" b="0"/>
            <wp:wrapSquare wrapText="bothSides"/>
            <wp:docPr id="4112" name="Picture 4112"/>
            <wp:cNvGraphicFramePr/>
            <a:graphic xmlns:a="http://schemas.openxmlformats.org/drawingml/2006/main">
              <a:graphicData uri="http://schemas.openxmlformats.org/drawingml/2006/picture">
                <pic:pic xmlns:pic="http://schemas.openxmlformats.org/drawingml/2006/picture">
                  <pic:nvPicPr>
                    <pic:cNvPr id="4112" name="Picture 4112"/>
                    <pic:cNvPicPr/>
                  </pic:nvPicPr>
                  <pic:blipFill>
                    <a:blip r:embed="rId6"/>
                    <a:stretch>
                      <a:fillRect/>
                    </a:stretch>
                  </pic:blipFill>
                  <pic:spPr>
                    <a:xfrm>
                      <a:off x="0" y="0"/>
                      <a:ext cx="821986" cy="818133"/>
                    </a:xfrm>
                    <a:prstGeom prst="rect">
                      <a:avLst/>
                    </a:prstGeom>
                  </pic:spPr>
                </pic:pic>
              </a:graphicData>
            </a:graphic>
          </wp:anchor>
        </w:drawing>
      </w:r>
      <w:r>
        <w:rPr>
          <w:u w:val="single" w:color="000000"/>
        </w:rPr>
        <w:t>BASE LEGAL</w:t>
      </w:r>
      <w:r>
        <w:t>:</w:t>
      </w:r>
      <w:r>
        <w:rPr>
          <w:noProof/>
        </w:rPr>
        <w:drawing>
          <wp:inline distT="0" distB="0" distL="0" distR="0" wp14:anchorId="0FB0BDA5" wp14:editId="0A681B5E">
            <wp:extent cx="1528605" cy="183810"/>
            <wp:effectExtent l="0" t="0" r="0" b="0"/>
            <wp:docPr id="13657" name="Picture 13657"/>
            <wp:cNvGraphicFramePr/>
            <a:graphic xmlns:a="http://schemas.openxmlformats.org/drawingml/2006/main">
              <a:graphicData uri="http://schemas.openxmlformats.org/drawingml/2006/picture">
                <pic:pic xmlns:pic="http://schemas.openxmlformats.org/drawingml/2006/picture">
                  <pic:nvPicPr>
                    <pic:cNvPr id="13657" name="Picture 13657"/>
                    <pic:cNvPicPr/>
                  </pic:nvPicPr>
                  <pic:blipFill>
                    <a:blip r:embed="rId7"/>
                    <a:stretch>
                      <a:fillRect/>
                    </a:stretch>
                  </pic:blipFill>
                  <pic:spPr>
                    <a:xfrm>
                      <a:off x="0" y="0"/>
                      <a:ext cx="1528605" cy="183810"/>
                    </a:xfrm>
                    <a:prstGeom prst="rect">
                      <a:avLst/>
                    </a:prstGeom>
                  </pic:spPr>
                </pic:pic>
              </a:graphicData>
            </a:graphic>
          </wp:inline>
        </w:drawing>
      </w:r>
    </w:p>
    <w:p w14:paraId="0EA09633" w14:textId="77777777" w:rsidR="007544AE" w:rsidRDefault="00515EFB">
      <w:pPr>
        <w:spacing w:after="80" w:line="249" w:lineRule="auto"/>
        <w:ind w:left="141" w:right="0" w:hanging="10"/>
      </w:pPr>
      <w:r>
        <w:rPr>
          <w:sz w:val="20"/>
        </w:rPr>
        <w:t>De acuerdo al Decreto Supremo N</w:t>
      </w:r>
      <w:r>
        <w:rPr>
          <w:sz w:val="20"/>
          <w:vertAlign w:val="superscript"/>
        </w:rPr>
        <w:t xml:space="preserve">O </w:t>
      </w:r>
      <w:r>
        <w:rPr>
          <w:sz w:val="20"/>
        </w:rPr>
        <w:t>004-2020-MTC señala:</w:t>
      </w:r>
    </w:p>
    <w:p w14:paraId="41AECA17" w14:textId="77777777" w:rsidR="007544AE" w:rsidRDefault="00515EFB">
      <w:pPr>
        <w:ind w:left="18" w:right="1455"/>
      </w:pPr>
      <w:r>
        <w:t>Artículo 6.- Inicio del Procedimiento Administrativo Sancionador Especial.</w:t>
      </w:r>
    </w:p>
    <w:p w14:paraId="698BAA99" w14:textId="77777777" w:rsidR="007544AE" w:rsidRDefault="00515EFB">
      <w:pPr>
        <w:numPr>
          <w:ilvl w:val="1"/>
          <w:numId w:val="3"/>
        </w:numPr>
        <w:spacing w:after="0"/>
        <w:ind w:right="1455"/>
      </w:pPr>
      <w:r>
        <w:t xml:space="preserve">El Procedimiento Administrativo Sancionador Especial se inicia con la notificación al administrado de; documento de imputación </w:t>
      </w:r>
      <w:r>
        <w:t xml:space="preserve">de cargos, el cual es efectuado por la autoridad </w:t>
      </w:r>
      <w:proofErr w:type="spellStart"/>
      <w:r>
        <w:t>competenfc</w:t>
      </w:r>
      <w:proofErr w:type="spellEnd"/>
      <w:r>
        <w:t>.</w:t>
      </w:r>
    </w:p>
    <w:p w14:paraId="2E1C8C0C" w14:textId="77777777" w:rsidR="007544AE" w:rsidRDefault="00515EFB">
      <w:pPr>
        <w:numPr>
          <w:ilvl w:val="1"/>
          <w:numId w:val="3"/>
        </w:numPr>
        <w:spacing w:after="71"/>
        <w:ind w:right="1455"/>
      </w:pPr>
      <w:r>
        <w:t>Son documentos de imputación de cargos los siguientes:</w:t>
      </w:r>
      <w:r>
        <w:tab/>
      </w:r>
      <w:r>
        <w:rPr>
          <w:noProof/>
        </w:rPr>
        <w:drawing>
          <wp:inline distT="0" distB="0" distL="0" distR="0" wp14:anchorId="56EE9002" wp14:editId="191772AC">
            <wp:extent cx="728251" cy="259496"/>
            <wp:effectExtent l="0" t="0" r="0" b="0"/>
            <wp:docPr id="13659" name="Picture 13659"/>
            <wp:cNvGraphicFramePr/>
            <a:graphic xmlns:a="http://schemas.openxmlformats.org/drawingml/2006/main">
              <a:graphicData uri="http://schemas.openxmlformats.org/drawingml/2006/picture">
                <pic:pic xmlns:pic="http://schemas.openxmlformats.org/drawingml/2006/picture">
                  <pic:nvPicPr>
                    <pic:cNvPr id="13659" name="Picture 13659"/>
                    <pic:cNvPicPr/>
                  </pic:nvPicPr>
                  <pic:blipFill>
                    <a:blip r:embed="rId8"/>
                    <a:stretch>
                      <a:fillRect/>
                    </a:stretch>
                  </pic:blipFill>
                  <pic:spPr>
                    <a:xfrm>
                      <a:off x="0" y="0"/>
                      <a:ext cx="728251" cy="259496"/>
                    </a:xfrm>
                    <a:prstGeom prst="rect">
                      <a:avLst/>
                    </a:prstGeom>
                  </pic:spPr>
                </pic:pic>
              </a:graphicData>
            </a:graphic>
          </wp:inline>
        </w:drawing>
      </w:r>
    </w:p>
    <w:p w14:paraId="18356162" w14:textId="77777777" w:rsidR="007544AE" w:rsidRDefault="00515EFB">
      <w:pPr>
        <w:numPr>
          <w:ilvl w:val="0"/>
          <w:numId w:val="1"/>
        </w:numPr>
        <w:spacing w:after="7" w:line="249" w:lineRule="auto"/>
        <w:ind w:right="728" w:hanging="346"/>
      </w:pPr>
      <w:r>
        <w:rPr>
          <w:sz w:val="20"/>
        </w:rPr>
        <w:t>En materia tránsito terrestre: La Papeleta de Infracción de Tránsito o la resolución de inicio.</w:t>
      </w:r>
    </w:p>
    <w:p w14:paraId="52E5A8D8" w14:textId="77777777" w:rsidR="007544AE" w:rsidRDefault="00515EFB">
      <w:pPr>
        <w:spacing w:after="7" w:line="249" w:lineRule="auto"/>
        <w:ind w:left="141" w:right="0" w:hanging="10"/>
      </w:pPr>
      <w:r>
        <w:rPr>
          <w:sz w:val="20"/>
        </w:rPr>
        <w:t>Artículo 14</w:t>
      </w:r>
      <w:r>
        <w:rPr>
          <w:sz w:val="20"/>
          <w:vertAlign w:val="superscript"/>
        </w:rPr>
        <w:t>0</w:t>
      </w:r>
      <w:r>
        <w:rPr>
          <w:sz w:val="20"/>
        </w:rPr>
        <w:t>.- Caducidad.</w:t>
      </w:r>
      <w:r>
        <w:rPr>
          <w:noProof/>
        </w:rPr>
        <w:drawing>
          <wp:inline distT="0" distB="0" distL="0" distR="0" wp14:anchorId="3396F113" wp14:editId="40AB2F68">
            <wp:extent cx="1615130" cy="335182"/>
            <wp:effectExtent l="0" t="0" r="0" b="0"/>
            <wp:docPr id="13661" name="Picture 13661"/>
            <wp:cNvGraphicFramePr/>
            <a:graphic xmlns:a="http://schemas.openxmlformats.org/drawingml/2006/main">
              <a:graphicData uri="http://schemas.openxmlformats.org/drawingml/2006/picture">
                <pic:pic xmlns:pic="http://schemas.openxmlformats.org/drawingml/2006/picture">
                  <pic:nvPicPr>
                    <pic:cNvPr id="13661" name="Picture 13661"/>
                    <pic:cNvPicPr/>
                  </pic:nvPicPr>
                  <pic:blipFill>
                    <a:blip r:embed="rId9"/>
                    <a:stretch>
                      <a:fillRect/>
                    </a:stretch>
                  </pic:blipFill>
                  <pic:spPr>
                    <a:xfrm>
                      <a:off x="0" y="0"/>
                      <a:ext cx="1615130" cy="335182"/>
                    </a:xfrm>
                    <a:prstGeom prst="rect">
                      <a:avLst/>
                    </a:prstGeom>
                  </pic:spPr>
                </pic:pic>
              </a:graphicData>
            </a:graphic>
          </wp:inline>
        </w:drawing>
      </w:r>
    </w:p>
    <w:p w14:paraId="4F8B41CE" w14:textId="77777777" w:rsidR="007544AE" w:rsidRDefault="00515EFB">
      <w:pPr>
        <w:ind w:left="140" w:right="1455"/>
      </w:pPr>
      <w:r>
        <w:t>La aplicación d</w:t>
      </w:r>
      <w:r>
        <w:t xml:space="preserve">e la caducidad al Procedimiento Administrativo </w:t>
      </w:r>
      <w:proofErr w:type="spellStart"/>
      <w:r>
        <w:t>Sancicnador</w:t>
      </w:r>
      <w:proofErr w:type="spellEnd"/>
      <w:r>
        <w:t xml:space="preserve"> Especial se rige por lo </w:t>
      </w:r>
      <w:proofErr w:type="spellStart"/>
      <w:r>
        <w:t>dispueslO</w:t>
      </w:r>
      <w:proofErr w:type="spellEnd"/>
      <w:r>
        <w:t xml:space="preserve"> en el Artículo 237</w:t>
      </w:r>
      <w:r>
        <w:rPr>
          <w:vertAlign w:val="superscript"/>
        </w:rPr>
        <w:t xml:space="preserve">0 </w:t>
      </w:r>
      <w:r>
        <w:t>- A de la Ley N</w:t>
      </w:r>
      <w:r>
        <w:rPr>
          <w:vertAlign w:val="superscript"/>
        </w:rPr>
        <w:t xml:space="preserve">O </w:t>
      </w:r>
      <w:r>
        <w:t>27444, Ley de Procedimiento Administrativo General.</w:t>
      </w:r>
    </w:p>
    <w:p w14:paraId="2C6865C9" w14:textId="77777777" w:rsidR="007544AE" w:rsidRDefault="00515EFB">
      <w:pPr>
        <w:spacing w:after="7" w:line="249" w:lineRule="auto"/>
        <w:ind w:left="141" w:right="1840" w:hanging="10"/>
      </w:pPr>
      <w:r>
        <w:rPr>
          <w:sz w:val="20"/>
        </w:rPr>
        <w:t>De acuerdo al Decreto Supremo N</w:t>
      </w:r>
      <w:r>
        <w:rPr>
          <w:sz w:val="20"/>
          <w:vertAlign w:val="superscript"/>
        </w:rPr>
        <w:t xml:space="preserve">O </w:t>
      </w:r>
      <w:r>
        <w:rPr>
          <w:sz w:val="20"/>
        </w:rPr>
        <w:t>004-2019-JUS señala:</w:t>
      </w:r>
    </w:p>
    <w:p w14:paraId="3C15A3B7" w14:textId="77777777" w:rsidR="007544AE" w:rsidRDefault="00515EFB">
      <w:pPr>
        <w:spacing w:after="84" w:line="259" w:lineRule="auto"/>
        <w:ind w:left="123" w:right="0" w:firstLine="0"/>
        <w:jc w:val="left"/>
      </w:pPr>
      <w:r>
        <w:rPr>
          <w:sz w:val="22"/>
        </w:rPr>
        <w:t>Artículo 259.- Caduc</w:t>
      </w:r>
      <w:r>
        <w:rPr>
          <w:sz w:val="22"/>
        </w:rPr>
        <w:t>idad administrativa del procedimiento sancionador.</w:t>
      </w:r>
      <w:r>
        <w:rPr>
          <w:noProof/>
        </w:rPr>
        <w:drawing>
          <wp:inline distT="0" distB="0" distL="0" distR="0" wp14:anchorId="024689E4" wp14:editId="6724B2E3">
            <wp:extent cx="1020272" cy="259496"/>
            <wp:effectExtent l="0" t="0" r="0" b="0"/>
            <wp:docPr id="13663" name="Picture 13663"/>
            <wp:cNvGraphicFramePr/>
            <a:graphic xmlns:a="http://schemas.openxmlformats.org/drawingml/2006/main">
              <a:graphicData uri="http://schemas.openxmlformats.org/drawingml/2006/picture">
                <pic:pic xmlns:pic="http://schemas.openxmlformats.org/drawingml/2006/picture">
                  <pic:nvPicPr>
                    <pic:cNvPr id="13663" name="Picture 13663"/>
                    <pic:cNvPicPr/>
                  </pic:nvPicPr>
                  <pic:blipFill>
                    <a:blip r:embed="rId10"/>
                    <a:stretch>
                      <a:fillRect/>
                    </a:stretch>
                  </pic:blipFill>
                  <pic:spPr>
                    <a:xfrm>
                      <a:off x="0" y="0"/>
                      <a:ext cx="1020272" cy="259496"/>
                    </a:xfrm>
                    <a:prstGeom prst="rect">
                      <a:avLst/>
                    </a:prstGeom>
                  </pic:spPr>
                </pic:pic>
              </a:graphicData>
            </a:graphic>
          </wp:inline>
        </w:drawing>
      </w:r>
    </w:p>
    <w:p w14:paraId="25367933" w14:textId="77777777" w:rsidR="007544AE" w:rsidRDefault="00515EFB">
      <w:pPr>
        <w:spacing w:after="0"/>
        <w:ind w:left="787" w:right="1550"/>
      </w:pPr>
      <w:r>
        <w:t xml:space="preserve">I. El plazo para resolver los procedimientos sancionadores iniciados de oficio es de nueve (9) </w:t>
      </w:r>
      <w:proofErr w:type="gramStart"/>
      <w:r>
        <w:t>meses contado</w:t>
      </w:r>
      <w:proofErr w:type="gramEnd"/>
      <w:r>
        <w:t xml:space="preserve"> desde la fecha de notificación de la imputación de cargos. Este plazo puede ser ampliado de manera excepcional, como máximo por tres (3) meses, deb</w:t>
      </w:r>
      <w:r>
        <w:t xml:space="preserve">iendo el órgano competente emitir una resolución debidamente sustentada, justificando la ampliación </w:t>
      </w:r>
      <w:proofErr w:type="spellStart"/>
      <w:r>
        <w:t>dei</w:t>
      </w:r>
      <w:proofErr w:type="spellEnd"/>
      <w:r>
        <w:t xml:space="preserve"> plazo, previo a su vencimiento. La caducidad administrativa no aplica al procedimiento recursivo. Cuando conforme a ley las entidades cuenten con un pla</w:t>
      </w:r>
      <w:r>
        <w:t>zo mayor para resolver la caducidad operará al vencimiento de este.</w:t>
      </w:r>
      <w:r>
        <w:tab/>
      </w:r>
      <w:r>
        <w:rPr>
          <w:noProof/>
        </w:rPr>
        <w:drawing>
          <wp:inline distT="0" distB="0" distL="0" distR="0" wp14:anchorId="05EF9E1D" wp14:editId="54917B60">
            <wp:extent cx="569622" cy="219851"/>
            <wp:effectExtent l="0" t="0" r="0" b="0"/>
            <wp:docPr id="4108" name="Picture 4108"/>
            <wp:cNvGraphicFramePr/>
            <a:graphic xmlns:a="http://schemas.openxmlformats.org/drawingml/2006/main">
              <a:graphicData uri="http://schemas.openxmlformats.org/drawingml/2006/picture">
                <pic:pic xmlns:pic="http://schemas.openxmlformats.org/drawingml/2006/picture">
                  <pic:nvPicPr>
                    <pic:cNvPr id="4108" name="Picture 4108"/>
                    <pic:cNvPicPr/>
                  </pic:nvPicPr>
                  <pic:blipFill>
                    <a:blip r:embed="rId11"/>
                    <a:stretch>
                      <a:fillRect/>
                    </a:stretch>
                  </pic:blipFill>
                  <pic:spPr>
                    <a:xfrm>
                      <a:off x="0" y="0"/>
                      <a:ext cx="569622" cy="219851"/>
                    </a:xfrm>
                    <a:prstGeom prst="rect">
                      <a:avLst/>
                    </a:prstGeom>
                  </pic:spPr>
                </pic:pic>
              </a:graphicData>
            </a:graphic>
          </wp:inline>
        </w:drawing>
      </w:r>
    </w:p>
    <w:p w14:paraId="35D46B93" w14:textId="77777777" w:rsidR="007544AE" w:rsidRDefault="00515EFB">
      <w:pPr>
        <w:numPr>
          <w:ilvl w:val="2"/>
          <w:numId w:val="2"/>
        </w:numPr>
        <w:spacing w:after="151"/>
        <w:ind w:right="1570"/>
      </w:pPr>
      <w:r>
        <w:t>Transcurrido el plazo máximo para resolver, sin que se notifique la resolución respectiva, se entiende automáticamente caducado administrativamente el procedimiento y se procederá a su a</w:t>
      </w:r>
      <w:r>
        <w:t>rchivo.</w:t>
      </w:r>
    </w:p>
    <w:p w14:paraId="312FBC45" w14:textId="77777777" w:rsidR="007544AE" w:rsidRDefault="00515EFB">
      <w:pPr>
        <w:numPr>
          <w:ilvl w:val="2"/>
          <w:numId w:val="2"/>
        </w:numPr>
        <w:spacing w:after="154"/>
        <w:ind w:right="1570"/>
      </w:pPr>
      <w:r>
        <w:t>La caducidad administrativa es declarada de oficio por el órgano competente. El administrado se encuentra facultado para solicitar la caducidad administrativa del procedimiento en caso el órgano competente no la haya declarado de oficio.</w:t>
      </w:r>
    </w:p>
    <w:p w14:paraId="0F56830E" w14:textId="77777777" w:rsidR="007544AE" w:rsidRDefault="00515EFB">
      <w:pPr>
        <w:numPr>
          <w:ilvl w:val="2"/>
          <w:numId w:val="2"/>
        </w:numPr>
        <w:spacing w:after="323"/>
        <w:ind w:right="1570"/>
      </w:pPr>
      <w:r>
        <w:t>En el supu</w:t>
      </w:r>
      <w:r>
        <w:t>esto que la infracción no hubiera prescrito, el órgano competente evaluará el inicio de un nuevo procedimiento sancionador. El procedimiento caducado administrativamente no interrumpe la prescripción.</w:t>
      </w:r>
    </w:p>
    <w:p w14:paraId="04EE575A" w14:textId="67EF0E62" w:rsidR="007544AE" w:rsidRDefault="007544AE">
      <w:pPr>
        <w:spacing w:after="142" w:line="259" w:lineRule="auto"/>
        <w:ind w:left="6970" w:right="0" w:firstLine="0"/>
        <w:jc w:val="left"/>
      </w:pPr>
    </w:p>
    <w:p w14:paraId="4699D210" w14:textId="77777777" w:rsidR="007544AE" w:rsidRDefault="00515EFB">
      <w:pPr>
        <w:spacing w:after="341" w:line="259" w:lineRule="auto"/>
        <w:ind w:left="1457" w:right="0" w:firstLine="0"/>
        <w:jc w:val="left"/>
      </w:pPr>
      <w:r>
        <w:rPr>
          <w:noProof/>
        </w:rPr>
        <w:drawing>
          <wp:inline distT="0" distB="0" distL="0" distR="0" wp14:anchorId="56D2F727" wp14:editId="76608103">
            <wp:extent cx="1099586" cy="68478"/>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12"/>
                    <a:stretch>
                      <a:fillRect/>
                    </a:stretch>
                  </pic:blipFill>
                  <pic:spPr>
                    <a:xfrm>
                      <a:off x="0" y="0"/>
                      <a:ext cx="1099586" cy="68478"/>
                    </a:xfrm>
                    <a:prstGeom prst="rect">
                      <a:avLst/>
                    </a:prstGeom>
                  </pic:spPr>
                </pic:pic>
              </a:graphicData>
            </a:graphic>
          </wp:inline>
        </w:drawing>
      </w:r>
    </w:p>
    <w:p w14:paraId="1299661E" w14:textId="01E34332" w:rsidR="007544AE" w:rsidRDefault="00515EFB" w:rsidP="00515EFB">
      <w:pPr>
        <w:spacing w:after="125" w:line="249" w:lineRule="auto"/>
        <w:ind w:left="785" w:right="1570" w:firstLine="0"/>
      </w:pPr>
      <w:r>
        <w:rPr>
          <w:noProof/>
        </w:rPr>
        <w:lastRenderedPageBreak/>
        <w:t>5.</w:t>
      </w:r>
      <w:r>
        <w:rPr>
          <w:sz w:val="20"/>
        </w:rPr>
        <w:t>La declaración de la caducidad administrativa no deja sin efecto las actuaciones de fiscalización, así como los medios probatorios que no puedan o no resulte necesario ser actuados nuevamente. Asimismo, las medidas preventivas, correctivas y cautelares dic</w:t>
      </w:r>
      <w:r>
        <w:rPr>
          <w:sz w:val="20"/>
        </w:rPr>
        <w:t xml:space="preserve">tadas se mantienen vigentes durante el plazo de tres (3) meses adicionales en tanto se disponga el </w:t>
      </w:r>
      <w:proofErr w:type="spellStart"/>
      <w:r>
        <w:rPr>
          <w:sz w:val="20"/>
        </w:rPr>
        <w:t>inició</w:t>
      </w:r>
      <w:proofErr w:type="spellEnd"/>
      <w:r>
        <w:rPr>
          <w:sz w:val="20"/>
        </w:rPr>
        <w:t xml:space="preserve"> del nuevo procedimiento sancionador, luego de lo cual caducan, pudiéndose disponer nuevas medidas de la misma naturaleza en caso se inicie</w:t>
      </w:r>
    </w:p>
    <w:p w14:paraId="21EF4792" w14:textId="77777777" w:rsidR="007544AE" w:rsidRDefault="00515EFB">
      <w:pPr>
        <w:spacing w:after="342" w:line="265" w:lineRule="auto"/>
        <w:ind w:left="-5" w:right="0" w:hanging="10"/>
        <w:jc w:val="left"/>
      </w:pPr>
      <w:r>
        <w:rPr>
          <w:sz w:val="16"/>
          <w:u w:val="single" w:color="000000"/>
        </w:rPr>
        <w:t>ANALISIS DE LOS FUNDAMENTOS DEL RECURRENTE</w:t>
      </w:r>
      <w:r>
        <w:rPr>
          <w:sz w:val="16"/>
        </w:rPr>
        <w:t>:</w:t>
      </w:r>
    </w:p>
    <w:p w14:paraId="73996821" w14:textId="77777777" w:rsidR="007544AE" w:rsidRDefault="00515EFB">
      <w:pPr>
        <w:spacing w:after="176"/>
        <w:ind w:left="677" w:right="1588" w:hanging="336"/>
      </w:pPr>
      <w:r>
        <w:t>a) Respecto al único fundamento, obra en ésta Administración Tributaria la Resolución final N</w:t>
      </w:r>
      <w:r>
        <w:rPr>
          <w:vertAlign w:val="superscript"/>
        </w:rPr>
        <w:t xml:space="preserve">O </w:t>
      </w:r>
      <w:r>
        <w:t>07•017</w:t>
      </w:r>
      <w:r>
        <w:rPr>
          <w:noProof/>
        </w:rPr>
        <w:drawing>
          <wp:inline distT="0" distB="0" distL="0" distR="0" wp14:anchorId="5C7972B9" wp14:editId="3A33049D">
            <wp:extent cx="3441" cy="6883"/>
            <wp:effectExtent l="0" t="0" r="0" b="0"/>
            <wp:docPr id="6827" name="Picture 6827"/>
            <wp:cNvGraphicFramePr/>
            <a:graphic xmlns:a="http://schemas.openxmlformats.org/drawingml/2006/main">
              <a:graphicData uri="http://schemas.openxmlformats.org/drawingml/2006/picture">
                <pic:pic xmlns:pic="http://schemas.openxmlformats.org/drawingml/2006/picture">
                  <pic:nvPicPr>
                    <pic:cNvPr id="6827" name="Picture 6827"/>
                    <pic:cNvPicPr/>
                  </pic:nvPicPr>
                  <pic:blipFill>
                    <a:blip r:embed="rId13"/>
                    <a:stretch>
                      <a:fillRect/>
                    </a:stretch>
                  </pic:blipFill>
                  <pic:spPr>
                    <a:xfrm>
                      <a:off x="0" y="0"/>
                      <a:ext cx="3441" cy="6883"/>
                    </a:xfrm>
                    <a:prstGeom prst="rect">
                      <a:avLst/>
                    </a:prstGeom>
                  </pic:spPr>
                </pic:pic>
              </a:graphicData>
            </a:graphic>
          </wp:inline>
        </w:drawing>
      </w:r>
      <w:r>
        <w:t xml:space="preserve">000152753, que se deriva de la papeleta de infracción al tránsito N </w:t>
      </w:r>
      <w:r>
        <w:rPr>
          <w:vertAlign w:val="superscript"/>
        </w:rPr>
        <w:t xml:space="preserve">O </w:t>
      </w:r>
      <w:r>
        <w:t xml:space="preserve">20-309293, la que fue impuesta el 30 de </w:t>
      </w:r>
      <w:r>
        <w:t>Mayo del 2020 y la Resolución Final fue notificada el 04 de Septiembre del 2024, por lo que al momento de notificarse la misma ha transcurrido el plazo de los 09 meses que señala la ley para iniciar el procedimiento administrativo sancionador, por lo que h</w:t>
      </w:r>
      <w:r>
        <w:t>a operado la CADUCIDAD de la misma, dejando a salvo el derecho de ésta Administración Tributaria de iniciar nuevo procedimiento sancionador.</w:t>
      </w:r>
    </w:p>
    <w:p w14:paraId="5F3CADC0" w14:textId="77777777" w:rsidR="007544AE" w:rsidRDefault="00515EFB">
      <w:pPr>
        <w:spacing w:after="28"/>
        <w:ind w:left="18" w:right="1621"/>
      </w:pPr>
      <w:r>
        <w:t>Que, en uso de las facultades contenidas en el literal s) del artículo 5</w:t>
      </w:r>
      <w:r>
        <w:rPr>
          <w:vertAlign w:val="superscript"/>
        </w:rPr>
        <w:t xml:space="preserve">0 </w:t>
      </w:r>
      <w:r>
        <w:t>del Estatuto del Servicio de Administraci</w:t>
      </w:r>
      <w:r>
        <w:t xml:space="preserve">ón Tributaria de Huancayo aprobado mediante Decreto de Alcaldía N </w:t>
      </w:r>
      <w:r>
        <w:rPr>
          <w:vertAlign w:val="superscript"/>
        </w:rPr>
        <w:t xml:space="preserve">O </w:t>
      </w:r>
      <w:r>
        <w:t>023-2003-MPH/A, y normas modificatorias.</w:t>
      </w:r>
    </w:p>
    <w:p w14:paraId="35E29104" w14:textId="77777777" w:rsidR="007544AE" w:rsidRDefault="00515EFB">
      <w:pPr>
        <w:spacing w:after="4" w:line="265" w:lineRule="auto"/>
        <w:ind w:left="-5" w:right="0" w:hanging="10"/>
        <w:jc w:val="left"/>
      </w:pPr>
      <w:r>
        <w:rPr>
          <w:sz w:val="16"/>
          <w:u w:val="single" w:color="000000"/>
        </w:rPr>
        <w:t>SE RESUELVE</w:t>
      </w:r>
      <w:r>
        <w:rPr>
          <w:sz w:val="16"/>
        </w:rPr>
        <w:t>:</w:t>
      </w:r>
      <w:r>
        <w:rPr>
          <w:noProof/>
        </w:rPr>
        <w:drawing>
          <wp:inline distT="0" distB="0" distL="0" distR="0" wp14:anchorId="5244D9F8" wp14:editId="366ADE41">
            <wp:extent cx="1613843" cy="247803"/>
            <wp:effectExtent l="0" t="0" r="0" b="0"/>
            <wp:docPr id="13670" name="Picture 13670"/>
            <wp:cNvGraphicFramePr/>
            <a:graphic xmlns:a="http://schemas.openxmlformats.org/drawingml/2006/main">
              <a:graphicData uri="http://schemas.openxmlformats.org/drawingml/2006/picture">
                <pic:pic xmlns:pic="http://schemas.openxmlformats.org/drawingml/2006/picture">
                  <pic:nvPicPr>
                    <pic:cNvPr id="13670" name="Picture 13670"/>
                    <pic:cNvPicPr/>
                  </pic:nvPicPr>
                  <pic:blipFill>
                    <a:blip r:embed="rId14"/>
                    <a:stretch>
                      <a:fillRect/>
                    </a:stretch>
                  </pic:blipFill>
                  <pic:spPr>
                    <a:xfrm>
                      <a:off x="0" y="0"/>
                      <a:ext cx="1613843" cy="247803"/>
                    </a:xfrm>
                    <a:prstGeom prst="rect">
                      <a:avLst/>
                    </a:prstGeom>
                  </pic:spPr>
                </pic:pic>
              </a:graphicData>
            </a:graphic>
          </wp:inline>
        </w:drawing>
      </w:r>
    </w:p>
    <w:p w14:paraId="4FE2205E" w14:textId="77777777" w:rsidR="007544AE" w:rsidRDefault="00515EFB">
      <w:pPr>
        <w:ind w:left="18" w:right="1626"/>
      </w:pPr>
      <w:r>
        <w:rPr>
          <w:noProof/>
        </w:rPr>
        <w:drawing>
          <wp:anchor distT="0" distB="0" distL="114300" distR="114300" simplePos="0" relativeHeight="251660288" behindDoc="0" locked="0" layoutInCell="1" allowOverlap="0" wp14:anchorId="3CDD3150" wp14:editId="0CB9B1C4">
            <wp:simplePos x="0" y="0"/>
            <wp:positionH relativeFrom="column">
              <wp:posOffset>4376990</wp:posOffset>
            </wp:positionH>
            <wp:positionV relativeFrom="paragraph">
              <wp:posOffset>210634</wp:posOffset>
            </wp:positionV>
            <wp:extent cx="598739" cy="313196"/>
            <wp:effectExtent l="0" t="0" r="0" b="0"/>
            <wp:wrapSquare wrapText="bothSides"/>
            <wp:docPr id="13672" name="Picture 13672"/>
            <wp:cNvGraphicFramePr/>
            <a:graphic xmlns:a="http://schemas.openxmlformats.org/drawingml/2006/main">
              <a:graphicData uri="http://schemas.openxmlformats.org/drawingml/2006/picture">
                <pic:pic xmlns:pic="http://schemas.openxmlformats.org/drawingml/2006/picture">
                  <pic:nvPicPr>
                    <pic:cNvPr id="13672" name="Picture 13672"/>
                    <pic:cNvPicPr/>
                  </pic:nvPicPr>
                  <pic:blipFill>
                    <a:blip r:embed="rId15"/>
                    <a:stretch>
                      <a:fillRect/>
                    </a:stretch>
                  </pic:blipFill>
                  <pic:spPr>
                    <a:xfrm>
                      <a:off x="0" y="0"/>
                      <a:ext cx="598739" cy="313196"/>
                    </a:xfrm>
                    <a:prstGeom prst="rect">
                      <a:avLst/>
                    </a:prstGeom>
                  </pic:spPr>
                </pic:pic>
              </a:graphicData>
            </a:graphic>
          </wp:anchor>
        </w:drawing>
      </w:r>
      <w:proofErr w:type="gramStart"/>
      <w:r>
        <w:t>Primero.-</w:t>
      </w:r>
      <w:proofErr w:type="gramEnd"/>
      <w:r>
        <w:t xml:space="preserve"> Declarar FUNDADO el Recurso de Apelación interpuesto por el recurrente LEONARDO 'LADERA GIANFRANCO ULISES contra la Resolu</w:t>
      </w:r>
      <w:r>
        <w:t xml:space="preserve">ción Final N </w:t>
      </w:r>
      <w:r>
        <w:rPr>
          <w:vertAlign w:val="superscript"/>
        </w:rPr>
        <w:t xml:space="preserve">O </w:t>
      </w:r>
      <w:r>
        <w:t xml:space="preserve">07-017-000152753 que se deriva de la papeleta de infracción al Transito N </w:t>
      </w:r>
      <w:r>
        <w:rPr>
          <w:vertAlign w:val="superscript"/>
        </w:rPr>
        <w:t xml:space="preserve">O </w:t>
      </w:r>
      <w:r>
        <w:t>20-309293 recaída en el vehículo de placa de rodaje (sin placa).</w:t>
      </w:r>
    </w:p>
    <w:p w14:paraId="31008ECA" w14:textId="77777777" w:rsidR="007544AE" w:rsidRDefault="00515EFB">
      <w:pPr>
        <w:ind w:left="18" w:right="1859"/>
      </w:pPr>
      <w:proofErr w:type="gramStart"/>
      <w:r>
        <w:t>Segundo.-</w:t>
      </w:r>
      <w:proofErr w:type="gramEnd"/>
      <w:r>
        <w:t xml:space="preserve"> REVOQUESE la Resolución Final N </w:t>
      </w:r>
      <w:r>
        <w:rPr>
          <w:vertAlign w:val="superscript"/>
        </w:rPr>
        <w:t xml:space="preserve">O </w:t>
      </w:r>
      <w:r>
        <w:t>07-017-000152753.</w:t>
      </w:r>
    </w:p>
    <w:p w14:paraId="7D72B0A6" w14:textId="77777777" w:rsidR="007544AE" w:rsidRDefault="00515EFB">
      <w:pPr>
        <w:spacing w:after="7" w:line="249" w:lineRule="auto"/>
        <w:ind w:left="26" w:right="1637" w:hanging="10"/>
      </w:pPr>
      <w:proofErr w:type="gramStart"/>
      <w:r>
        <w:rPr>
          <w:sz w:val="20"/>
        </w:rPr>
        <w:t>Tercero.-</w:t>
      </w:r>
      <w:proofErr w:type="gramEnd"/>
      <w:r>
        <w:rPr>
          <w:sz w:val="20"/>
        </w:rPr>
        <w:t xml:space="preserve"> DISPONER el inicio de un nue</w:t>
      </w:r>
      <w:r>
        <w:rPr>
          <w:sz w:val="20"/>
        </w:rPr>
        <w:t xml:space="preserve">vo procedimiento administrativo sancionador respecto a la papeleta de infracción al Transito N </w:t>
      </w:r>
      <w:r>
        <w:rPr>
          <w:sz w:val="20"/>
          <w:vertAlign w:val="superscript"/>
        </w:rPr>
        <w:t xml:space="preserve">O </w:t>
      </w:r>
      <w:r>
        <w:rPr>
          <w:sz w:val="20"/>
        </w:rPr>
        <w:t>20-309293 contra el administrado LEONARDO LADERA'GIANFRANCO ULISES.</w:t>
      </w:r>
      <w:r>
        <w:rPr>
          <w:sz w:val="20"/>
        </w:rPr>
        <w:tab/>
      </w:r>
      <w:r>
        <w:rPr>
          <w:noProof/>
        </w:rPr>
        <w:drawing>
          <wp:inline distT="0" distB="0" distL="0" distR="0" wp14:anchorId="4AE56EAA" wp14:editId="5ED34E04">
            <wp:extent cx="1682663" cy="216828"/>
            <wp:effectExtent l="0" t="0" r="0" b="0"/>
            <wp:docPr id="8240" name="Picture 8240"/>
            <wp:cNvGraphicFramePr/>
            <a:graphic xmlns:a="http://schemas.openxmlformats.org/drawingml/2006/main">
              <a:graphicData uri="http://schemas.openxmlformats.org/drawingml/2006/picture">
                <pic:pic xmlns:pic="http://schemas.openxmlformats.org/drawingml/2006/picture">
                  <pic:nvPicPr>
                    <pic:cNvPr id="8240" name="Picture 8240"/>
                    <pic:cNvPicPr/>
                  </pic:nvPicPr>
                  <pic:blipFill>
                    <a:blip r:embed="rId16"/>
                    <a:stretch>
                      <a:fillRect/>
                    </a:stretch>
                  </pic:blipFill>
                  <pic:spPr>
                    <a:xfrm>
                      <a:off x="0" y="0"/>
                      <a:ext cx="1682663" cy="216828"/>
                    </a:xfrm>
                    <a:prstGeom prst="rect">
                      <a:avLst/>
                    </a:prstGeom>
                  </pic:spPr>
                </pic:pic>
              </a:graphicData>
            </a:graphic>
          </wp:inline>
        </w:drawing>
      </w:r>
    </w:p>
    <w:p w14:paraId="33EFC545" w14:textId="77777777" w:rsidR="007544AE" w:rsidRDefault="00515EFB">
      <w:pPr>
        <w:spacing w:after="27"/>
        <w:ind w:left="18" w:right="1455"/>
      </w:pPr>
      <w:proofErr w:type="gramStart"/>
      <w:r>
        <w:t>Cuarto.-</w:t>
      </w:r>
      <w:proofErr w:type="gramEnd"/>
      <w:r>
        <w:t xml:space="preserve"> Derivar al Departamento de Control y Cobranza de la Deuda para conocimiento y fi</w:t>
      </w:r>
      <w:r>
        <w:t>nes pertinentes.</w:t>
      </w:r>
    </w:p>
    <w:p w14:paraId="106FB060" w14:textId="77777777" w:rsidR="007544AE" w:rsidRDefault="00515EFB">
      <w:pPr>
        <w:spacing w:after="222" w:line="259" w:lineRule="auto"/>
        <w:ind w:left="2379" w:right="0" w:firstLine="0"/>
        <w:jc w:val="left"/>
      </w:pPr>
      <w:r>
        <w:rPr>
          <w:noProof/>
          <w:sz w:val="22"/>
        </w:rPr>
        <mc:AlternateContent>
          <mc:Choice Requires="wpg">
            <w:drawing>
              <wp:inline distT="0" distB="0" distL="0" distR="0" wp14:anchorId="6B64DC9F" wp14:editId="1770B28E">
                <wp:extent cx="3592434" cy="1820666"/>
                <wp:effectExtent l="0" t="0" r="0" b="0"/>
                <wp:docPr id="13160" name="Group 13160"/>
                <wp:cNvGraphicFramePr/>
                <a:graphic xmlns:a="http://schemas.openxmlformats.org/drawingml/2006/main">
                  <a:graphicData uri="http://schemas.microsoft.com/office/word/2010/wordprocessingGroup">
                    <wpg:wgp>
                      <wpg:cNvGrpSpPr/>
                      <wpg:grpSpPr>
                        <a:xfrm>
                          <a:off x="0" y="0"/>
                          <a:ext cx="3592434" cy="1820666"/>
                          <a:chOff x="0" y="0"/>
                          <a:chExt cx="3592434" cy="1820666"/>
                        </a:xfrm>
                      </wpg:grpSpPr>
                      <pic:pic xmlns:pic="http://schemas.openxmlformats.org/drawingml/2006/picture">
                        <pic:nvPicPr>
                          <pic:cNvPr id="13674" name="Picture 13674"/>
                          <pic:cNvPicPr/>
                        </pic:nvPicPr>
                        <pic:blipFill>
                          <a:blip r:embed="rId17"/>
                          <a:stretch>
                            <a:fillRect/>
                          </a:stretch>
                        </pic:blipFill>
                        <pic:spPr>
                          <a:xfrm>
                            <a:off x="44733" y="0"/>
                            <a:ext cx="3547701" cy="1820666"/>
                          </a:xfrm>
                          <a:prstGeom prst="rect">
                            <a:avLst/>
                          </a:prstGeom>
                        </pic:spPr>
                      </pic:pic>
                      <wps:wsp>
                        <wps:cNvPr id="5248" name="Rectangle 5248"/>
                        <wps:cNvSpPr/>
                        <wps:spPr>
                          <a:xfrm>
                            <a:off x="0" y="275337"/>
                            <a:ext cx="846229" cy="123592"/>
                          </a:xfrm>
                          <a:prstGeom prst="rect">
                            <a:avLst/>
                          </a:prstGeom>
                          <a:ln>
                            <a:noFill/>
                          </a:ln>
                        </wps:spPr>
                        <wps:txbx>
                          <w:txbxContent>
                            <w:p w14:paraId="6E034BD9" w14:textId="77777777" w:rsidR="007544AE" w:rsidRDefault="00515EFB">
                              <w:pPr>
                                <w:spacing w:after="160" w:line="259" w:lineRule="auto"/>
                                <w:ind w:left="0" w:right="0" w:firstLine="0"/>
                                <w:jc w:val="left"/>
                              </w:pPr>
                              <w:r>
                                <w:t xml:space="preserve">REGISTRESE, </w:t>
                              </w:r>
                            </w:p>
                          </w:txbxContent>
                        </wps:txbx>
                        <wps:bodyPr horzOverflow="overflow" vert="horz" lIns="0" tIns="0" rIns="0" bIns="0" rtlCol="0">
                          <a:noAutofit/>
                        </wps:bodyPr>
                      </wps:wsp>
                    </wpg:wgp>
                  </a:graphicData>
                </a:graphic>
              </wp:inline>
            </w:drawing>
          </mc:Choice>
          <mc:Fallback xmlns:a="http://schemas.openxmlformats.org/drawingml/2006/main">
            <w:pict>
              <v:group id="Group 13160" style="width:282.869pt;height:143.359pt;mso-position-horizontal-relative:char;mso-position-vertical-relative:line" coordsize="35924,18206">
                <v:shape id="Picture 13674" style="position:absolute;width:35477;height:18206;left:447;top:0;" filled="f">
                  <v:imagedata r:id="rId18"/>
                </v:shape>
                <v:rect id="Rectangle 5248" style="position:absolute;width:8462;height:1235;left:0;top:2753;" filled="f" stroked="f">
                  <v:textbox inset="0,0,0,0">
                    <w:txbxContent>
                      <w:p>
                        <w:pPr>
                          <w:spacing w:before="0" w:after="160" w:line="259" w:lineRule="auto"/>
                          <w:ind w:left="0" w:right="0" w:firstLine="0"/>
                          <w:jc w:val="left"/>
                        </w:pPr>
                        <w:r>
                          <w:rPr/>
                          <w:t xml:space="preserve">REGISTRESE, </w:t>
                        </w:r>
                      </w:p>
                    </w:txbxContent>
                  </v:textbox>
                </v:rect>
              </v:group>
            </w:pict>
          </mc:Fallback>
        </mc:AlternateContent>
      </w:r>
    </w:p>
    <w:p w14:paraId="27CE1138" w14:textId="77777777" w:rsidR="007544AE" w:rsidRDefault="00515EFB">
      <w:pPr>
        <w:spacing w:after="1523" w:line="259" w:lineRule="auto"/>
        <w:ind w:left="5587" w:right="0" w:firstLine="0"/>
        <w:jc w:val="left"/>
      </w:pPr>
      <w:r>
        <w:rPr>
          <w:noProof/>
        </w:rPr>
        <w:drawing>
          <wp:inline distT="0" distB="0" distL="0" distR="0" wp14:anchorId="597EAF8D" wp14:editId="6C219660">
            <wp:extent cx="1545022" cy="908613"/>
            <wp:effectExtent l="0" t="0" r="0" b="0"/>
            <wp:docPr id="13675" name="Picture 13675"/>
            <wp:cNvGraphicFramePr/>
            <a:graphic xmlns:a="http://schemas.openxmlformats.org/drawingml/2006/main">
              <a:graphicData uri="http://schemas.openxmlformats.org/drawingml/2006/picture">
                <pic:pic xmlns:pic="http://schemas.openxmlformats.org/drawingml/2006/picture">
                  <pic:nvPicPr>
                    <pic:cNvPr id="13675" name="Picture 13675"/>
                    <pic:cNvPicPr/>
                  </pic:nvPicPr>
                  <pic:blipFill>
                    <a:blip r:embed="rId19"/>
                    <a:stretch>
                      <a:fillRect/>
                    </a:stretch>
                  </pic:blipFill>
                  <pic:spPr>
                    <a:xfrm>
                      <a:off x="0" y="0"/>
                      <a:ext cx="1545022" cy="908613"/>
                    </a:xfrm>
                    <a:prstGeom prst="rect">
                      <a:avLst/>
                    </a:prstGeom>
                  </pic:spPr>
                </pic:pic>
              </a:graphicData>
            </a:graphic>
          </wp:inline>
        </w:drawing>
      </w:r>
    </w:p>
    <w:p w14:paraId="2777499E" w14:textId="2B19638E" w:rsidR="007544AE" w:rsidRDefault="007544AE">
      <w:pPr>
        <w:spacing w:after="1041" w:line="259" w:lineRule="auto"/>
        <w:ind w:left="6925" w:right="0" w:firstLine="0"/>
        <w:jc w:val="left"/>
      </w:pPr>
    </w:p>
    <w:p w14:paraId="264FF5B0" w14:textId="77777777" w:rsidR="007544AE" w:rsidRDefault="00515EFB">
      <w:pPr>
        <w:spacing w:after="282" w:line="259" w:lineRule="auto"/>
        <w:ind w:left="7310" w:right="0" w:firstLine="0"/>
        <w:jc w:val="left"/>
      </w:pPr>
      <w:r>
        <w:rPr>
          <w:noProof/>
        </w:rPr>
        <w:drawing>
          <wp:inline distT="0" distB="0" distL="0" distR="0" wp14:anchorId="6F1B284A" wp14:editId="7FE5859B">
            <wp:extent cx="409483" cy="144552"/>
            <wp:effectExtent l="0" t="0" r="0" b="0"/>
            <wp:docPr id="8248" name="Picture 8248"/>
            <wp:cNvGraphicFramePr/>
            <a:graphic xmlns:a="http://schemas.openxmlformats.org/drawingml/2006/main">
              <a:graphicData uri="http://schemas.openxmlformats.org/drawingml/2006/picture">
                <pic:pic xmlns:pic="http://schemas.openxmlformats.org/drawingml/2006/picture">
                  <pic:nvPicPr>
                    <pic:cNvPr id="8248" name="Picture 8248"/>
                    <pic:cNvPicPr/>
                  </pic:nvPicPr>
                  <pic:blipFill>
                    <a:blip r:embed="rId20"/>
                    <a:stretch>
                      <a:fillRect/>
                    </a:stretch>
                  </pic:blipFill>
                  <pic:spPr>
                    <a:xfrm>
                      <a:off x="0" y="0"/>
                      <a:ext cx="409483" cy="144552"/>
                    </a:xfrm>
                    <a:prstGeom prst="rect">
                      <a:avLst/>
                    </a:prstGeom>
                  </pic:spPr>
                </pic:pic>
              </a:graphicData>
            </a:graphic>
          </wp:inline>
        </w:drawing>
      </w:r>
    </w:p>
    <w:p w14:paraId="649118C2" w14:textId="31267313" w:rsidR="007544AE" w:rsidRDefault="007544AE">
      <w:pPr>
        <w:spacing w:after="341" w:line="259" w:lineRule="auto"/>
        <w:ind w:left="-1035" w:right="0" w:firstLine="0"/>
        <w:jc w:val="left"/>
      </w:pPr>
    </w:p>
    <w:p w14:paraId="30D9D3C3" w14:textId="06958546" w:rsidR="007544AE" w:rsidRDefault="007544AE">
      <w:pPr>
        <w:spacing w:after="0" w:line="259" w:lineRule="auto"/>
        <w:ind w:left="0" w:right="6" w:firstLine="0"/>
        <w:jc w:val="right"/>
      </w:pPr>
    </w:p>
    <w:sectPr w:rsidR="007544AE">
      <w:pgSz w:w="11900" w:h="16840"/>
      <w:pgMar w:top="1073" w:right="341" w:bottom="284" w:left="1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1191A"/>
    <w:multiLevelType w:val="hybridMultilevel"/>
    <w:tmpl w:val="55DA09CC"/>
    <w:lvl w:ilvl="0" w:tplc="4C0CCF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0CE5B2">
      <w:start w:val="1"/>
      <w:numFmt w:val="lowerLetter"/>
      <w:lvlText w:val="%2"/>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0C45B8">
      <w:start w:val="2"/>
      <w:numFmt w:val="decimal"/>
      <w:lvlRestart w:val="0"/>
      <w:lvlText w:val="%3."/>
      <w:lvlJc w:val="left"/>
      <w:pPr>
        <w:ind w:left="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9C6808">
      <w:start w:val="1"/>
      <w:numFmt w:val="decimal"/>
      <w:lvlText w:val="%4"/>
      <w:lvlJc w:val="left"/>
      <w:pPr>
        <w:ind w:left="1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F8B0FA">
      <w:start w:val="1"/>
      <w:numFmt w:val="lowerLetter"/>
      <w:lvlText w:val="%5"/>
      <w:lvlJc w:val="left"/>
      <w:pPr>
        <w:ind w:left="2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CC3736">
      <w:start w:val="1"/>
      <w:numFmt w:val="lowerRoman"/>
      <w:lvlText w:val="%6"/>
      <w:lvlJc w:val="left"/>
      <w:pPr>
        <w:ind w:left="3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4C3C10">
      <w:start w:val="1"/>
      <w:numFmt w:val="decimal"/>
      <w:lvlText w:val="%7"/>
      <w:lvlJc w:val="left"/>
      <w:pPr>
        <w:ind w:left="3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9E8A42">
      <w:start w:val="1"/>
      <w:numFmt w:val="lowerLetter"/>
      <w:lvlText w:val="%8"/>
      <w:lvlJc w:val="left"/>
      <w:pPr>
        <w:ind w:left="4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FE014E">
      <w:start w:val="1"/>
      <w:numFmt w:val="lowerRoman"/>
      <w:lvlText w:val="%9"/>
      <w:lvlJc w:val="left"/>
      <w:pPr>
        <w:ind w:left="5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DF6464"/>
    <w:multiLevelType w:val="multilevel"/>
    <w:tmpl w:val="34DA145E"/>
    <w:lvl w:ilvl="0">
      <w:start w:val="6"/>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start w:val="1"/>
      <w:numFmt w:val="decimal"/>
      <w:lvlRestart w:val="0"/>
      <w:lvlText w:val="%1.%2."/>
      <w:lvlJc w:val="left"/>
      <w:pPr>
        <w:ind w:left="4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7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5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3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1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A9F55F4"/>
    <w:multiLevelType w:val="hybridMultilevel"/>
    <w:tmpl w:val="6C30E518"/>
    <w:lvl w:ilvl="0" w:tplc="649AF5CE">
      <w:start w:val="1"/>
      <w:numFmt w:val="lowerLetter"/>
      <w:lvlText w:val="%1)"/>
      <w:lvlJc w:val="left"/>
      <w:pPr>
        <w:ind w:left="8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705566">
      <w:start w:val="1"/>
      <w:numFmt w:val="lowerLetter"/>
      <w:lvlText w:val="%2"/>
      <w:lvlJc w:val="left"/>
      <w:pPr>
        <w:ind w:left="14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1C0C06">
      <w:start w:val="1"/>
      <w:numFmt w:val="lowerRoman"/>
      <w:lvlText w:val="%3"/>
      <w:lvlJc w:val="left"/>
      <w:pPr>
        <w:ind w:left="2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B14C">
      <w:start w:val="1"/>
      <w:numFmt w:val="decimal"/>
      <w:lvlText w:val="%4"/>
      <w:lvlJc w:val="left"/>
      <w:pPr>
        <w:ind w:left="2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FCDD10">
      <w:start w:val="1"/>
      <w:numFmt w:val="lowerLetter"/>
      <w:lvlText w:val="%5"/>
      <w:lvlJc w:val="left"/>
      <w:pPr>
        <w:ind w:left="3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64CB86">
      <w:start w:val="1"/>
      <w:numFmt w:val="lowerRoman"/>
      <w:lvlText w:val="%6"/>
      <w:lvlJc w:val="left"/>
      <w:pPr>
        <w:ind w:left="4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66937A">
      <w:start w:val="1"/>
      <w:numFmt w:val="decimal"/>
      <w:lvlText w:val="%7"/>
      <w:lvlJc w:val="left"/>
      <w:pPr>
        <w:ind w:left="5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FC906A">
      <w:start w:val="1"/>
      <w:numFmt w:val="lowerLetter"/>
      <w:lvlText w:val="%8"/>
      <w:lvlJc w:val="left"/>
      <w:pPr>
        <w:ind w:left="5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6C32B8">
      <w:start w:val="1"/>
      <w:numFmt w:val="lowerRoman"/>
      <w:lvlText w:val="%9"/>
      <w:lvlJc w:val="left"/>
      <w:pPr>
        <w:ind w:left="6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4AE"/>
    <w:rsid w:val="00515EFB"/>
    <w:rsid w:val="007544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67DD"/>
  <w15:docId w15:val="{71272E08-5B01-442B-A2DF-C6D80558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23" w:lineRule="auto"/>
      <w:ind w:left="2638" w:right="3747" w:firstLine="1"/>
      <w:jc w:val="both"/>
    </w:pPr>
    <w:rPr>
      <w:rFonts w:ascii="Calibri" w:eastAsia="Calibri" w:hAnsi="Calibri" w:cs="Calibri"/>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1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876</Words>
  <Characters>4821</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9-26-25 17.09</dc:title>
  <dc:subject/>
  <dc:creator>CamScanner</dc:creator>
  <cp:keywords/>
  <cp:lastModifiedBy>HP</cp:lastModifiedBy>
  <cp:revision>2</cp:revision>
  <dcterms:created xsi:type="dcterms:W3CDTF">2025-09-27T00:42:00Z</dcterms:created>
  <dcterms:modified xsi:type="dcterms:W3CDTF">2025-09-27T00:42:00Z</dcterms:modified>
</cp:coreProperties>
</file>