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B28833" w14:textId="3058843B" w:rsidR="00F57495" w:rsidRPr="00F57495" w:rsidRDefault="0045111E" w:rsidP="0045111E">
      <w:pPr>
        <w:tabs>
          <w:tab w:val="left" w:pos="5061"/>
        </w:tabs>
        <w:rPr>
          <w:lang w:val="id-ID"/>
        </w:rPr>
      </w:pPr>
      <w:r w:rsidRPr="0045111E">
        <w:t>"Niat adalah penentu utama setiap amal, tapi bagaimana sebuah niat bisa mengubah drastis nilai tindakan kita? Sayang banget kan kalau lelahnya kita tiap hari menguap begitu saja. Contohnya, bangun pagi dan memeras keringat bekerja 8 jam. Dalam perhitungan spiritual, rutinitas ini masuk ke jalur persimpangan sebagai satu blok aktivitas fisik yang sepenuhnya netral tanpa pengarah. Blok ini meluncur dan murni hanya jatuh ke wadah materi duniawi berupa gaji, sementara timbangan bekal spiritual kita tetap kosong melompong. Di sinilah niat hadir sebagai tombol pengali arah yang aktif saat kita bekerja demi mencari rida Tuhan. Dengan tombol niat menyala, blok aktivitas fisik yang sama persis kini melintasi jalur yang berbeda, alirannya bercabang. Ia tetap mengisi wadah duniawi, namun juga memancarkan cahaya dan mengisi penuh timbangan spiritual. Lewat satu pengalih arah kecil di hati, rutinitas bekerja 8 jam itu kini terekam utuh sebagai ibadah yang berpahala."</w:t>
      </w:r>
    </w:p>
    <w:sectPr w:rsidR="00F57495" w:rsidRPr="00F5749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495"/>
    <w:rsid w:val="0045111E"/>
    <w:rsid w:val="00A05E61"/>
    <w:rsid w:val="00F5749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4D1E"/>
  <w15:chartTrackingRefBased/>
  <w15:docId w15:val="{05B7EE59-4B46-475E-B999-EF35C2703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144</Words>
  <Characters>825</Characters>
  <Application>Microsoft Office Word</Application>
  <DocSecurity>0</DocSecurity>
  <Lines>6</Lines>
  <Paragraphs>1</Paragraphs>
  <ScaleCrop>false</ScaleCrop>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2</cp:revision>
  <dcterms:created xsi:type="dcterms:W3CDTF">2026-10-20T23:27:00Z</dcterms:created>
  <dcterms:modified xsi:type="dcterms:W3CDTF">2026-10-22T00:27:00Z</dcterms:modified>
</cp:coreProperties>
</file>