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20"/>
        <w:jc w:val="center"/>
      </w:pPr>
      <w:r>
        <w:rPr>
          <w:rFonts w:ascii="Inter" w:cs="Inter" w:eastAsia="Inter" w:hAnsi="Inter"/>
          <w:b/>
          <w:bCs/>
          <w:color w:val="1A8FC4"/>
          <w:sz w:val="72"/>
          <w:szCs w:val="72"/>
        </w:rPr>
        <w:t xml:space="preserve">MOMENTUM</w:t>
      </w:r>
    </w:p>
    <w:p>
      <w:pPr>
        <w:spacing w:after="600"/>
        <w:jc w:val="center"/>
      </w:pPr>
      <w:r>
        <w:rPr>
          <w:rFonts w:ascii="Inter" w:cs="Inter" w:eastAsia="Inter" w:hAnsi="Inter"/>
          <w:color w:val="666666"/>
          <w:sz w:val="32"/>
          <w:szCs w:val="32"/>
        </w:rPr>
        <w:t xml:space="preserve">Viestinnän strateginen työkalu</w:t>
      </w:r>
    </w:p>
    <w:p>
      <w:pPr>
        <w:spacing w:after="80"/>
        <w:jc w:val="center"/>
      </w:pPr>
      <w:r>
        <w:rPr>
          <w:rFonts w:ascii="Inter" w:cs="Inter" w:eastAsia="Inter" w:hAnsi="Inter"/>
          <w:b/>
          <w:bCs/>
          <w:color w:val="2D2D2D"/>
          <w:sz w:val="28"/>
          <w:szCs w:val="28"/>
        </w:rPr>
        <w:t xml:space="preserve">Alustasuunnitelma</w:t>
      </w:r>
    </w:p>
    <w:p>
      <w:pPr>
        <w:spacing w:after="600"/>
        <w:jc w:val="center"/>
      </w:pPr>
      <w:r>
        <w:rPr>
          <w:rFonts w:ascii="Inter" w:cs="Inter" w:eastAsia="Inter" w:hAnsi="Inter"/>
          <w:color w:val="666666"/>
          <w:sz w:val="22"/>
          <w:szCs w:val="22"/>
        </w:rPr>
        <w:t xml:space="preserve">Strateginen yleiskuva • Huhtikuu 2025</w:t>
      </w:r>
    </w:p>
    <w:p>
      <w:pPr>
        <w:spacing w:after="40"/>
        <w:jc w:val="center"/>
      </w:pPr>
      <w:r>
        <w:rPr>
          <w:rFonts w:ascii="Inter" w:cs="Inter" w:eastAsia="Inter" w:hAnsi="Inter"/>
          <w:b/>
          <w:bCs/>
          <w:color w:val="1A8FC4"/>
          <w:sz w:val="24"/>
          <w:szCs w:val="24"/>
        </w:rPr>
        <w:t xml:space="preserve">Hetki Company</w:t>
      </w:r>
    </w:p>
    <w:p>
      <w:pPr>
        <w:jc w:val="center"/>
      </w:pPr>
      <w:r>
        <w:rPr>
          <w:rFonts w:ascii="Inter" w:cs="Inter" w:eastAsia="Inter" w:hAnsi="Inter"/>
          <w:i/>
          <w:iCs/>
          <w:color w:val="666666"/>
          <w:sz w:val="18"/>
          <w:szCs w:val="18"/>
        </w:rPr>
        <w:t xml:space="preserve">Luottamuksellinen</w:t>
      </w:r>
    </w:p>
    <w:p>
      <w:r>
        <w:br w:type="page"/>
      </w:r>
    </w:p>
    <w:p>
      <w:pPr>
        <w:sectPr>
          <w:pgSz w:w="11906" w:h="16838" w:orient="portrait"/>
          <w:pgMar w:top="1440" w:right="1440" w:bottom="1440" w:left="1440" w:header="708" w:footer="708" w:gutter="0"/>
          <w:pgNumType/>
          <w:docGrid w:linePitch="360"/>
        </w:sectPr>
      </w:pPr>
    </w:p>
    <w:p>
      <w:pPr>
        <w:pStyle w:val="Heading1"/>
        <w:spacing w:before="360" w:after="200"/>
      </w:pPr>
      <w:r>
        <w:t xml:space="preserve">1. Visio ja missio</w:t>
      </w:r>
    </w:p>
    <w:p>
      <w:pPr>
        <w:spacing w:after="160" w:before="0" w:line="276"/>
      </w:pPr>
      <w:r>
        <w:rPr>
          <w:rFonts w:ascii="Inter" w:cs="Inter" w:eastAsia="Inter" w:hAnsi="Inter"/>
          <w:color w:val="2D2D2D"/>
          <w:sz w:val="22"/>
          <w:szCs w:val="22"/>
        </w:rPr>
        <w:t xml:space="preserve">Momentum on Hetki Companyn kehittämä viestinnän strateginen työkalu, joka auttaa organisaatioita suunnittelemaan ja toteuttamaan viestintäänsä strategialähtöisesti.</w:t>
      </w:r>
    </w:p>
    <w:p>
      <w:pPr>
        <w:pStyle w:val="Heading2"/>
        <w:spacing w:before="240" w:after="200"/>
      </w:pPr>
      <w:r>
        <w:t xml:space="preserve">Ydinajatus</w:t>
      </w:r>
    </w:p>
    <w:p>
      <w:pPr>
        <w:spacing w:after="160" w:before="0" w:line="276"/>
      </w:pPr>
      <w:r>
        <w:rPr>
          <w:rFonts w:ascii="Inter" w:cs="Inter" w:eastAsia="Inter" w:hAnsi="Inter"/>
          <w:color w:val="2D2D2D"/>
          <w:sz w:val="22"/>
          <w:szCs w:val="22"/>
        </w:rPr>
        <w:t xml:space="preserve">Perinteisesti organisaatiot joko tekevät viestintää ilman strategista pohjaa (pienet) tai käyttävät useita irrallisia työkaluja (isommat). Momentum yhdistää strategian ja tekemisen yhteen paikkaan.</w:t>
      </w:r>
    </w:p>
    <w:p>
      <w:pPr>
        <w:pStyle w:val="ListParagraph"/>
        <w:numPr>
          <w:ilvl w:val="0"/>
          <w:numId w:val="2"/>
        </w:numPr>
        <w:spacing w:after="80"/>
      </w:pPr>
      <w:r>
        <w:rPr>
          <w:rFonts w:ascii="Inter" w:cs="Inter" w:eastAsia="Inter" w:hAnsi="Inter"/>
          <w:b/>
          <w:bCs/>
          <w:color w:val="2D2D2D"/>
          <w:sz w:val="22"/>
          <w:szCs w:val="22"/>
        </w:rPr>
        <w:t xml:space="preserve">Strategia syötetään sisään</w:t>
      </w:r>
      <w:r>
        <w:rPr>
          <w:rFonts w:ascii="Inter" w:cs="Inter" w:eastAsia="Inter" w:hAnsi="Inter"/>
          <w:color w:val="666666"/>
          <w:sz w:val="22"/>
          <w:szCs w:val="22"/>
        </w:rPr>
        <w:t xml:space="preserve"> — AI ymmärtää organisaation tavoitteet, kohderyhmät, brändiarvot ja sävyn</w:t>
      </w:r>
    </w:p>
    <w:p>
      <w:pPr>
        <w:pStyle w:val="ListParagraph"/>
        <w:numPr>
          <w:ilvl w:val="0"/>
          <w:numId w:val="2"/>
        </w:numPr>
        <w:spacing w:after="80"/>
      </w:pPr>
      <w:r>
        <w:rPr>
          <w:rFonts w:ascii="Inter" w:cs="Inter" w:eastAsia="Inter" w:hAnsi="Inter"/>
          <w:b/>
          <w:bCs/>
          <w:color w:val="2D2D2D"/>
          <w:sz w:val="22"/>
          <w:szCs w:val="22"/>
        </w:rPr>
        <w:t xml:space="preserve">AI ehdottaa mitä pitäisi tehdä</w:t>
      </w:r>
      <w:r>
        <w:rPr>
          <w:rFonts w:ascii="Inter" w:cs="Inter" w:eastAsia="Inter" w:hAnsi="Inter"/>
          <w:color w:val="666666"/>
          <w:sz w:val="22"/>
          <w:szCs w:val="22"/>
        </w:rPr>
        <w:t xml:space="preserve"> — käyttäjä kuvailee tarpeen, AI analysoi ja ehdottaa toteutuksen</w:t>
      </w:r>
    </w:p>
    <w:p>
      <w:pPr>
        <w:pStyle w:val="ListParagraph"/>
        <w:numPr>
          <w:ilvl w:val="0"/>
          <w:numId w:val="2"/>
        </w:numPr>
        <w:spacing w:after="200"/>
      </w:pPr>
      <w:r>
        <w:rPr>
          <w:rFonts w:ascii="Inter" w:cs="Inter" w:eastAsia="Inter" w:hAnsi="Inter"/>
          <w:b/>
          <w:bCs/>
          <w:color w:val="2D2D2D"/>
          <w:sz w:val="22"/>
          <w:szCs w:val="22"/>
        </w:rPr>
        <w:t xml:space="preserve">Toteutuksen voi tilata Hetkeltä</w:t>
      </w:r>
      <w:r>
        <w:rPr>
          <w:rFonts w:ascii="Inter" w:cs="Inter" w:eastAsia="Inter" w:hAnsi="Inter"/>
          <w:color w:val="666666"/>
          <w:sz w:val="22"/>
          <w:szCs w:val="22"/>
        </w:rPr>
        <w:t xml:space="preserve"> — tai tehdä itse. Saumaton yhteys palvelutilaukseen.</w:t>
      </w:r>
    </w:p>
    <w:p>
      <w:pPr>
        <w:pStyle w:val="Heading2"/>
        <w:spacing w:before="240" w:after="200"/>
      </w:pPr>
      <w:r>
        <w:t xml:space="preserve">Kilpailuetu</w:t>
      </w:r>
    </w:p>
    <w:p>
      <w:pPr>
        <w:spacing w:after="160" w:before="0" w:line="276"/>
      </w:pPr>
      <w:r>
        <w:rPr>
          <w:rFonts w:ascii="Inter" w:cs="Inter" w:eastAsia="Inter" w:hAnsi="Inter"/>
          <w:color w:val="2D2D2D"/>
          <w:sz w:val="22"/>
          <w:szCs w:val="22"/>
        </w:rPr>
        <w:t xml:space="preserve">Markkinalla ei ole työkalua joka yhdistää nämä kolme elementtiä. Planable, Loomly ja Kontentino keskittyvät julkaisuprosessiin. Jasper ja Copy.ai generoivat tekstiä mutta eivät ymmärrä strategiaa. Sprout Social ja MarketMuse ovat kalliita enterprise-työkaluja. Mikään näistä ei tarjoa suoraa palvelutilausta.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Ominaisuus</w:t>
            </w:r>
          </w:p>
        </w:tc>
        <w:tc>
          <w:tcPr>
            <w:tcW w:type="dxa" w:w="17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Momentum</w:t>
            </w:r>
          </w:p>
        </w:tc>
        <w:tc>
          <w:tcPr>
            <w:tcW w:type="dxa" w:w="17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Planable</w:t>
            </w:r>
          </w:p>
        </w:tc>
        <w:tc>
          <w:tcPr>
            <w:tcW w:type="dxa" w:w="17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Jasper</w:t>
            </w:r>
          </w:p>
        </w:tc>
        <w:tc>
          <w:tcPr>
            <w:tcW w:type="dxa" w:w="1726"/>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Sprout Social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Strategia ohjaa AI:ta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059669"/>
                <w:sz w:val="20"/>
                <w:szCs w:val="20"/>
              </w:rPr>
              <w:t xml:space="preserve">Kyllä</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Osittain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AI-sisältöehdotukset</w:t>
            </w:r>
          </w:p>
        </w:tc>
        <w:tc>
          <w:tcPr>
            <w:tcW w:type="dxa" w:w="1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059669"/>
                <w:sz w:val="20"/>
                <w:szCs w:val="20"/>
              </w:rPr>
              <w:t xml:space="preserve">Kyllä</w:t>
            </w:r>
          </w:p>
        </w:tc>
        <w:tc>
          <w:tcPr>
            <w:tcW w:type="dxa" w:w="1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Rajoitettu</w:t>
            </w:r>
          </w:p>
        </w:tc>
        <w:tc>
          <w:tcPr>
            <w:tcW w:type="dxa" w:w="1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Kyllä</w:t>
            </w:r>
          </w:p>
        </w:tc>
        <w:tc>
          <w:tcPr>
            <w:tcW w:type="dxa" w:w="1726"/>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Palvelutilaus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059669"/>
                <w:sz w:val="20"/>
                <w:szCs w:val="20"/>
              </w:rPr>
              <w:t xml:space="preserve">Kyllä</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Ei</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Julkaisu somekanaviin</w:t>
            </w:r>
          </w:p>
        </w:tc>
        <w:tc>
          <w:tcPr>
            <w:tcW w:type="dxa" w:w="1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Ei (V2)</w:t>
            </w:r>
          </w:p>
        </w:tc>
        <w:tc>
          <w:tcPr>
            <w:tcW w:type="dxa" w:w="1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059669"/>
                <w:sz w:val="20"/>
                <w:szCs w:val="20"/>
              </w:rPr>
              <w:t xml:space="preserve">Kyllä</w:t>
            </w:r>
          </w:p>
        </w:tc>
        <w:tc>
          <w:tcPr>
            <w:tcW w:type="dxa" w:w="1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Ei</w:t>
            </w:r>
          </w:p>
        </w:tc>
        <w:tc>
          <w:tcPr>
            <w:tcW w:type="dxa" w:w="1726"/>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059669"/>
                <w:sz w:val="20"/>
                <w:szCs w:val="20"/>
              </w:rPr>
              <w:t xml:space="preserve">Kyllä</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Hinta/kk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1A8FC4"/>
                <w:sz w:val="20"/>
                <w:szCs w:val="20"/>
              </w:rPr>
              <w:t xml:space="preserve">Ilmainen*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33–89€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49–69€</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249€+</w:t>
            </w:r>
          </w:p>
        </w:tc>
      </w:tr>
    </w:tbl>
    <w:p>
      <w:pPr>
        <w:spacing w:after="160" w:before="0" w:line="276"/>
      </w:pPr>
      <w:r>
        <w:rPr>
          <w:rFonts w:ascii="Inter" w:cs="Inter" w:eastAsia="Inter" w:hAnsi="Inter"/>
          <w:color w:val="666666"/>
          <w:sz w:val="18"/>
          <w:szCs w:val="18"/>
        </w:rPr>
        <w:t xml:space="preserve">* Demo-vaiheessa ilmainen Hetken asiakkaille. Myöhemmin: Free + Pro 99€/kk.</w:t>
      </w:r>
    </w:p>
    <w:p>
      <w:r>
        <w:br w:type="page"/>
      </w:r>
    </w:p>
    <w:p>
      <w:pPr>
        <w:pStyle w:val="Heading1"/>
        <w:spacing w:before="360" w:after="200"/>
      </w:pPr>
      <w:r>
        <w:t xml:space="preserve">2. Kohderyhmä ja käyttäjät</w:t>
      </w:r>
    </w:p>
    <w:p>
      <w:pPr>
        <w:pStyle w:val="Heading2"/>
        <w:spacing w:before="240" w:after="200"/>
      </w:pPr>
      <w:r>
        <w:t xml:space="preserve">Demo-vaihe (MVP)</w:t>
      </w:r>
    </w:p>
    <w:p>
      <w:pPr>
        <w:spacing w:after="160" w:before="0" w:line="276"/>
      </w:pPr>
      <w:r>
        <w:rPr>
          <w:rFonts w:ascii="Inter" w:cs="Inter" w:eastAsia="Inter" w:hAnsi="Inter"/>
          <w:color w:val="2D2D2D"/>
          <w:sz w:val="22"/>
          <w:szCs w:val="22"/>
        </w:rPr>
        <w:t xml:space="preserve">Ensisijaisena kohderyhmänä ovat Hetki Companyn nykyiset asiakkaat. Ohjelmisto on demo-vaiheessa ilmainen ja toimii lisäarvona Hetken palveluille.</w:t>
      </w:r>
    </w:p>
    <w:p>
      <w:pPr>
        <w:spacing w:after="120" w:line="276"/>
      </w:pPr>
      <w:r>
        <w:rPr>
          <w:rFonts w:ascii="Inter" w:cs="Inter" w:eastAsia="Inter" w:hAnsi="Inter"/>
          <w:b/>
          <w:bCs/>
          <w:color w:val="2D2D2D"/>
          <w:sz w:val="22"/>
          <w:szCs w:val="22"/>
        </w:rPr>
        <w:t xml:space="preserve">Tyypillinen käyttäjä:</w:t>
      </w:r>
      <w:r>
        <w:rPr>
          <w:rFonts w:ascii="Inter" w:cs="Inter" w:eastAsia="Inter" w:hAnsi="Inter"/>
          <w:color w:val="666666"/>
          <w:sz w:val="22"/>
          <w:szCs w:val="22"/>
        </w:rPr>
        <w:t xml:space="preserve"> Yhdistys, säätiö tai pieni yritys jolla on viestintää mutta rajalliset resurssit. Ei välttämättä omaa viestintähenkilöä. Tarvitsee apua sekä suunnittelussa että toteutuksessa.</w:t>
      </w:r>
    </w:p>
    <w:p>
      <w:pPr>
        <w:spacing w:after="120" w:line="276"/>
      </w:pPr>
      <w:r>
        <w:rPr>
          <w:rFonts w:ascii="Inter" w:cs="Inter" w:eastAsia="Inter" w:hAnsi="Inter"/>
          <w:b/>
          <w:bCs/>
          <w:color w:val="2D2D2D"/>
          <w:sz w:val="22"/>
          <w:szCs w:val="22"/>
        </w:rPr>
        <w:t xml:space="preserve">Motivaatio:</w:t>
      </w:r>
      <w:r>
        <w:rPr>
          <w:rFonts w:ascii="Inter" w:cs="Inter" w:eastAsia="Inter" w:hAnsi="Inter"/>
          <w:color w:val="666666"/>
          <w:sz w:val="22"/>
          <w:szCs w:val="22"/>
        </w:rPr>
        <w:t xml:space="preserve"> Haluaa tehdä viestintää ammattimaisesti mutta ei tiedä mistä aloittaa. Arvostaa työkalua joka ohjaa ja ehdottaa.</w:t>
      </w:r>
    </w:p>
    <w:p>
      <w:pPr>
        <w:spacing w:after="120" w:line="276"/>
      </w:pPr>
      <w:r>
        <w:rPr>
          <w:rFonts w:ascii="Inter" w:cs="Inter" w:eastAsia="Inter" w:hAnsi="Inter"/>
          <w:b/>
          <w:bCs/>
          <w:color w:val="2D2D2D"/>
          <w:sz w:val="22"/>
          <w:szCs w:val="22"/>
        </w:rPr>
        <w:t xml:space="preserve">Arvolupaus:</w:t>
      </w:r>
      <w:r>
        <w:rPr>
          <w:rFonts w:ascii="Inter" w:cs="Inter" w:eastAsia="Inter" w:hAnsi="Inter"/>
          <w:color w:val="666666"/>
          <w:sz w:val="22"/>
          <w:szCs w:val="22"/>
        </w:rPr>
        <w:t xml:space="preserve"> Momentum tekee viestinnästä strategista — ilman että tarvitsee palkata viestintäpäällikköä.</w:t>
      </w:r>
    </w:p>
    <w:p>
      <w:pPr>
        <w:pStyle w:val="Heading2"/>
        <w:spacing w:before="240" w:after="200"/>
      </w:pPr>
      <w:r>
        <w:t xml:space="preserve">Skaalautumisvaihe</w:t>
      </w:r>
    </w:p>
    <w:p>
      <w:pPr>
        <w:spacing w:after="160" w:before="0" w:line="276"/>
      </w:pPr>
      <w:r>
        <w:rPr>
          <w:rFonts w:ascii="Inter" w:cs="Inter" w:eastAsia="Inter" w:hAnsi="Inter"/>
          <w:color w:val="2D2D2D"/>
          <w:sz w:val="22"/>
          <w:szCs w:val="22"/>
        </w:rPr>
        <w:t xml:space="preserve">Kun tuote on validoitu, laajennetaan kahteen segmenttiin:</w:t>
      </w:r>
    </w:p>
    <w:p>
      <w:pPr>
        <w:pStyle w:val="ListParagraph"/>
        <w:numPr>
          <w:ilvl w:val="0"/>
          <w:numId w:val="3"/>
        </w:numPr>
        <w:spacing w:after="80"/>
      </w:pPr>
      <w:r>
        <w:rPr>
          <w:rFonts w:ascii="Inter" w:cs="Inter" w:eastAsia="Inter" w:hAnsi="Inter"/>
          <w:b/>
          <w:bCs/>
          <w:color w:val="2D2D2D"/>
          <w:sz w:val="22"/>
          <w:szCs w:val="22"/>
        </w:rPr>
        <w:t xml:space="preserve">Free-käyttäjät:</w:t>
      </w:r>
      <w:r>
        <w:rPr>
          <w:rFonts w:ascii="Inter" w:cs="Inter" w:eastAsia="Inter" w:hAnsi="Inter"/>
          <w:color w:val="666666"/>
          <w:sz w:val="22"/>
          <w:szCs w:val="22"/>
        </w:rPr>
        <w:t xml:space="preserve"> Pienet organisaatiot jotka löytävät Momentumin itsenäisesti. Ilmainen työkalu ohjaa heitä tilaamaan Hetken palveluita (lead generation).</w:t>
      </w:r>
    </w:p>
    <w:p>
      <w:pPr>
        <w:pStyle w:val="ListParagraph"/>
        <w:numPr>
          <w:ilvl w:val="0"/>
          <w:numId w:val="3"/>
        </w:numPr>
        <w:spacing w:after="200"/>
      </w:pPr>
      <w:r>
        <w:rPr>
          <w:rFonts w:ascii="Inter" w:cs="Inter" w:eastAsia="Inter" w:hAnsi="Inter"/>
          <w:b/>
          <w:bCs/>
          <w:color w:val="2D2D2D"/>
          <w:sz w:val="22"/>
          <w:szCs w:val="22"/>
        </w:rPr>
        <w:t xml:space="preserve">Pro-käyttäjät (99€/kk):</w:t>
      </w:r>
      <w:r>
        <w:rPr>
          <w:rFonts w:ascii="Inter" w:cs="Inter" w:eastAsia="Inter" w:hAnsi="Inter"/>
          <w:color w:val="666666"/>
          <w:sz w:val="22"/>
          <w:szCs w:val="22"/>
        </w:rPr>
        <w:t xml:space="preserve"> Yritykset joilla on 1–5 hengen viestintätiimi. Tarvitsevat strategisen työkalun, ei pelkkää julkaisukalenteria. Maksavat SaaS-lisenssistä ja voivat lisäksi tilata Hetken palveluita.</w:t>
      </w:r>
    </w:p>
    <w:p>
      <w:pPr>
        <w:pStyle w:val="Heading1"/>
        <w:spacing w:before="360" w:after="200"/>
      </w:pPr>
      <w:r>
        <w:t xml:space="preserve">3. Ominaisuudet</w:t>
      </w:r>
    </w:p>
    <w:p>
      <w:pPr>
        <w:pStyle w:val="Heading2"/>
        <w:spacing w:before="240" w:after="200"/>
      </w:pPr>
      <w:r>
        <w:t xml:space="preserve">Ydinominaisuudet (MVP)</w:t>
      </w:r>
    </w:p>
    <w:p>
      <w:pPr>
        <w:pStyle w:val="Heading3"/>
        <w:spacing w:before="240" w:after="200"/>
      </w:pPr>
      <w:r>
        <w:t xml:space="preserve">3.1 Strategian hallinta</w:t>
      </w:r>
    </w:p>
    <w:p>
      <w:pPr>
        <w:spacing w:after="160" w:before="0" w:line="276"/>
      </w:pPr>
      <w:r>
        <w:rPr>
          <w:rFonts w:ascii="Inter" w:cs="Inter" w:eastAsia="Inter" w:hAnsi="Inter"/>
          <w:color w:val="2D2D2D"/>
          <w:sz w:val="22"/>
          <w:szCs w:val="22"/>
        </w:rPr>
        <w:t xml:space="preserve">Käyttäjä lataa organisaationsa viestintästrategian (PDF/teksti) tai syöttää sen käsin. AI jäsentää strategiasta tavoitteet, kohderyhmät, brändiarvot, sävyn ja kanavastrategian. Strategiaa voi päivittää milloin tahansa — joko lataamalla uusi dokumentti tai kertomalla AI:lle uusista päätöksistä vapaana tekstinä.</w:t>
      </w:r>
    </w:p>
    <w:p>
      <w:pPr>
        <w:spacing w:after="160" w:before="0" w:line="276"/>
      </w:pPr>
      <w:r>
        <w:rPr>
          <w:rFonts w:ascii="Inter" w:cs="Inter" w:eastAsia="Inter" w:hAnsi="Inter"/>
          <w:color w:val="2D2D2D"/>
          <w:sz w:val="22"/>
          <w:szCs w:val="22"/>
        </w:rPr>
        <w:t xml:space="preserve">Strategy Pulse -mittari näyttää strategian kattavuuden ja ajan tasaisuuden visuaalisena pisteytyksenä (0–100). Tämä kannustaa käyttäjää pitämään strategian ajan tasalla.</w:t>
      </w:r>
    </w:p>
    <w:p>
      <w:pPr>
        <w:pStyle w:val="Heading3"/>
        <w:spacing w:before="240" w:after="200"/>
      </w:pPr>
      <w:r>
        <w:t xml:space="preserve">3.2 Projektien luonti (Brief → AI-analyysi → ehdotus)</w:t>
      </w:r>
    </w:p>
    <w:p>
      <w:pPr>
        <w:spacing w:after="160" w:before="0" w:line="276"/>
      </w:pPr>
      <w:r>
        <w:rPr>
          <w:rFonts w:ascii="Inter" w:cs="Inter" w:eastAsia="Inter" w:hAnsi="Inter"/>
          <w:color w:val="2D2D2D"/>
          <w:sz w:val="22"/>
          <w:szCs w:val="22"/>
        </w:rPr>
        <w:t xml:space="preserve">Käyttäjä kuvailee tarpeensa vapaana tekstinä: mitä haluaa saavuttaa, paljonko budjettia on, mikä on aikataulu. AI analysoi tarpeen strategian kontekstissa ja ehdottaa konkreettisen toteutussuunnitelman, jossa jokainen ehdotus linkittyy strategiseen tavoitteeseen ja huomioi kohderyhmien kanavaprefenssit.</w:t>
      </w:r>
    </w:p>
    <w:p>
      <w:pPr>
        <w:spacing w:after="160" w:before="0" w:line="276"/>
      </w:pPr>
      <w:r>
        <w:rPr>
          <w:rFonts w:ascii="Inter" w:cs="Inter" w:eastAsia="Inter" w:hAnsi="Inter"/>
          <w:color w:val="2D2D2D"/>
          <w:sz w:val="22"/>
          <w:szCs w:val="22"/>
        </w:rPr>
        <w:t xml:space="preserve">Käyttäjä voi ehdotuksen pohjalta joko tilata toteutuksen Hetkeltä, lisätä sisällöt julkaisukalenteriin itse tehtäviksi, tai muokata briefiä ja pyytää uuden ehdotuksen.</w:t>
      </w:r>
    </w:p>
    <w:p>
      <w:pPr>
        <w:pStyle w:val="Heading3"/>
        <w:spacing w:before="240" w:after="200"/>
      </w:pPr>
      <w:r>
        <w:t xml:space="preserve">3.3 Projektien seuranta (Pipeline)</w:t>
      </w:r>
    </w:p>
    <w:p>
      <w:pPr>
        <w:spacing w:after="160" w:before="0" w:line="276"/>
      </w:pPr>
      <w:r>
        <w:rPr>
          <w:rFonts w:ascii="Inter" w:cs="Inter" w:eastAsia="Inter" w:hAnsi="Inter"/>
          <w:color w:val="2D2D2D"/>
          <w:sz w:val="22"/>
          <w:szCs w:val="22"/>
        </w:rPr>
        <w:t xml:space="preserve">Kanban-näkymä jossa projektit etenevat vaiheittain: Luonnos → Ehdotus → Käynnissä → Valmis. Jokainen kortti näyttää projektin nimen, budjetin, strategisen tavoitteen ja tilan. Käyttäjä näkee yhdellä silmäyksellä kaiken viestinnän tilan.</w:t>
      </w:r>
    </w:p>
    <w:p>
      <w:pPr>
        <w:pStyle w:val="Heading3"/>
        <w:spacing w:before="240" w:after="200"/>
      </w:pPr>
      <w:r>
        <w:t xml:space="preserve">3.4 Julkaisukalenteri</w:t>
      </w:r>
    </w:p>
    <w:p>
      <w:pPr>
        <w:spacing w:after="160" w:before="0" w:line="276"/>
      </w:pPr>
      <w:r>
        <w:rPr>
          <w:rFonts w:ascii="Inter" w:cs="Inter" w:eastAsia="Inter" w:hAnsi="Inter"/>
          <w:color w:val="2D2D2D"/>
          <w:sz w:val="22"/>
          <w:szCs w:val="22"/>
        </w:rPr>
        <w:t xml:space="preserve">Visuaalinen kuukausikalenteri suunnitelluista julkaisuista. Sisällöt ovat värikoodattuja kanavan mukaan (Instagram, Facebook, TikTok, LinkedIn, sähköposti). Kalenteriin ei julkaista suoraan — se on suunnittelun ja aikataulutuksen työkalu.</w:t>
      </w:r>
    </w:p>
    <w:p>
      <w:pPr>
        <w:pStyle w:val="Heading3"/>
        <w:spacing w:before="240" w:after="200"/>
      </w:pPr>
      <w:r>
        <w:t xml:space="preserve">3.5 Sisältöpankki</w:t>
      </w:r>
    </w:p>
    <w:p>
      <w:pPr>
        <w:spacing w:after="160" w:before="0" w:line="276"/>
      </w:pPr>
      <w:r>
        <w:rPr>
          <w:rFonts w:ascii="Inter" w:cs="Inter" w:eastAsia="Inter" w:hAnsi="Inter"/>
          <w:color w:val="2D2D2D"/>
          <w:sz w:val="22"/>
          <w:szCs w:val="22"/>
        </w:rPr>
        <w:t xml:space="preserve">Keskitetty paikka kaikille sisällöille: luonnokset, valmiit julkaisut, kuvat, videot, tekstit. Suodatettavissa kanavan ja tilan mukaan. Sisältöä voi selata visuaalisesti korttinakymässä.</w:t>
      </w:r>
    </w:p>
    <w:p>
      <w:pPr>
        <w:pStyle w:val="Heading3"/>
        <w:spacing w:before="240" w:after="200"/>
      </w:pPr>
      <w:r>
        <w:t xml:space="preserve">3.6 AI-kumppani (Chat)</w:t>
      </w:r>
    </w:p>
    <w:p>
      <w:pPr>
        <w:spacing w:after="160" w:before="0" w:line="276"/>
      </w:pPr>
      <w:r>
        <w:rPr>
          <w:rFonts w:ascii="Inter" w:cs="Inter" w:eastAsia="Inter" w:hAnsi="Inter"/>
          <w:color w:val="2D2D2D"/>
          <w:sz w:val="22"/>
          <w:szCs w:val="22"/>
        </w:rPr>
        <w:t xml:space="preserve">Strategiatietoinen keskusteluassistentti joka on käytettävissä kaikilla sivuilla. Osaa vastata kysymyksiin organisaation tavoitteista, kohderyhmistä, sävyistä ja ehdottaa sisältöideoita — aina strategian pohjalta.</w:t>
      </w:r>
    </w:p>
    <w:p>
      <w:pPr>
        <w:pStyle w:val="Heading3"/>
        <w:spacing w:before="240" w:after="200"/>
      </w:pPr>
      <w:r>
        <w:t xml:space="preserve">3.7 Tilaukset ja Hetki-integraatio</w:t>
      </w:r>
    </w:p>
    <w:p>
      <w:pPr>
        <w:spacing w:after="160" w:before="0" w:line="276"/>
      </w:pPr>
      <w:r>
        <w:rPr>
          <w:rFonts w:ascii="Inter" w:cs="Inter" w:eastAsia="Inter" w:hAnsi="Inter"/>
          <w:color w:val="2D2D2D"/>
          <w:sz w:val="22"/>
          <w:szCs w:val="22"/>
        </w:rPr>
        <w:t xml:space="preserve">Käyttäjä voi mistä tahansa ehdotuksesta lähettää tarjouspyynnön Hetken tiimille. Tilaukset näkyvät omalla sivullaan tiloineen (käsittelyssä, hyväksytty, käynnissä, valmis). Tämä on Momentumin ainutlaatuinen ominaisuus joka erottaa sen kaikista kilpailijoista.</w:t>
      </w:r>
    </w:p>
    <w:p>
      <w:pPr>
        <w:pStyle w:val="Heading3"/>
        <w:spacing w:before="240" w:after="200"/>
      </w:pPr>
      <w:r>
        <w:t xml:space="preserve">3.8 Dashboard</w:t>
      </w:r>
    </w:p>
    <w:p>
      <w:pPr>
        <w:spacing w:after="160" w:before="0" w:line="276"/>
      </w:pPr>
      <w:r>
        <w:rPr>
          <w:rFonts w:ascii="Inter" w:cs="Inter" w:eastAsia="Inter" w:hAnsi="Inter"/>
          <w:color w:val="2D2D2D"/>
          <w:sz w:val="22"/>
          <w:szCs w:val="22"/>
        </w:rPr>
        <w:t xml:space="preserve">Aloitussivu joka näyttää yhdellä silmäyksellä: Strategy Pulse -pisteytyksen, aktiiviset projektit, tulevat julkaisut, pikatoiminnot ja viimeisimmät tapahtumat. Ohjaa käyttäjää oikeaan suuntaan.</w:t>
      </w:r>
    </w:p>
    <w:p>
      <w:r>
        <w:br w:type="page"/>
      </w:r>
    </w:p>
    <w:p>
      <w:pPr>
        <w:pStyle w:val="Heading2"/>
        <w:spacing w:before="240" w:after="200"/>
      </w:pPr>
      <w:r>
        <w:t xml:space="preserve">Myöhemmin (V2+)</w:t>
      </w:r>
    </w:p>
    <w:p>
      <w:pPr>
        <w:pStyle w:val="ListParagraph"/>
        <w:numPr>
          <w:ilvl w:val="0"/>
          <w:numId w:val="2"/>
        </w:numPr>
        <w:spacing w:after="80"/>
      </w:pPr>
      <w:r>
        <w:rPr>
          <w:rFonts w:ascii="Inter" w:cs="Inter" w:eastAsia="Inter" w:hAnsi="Inter"/>
          <w:color w:val="666666"/>
          <w:sz w:val="22"/>
          <w:szCs w:val="22"/>
        </w:rPr>
        <w:t xml:space="preserve">Somekanavien suora julkaisu (Instagram, Facebook, LinkedIn API-integraatiot)</w:t>
      </w:r>
    </w:p>
    <w:p>
      <w:pPr>
        <w:pStyle w:val="ListParagraph"/>
        <w:numPr>
          <w:ilvl w:val="0"/>
          <w:numId w:val="2"/>
        </w:numPr>
        <w:spacing w:after="80"/>
      </w:pPr>
      <w:r>
        <w:rPr>
          <w:rFonts w:ascii="Inter" w:cs="Inter" w:eastAsia="Inter" w:hAnsi="Inter"/>
          <w:color w:val="666666"/>
          <w:sz w:val="22"/>
          <w:szCs w:val="22"/>
        </w:rPr>
        <w:t xml:space="preserve">Analytiikka: julkaisujen suorituskyky ja strategisten tavoitteiden edistyminen</w:t>
      </w:r>
    </w:p>
    <w:p>
      <w:pPr>
        <w:pStyle w:val="ListParagraph"/>
        <w:numPr>
          <w:ilvl w:val="0"/>
          <w:numId w:val="2"/>
        </w:numPr>
        <w:spacing w:after="80"/>
      </w:pPr>
      <w:r>
        <w:rPr>
          <w:rFonts w:ascii="Inter" w:cs="Inter" w:eastAsia="Inter" w:hAnsi="Inter"/>
          <w:color w:val="666666"/>
          <w:sz w:val="22"/>
          <w:szCs w:val="22"/>
        </w:rPr>
        <w:t xml:space="preserve">Tiimityö: roolit, hyväksyntätyönkulut, kommentointi</w:t>
      </w:r>
    </w:p>
    <w:p>
      <w:pPr>
        <w:pStyle w:val="ListParagraph"/>
        <w:numPr>
          <w:ilvl w:val="0"/>
          <w:numId w:val="2"/>
        </w:numPr>
        <w:spacing w:after="80"/>
      </w:pPr>
      <w:r>
        <w:rPr>
          <w:rFonts w:ascii="Inter" w:cs="Inter" w:eastAsia="Inter" w:hAnsi="Inter"/>
          <w:color w:val="666666"/>
          <w:sz w:val="22"/>
          <w:szCs w:val="22"/>
        </w:rPr>
        <w:t xml:space="preserve">Multi-workspace: useampi organisaatio samalla tilillä (konsultit, toimistot)</w:t>
      </w:r>
    </w:p>
    <w:p>
      <w:pPr>
        <w:pStyle w:val="ListParagraph"/>
        <w:numPr>
          <w:ilvl w:val="0"/>
          <w:numId w:val="2"/>
        </w:numPr>
        <w:spacing w:after="80"/>
      </w:pPr>
      <w:r>
        <w:rPr>
          <w:rFonts w:ascii="Inter" w:cs="Inter" w:eastAsia="Inter" w:hAnsi="Inter"/>
          <w:color w:val="666666"/>
          <w:sz w:val="22"/>
          <w:szCs w:val="22"/>
        </w:rPr>
        <w:t xml:space="preserve">Stripe-integraatio: Pro-tilaus ja maksetut palvelutilaukset</w:t>
      </w:r>
    </w:p>
    <w:p>
      <w:pPr>
        <w:pStyle w:val="ListParagraph"/>
        <w:numPr>
          <w:ilvl w:val="0"/>
          <w:numId w:val="2"/>
        </w:numPr>
        <w:spacing w:after="200"/>
      </w:pPr>
      <w:r>
        <w:rPr>
          <w:rFonts w:ascii="Inter" w:cs="Inter" w:eastAsia="Inter" w:hAnsi="Inter"/>
          <w:color w:val="666666"/>
          <w:sz w:val="22"/>
          <w:szCs w:val="22"/>
        </w:rPr>
        <w:t xml:space="preserve">Whitelabel-mahdollisuus: muut viestintätoimistot voivat käyttää omalla brändillään</w:t>
      </w:r>
    </w:p>
    <w:p>
      <w:pPr>
        <w:pStyle w:val="Heading1"/>
        <w:spacing w:before="360" w:after="200"/>
      </w:pPr>
      <w:r>
        <w:t xml:space="preserve">4. Käyttäjäpolku</w:t>
      </w:r>
    </w:p>
    <w:p>
      <w:pPr>
        <w:spacing w:after="160" w:before="0" w:line="276"/>
      </w:pPr>
      <w:r>
        <w:rPr>
          <w:rFonts w:ascii="Inter" w:cs="Inter" w:eastAsia="Inter" w:hAnsi="Inter"/>
          <w:color w:val="2D2D2D"/>
          <w:sz w:val="22"/>
          <w:szCs w:val="22"/>
        </w:rPr>
        <w:t xml:space="preserve">Tyypillinen ensimmäinen käyttökerta etenee seuraavasti: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Vaihe</w:t>
            </w:r>
          </w:p>
        </w:tc>
        <w:tc>
          <w:tcPr>
            <w:tcW w:type="dxa" w:w="24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Toiminto</w:t>
            </w:r>
          </w:p>
        </w:tc>
        <w:tc>
          <w:tcPr>
            <w:tcW w:type="dxa" w:w="5826"/>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Kuvaus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Kirjaudu</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Käyttäjä kirjautuu sähköpostilla tai Google SSO:lla</w:t>
            </w:r>
          </w:p>
        </w:tc>
      </w:tr>
      <w:tr>
        <w:tc>
          <w:tcPr>
            <w:tcW w:type="dxa" w:w="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2</w:t>
            </w:r>
          </w:p>
        </w:tc>
        <w:tc>
          <w:tcPr>
            <w:tcW w:type="dxa" w:w="24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Lataa strategia</w:t>
            </w:r>
          </w:p>
        </w:tc>
        <w:tc>
          <w:tcPr>
            <w:tcW w:type="dxa" w:w="5826"/>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PDF tai vapaa teksti. AI jäsentää automaattisesti tavoitteet, kohderyhmät ja sävyn.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Tarkista strategia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Käyttäjä tarkistaa AI:n tulkinnan ja korjaa tarvittaessa. Strategy Pulse päivittyy.</w:t>
            </w:r>
          </w:p>
        </w:tc>
      </w:tr>
      <w:tr>
        <w:tc>
          <w:tcPr>
            <w:tcW w:type="dxa" w:w="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4</w:t>
            </w:r>
          </w:p>
        </w:tc>
        <w:tc>
          <w:tcPr>
            <w:tcW w:type="dxa" w:w="24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Luo projekti</w:t>
            </w:r>
          </w:p>
        </w:tc>
        <w:tc>
          <w:tcPr>
            <w:tcW w:type="dxa" w:w="5826"/>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Kuvailee tarpeen vapaasti. Esim: “Haluamme markkinoida kesän tapahtumaa nuorille.”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Saa ehdotus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AI analysoi strategian pohjalta ja ehdottaa toteutuksen budjettijakoineen.</w:t>
            </w:r>
          </w:p>
        </w:tc>
      </w:tr>
      <w:tr>
        <w:tc>
          <w:tcPr>
            <w:tcW w:type="dxa" w:w="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6</w:t>
            </w:r>
          </w:p>
        </w:tc>
        <w:tc>
          <w:tcPr>
            <w:tcW w:type="dxa" w:w="24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Tilaa tai tee itse</w:t>
            </w:r>
          </w:p>
        </w:tc>
        <w:tc>
          <w:tcPr>
            <w:tcW w:type="dxa" w:w="5826"/>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Joko lähettää tarjouspyynnön Hetkelle tai lisää kalenteriin itse tehtäväksi.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Seuraa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Pipeline-näkymässä näkee kaikkien projektien tilan.</w:t>
            </w:r>
          </w:p>
        </w:tc>
      </w:tr>
    </w:tbl>
    <w:p>
      <w:r>
        <w:br w:type="page"/>
      </w:r>
    </w:p>
    <w:p>
      <w:pPr>
        <w:pStyle w:val="Heading1"/>
        <w:spacing w:before="360" w:after="200"/>
      </w:pPr>
      <w:r>
        <w:t xml:space="preserve">5. Liiketoimintamalli</w:t>
      </w:r>
    </w:p>
    <w:p>
      <w:pPr>
        <w:pStyle w:val="Heading2"/>
        <w:spacing w:before="240" w:after="200"/>
      </w:pPr>
      <w:r>
        <w:t xml:space="preserve">Demo-vaihe (nyt)</w:t>
      </w:r>
    </w:p>
    <w:p>
      <w:pPr>
        <w:spacing w:after="160" w:before="0" w:line="276"/>
      </w:pPr>
      <w:r>
        <w:rPr>
          <w:rFonts w:ascii="Inter" w:cs="Inter" w:eastAsia="Inter" w:hAnsi="Inter"/>
          <w:color w:val="2D2D2D"/>
          <w:sz w:val="22"/>
          <w:szCs w:val="22"/>
        </w:rPr>
        <w:t xml:space="preserve">Momentum on ilmainen Hetken nykyisille asiakkaille. Se toimii lisäarvona palvelusuhteessa ja ohjaa asiakkaita tilaamaan Hetkeltä lisää palveluita. Tässä vaiheessa tavoitteena on validoida tuotekonsepti oikeilla käyttäjillä.</w:t>
      </w:r>
    </w:p>
    <w:p>
      <w:pPr>
        <w:pStyle w:val="Heading2"/>
        <w:spacing w:before="240" w:after="200"/>
      </w:pPr>
      <w:r>
        <w:t xml:space="preserve">Kasvuvaihe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
            </w:r>
          </w:p>
        </w:tc>
        <w:tc>
          <w:tcPr>
            <w:tcW w:type="dxa" w:w="3413"/>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Free</w:t>
            </w:r>
          </w:p>
        </w:tc>
        <w:tc>
          <w:tcPr>
            <w:tcW w:type="dxa" w:w="3413"/>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Pro (99€/kk)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Käyttäjät</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Rajaton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Koko tiimi (rajaton)</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Projekteja/kk</w:t>
            </w:r>
          </w:p>
        </w:tc>
        <w:tc>
          <w:tcPr>
            <w:tcW w:type="dxa" w:w="3413"/>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3</w:t>
            </w:r>
          </w:p>
        </w:tc>
        <w:tc>
          <w:tcPr>
            <w:tcW w:type="dxa" w:w="3413"/>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Rajaton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AI-analyysi</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Perus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Edistynyt + sisältögenerointi</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Strategian hallinta</w:t>
            </w:r>
          </w:p>
        </w:tc>
        <w:tc>
          <w:tcPr>
            <w:tcW w:type="dxa" w:w="3413"/>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1 strategia</w:t>
            </w:r>
          </w:p>
        </w:tc>
        <w:tc>
          <w:tcPr>
            <w:tcW w:type="dxa" w:w="3413"/>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Useita strategioita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Sisältöpankki</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50 sisältöä</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Rajaton</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Hetki-tilaukset</w:t>
            </w:r>
          </w:p>
        </w:tc>
        <w:tc>
          <w:tcPr>
            <w:tcW w:type="dxa" w:w="3413"/>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Kyllä</w:t>
            </w:r>
          </w:p>
        </w:tc>
        <w:tc>
          <w:tcPr>
            <w:tcW w:type="dxa" w:w="3413"/>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Kyllä + prioriteetti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Tuki</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Itsepalvelu</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Dedikoitu yhteyshlö</w:t>
            </w:r>
          </w:p>
        </w:tc>
      </w:tr>
    </w:tbl>
    <w:p>
      <w:pPr>
        <w:spacing w:after="120" w:before="0" w:line="276"/>
      </w:pPr>
      <w:r>
        <w:rPr>
          <w:rFonts w:ascii="Inter" w:cs="Inter" w:eastAsia="Inter" w:hAnsi="Inter"/>
          <w:color w:val="2D2D2D"/>
          <w:sz w:val="22"/>
          <w:szCs w:val="22"/>
        </w:rPr>
        <w:t xml:space="preserve"/>
      </w:r>
    </w:p>
    <w:p>
      <w:pPr>
        <w:pStyle w:val="Heading2"/>
        <w:spacing w:before="240" w:after="200"/>
      </w:pPr>
      <w:r>
        <w:t xml:space="preserve">Tulovirrat</w:t>
      </w:r>
    </w:p>
    <w:p>
      <w:pPr>
        <w:pStyle w:val="ListParagraph"/>
        <w:numPr>
          <w:ilvl w:val="0"/>
          <w:numId w:val="3"/>
        </w:numPr>
        <w:spacing w:after="80"/>
      </w:pPr>
      <w:r>
        <w:rPr>
          <w:rFonts w:ascii="Inter" w:cs="Inter" w:eastAsia="Inter" w:hAnsi="Inter"/>
          <w:b/>
          <w:bCs/>
          <w:color w:val="2D2D2D"/>
          <w:sz w:val="22"/>
          <w:szCs w:val="22"/>
        </w:rPr>
        <w:t xml:space="preserve">Palvelutilaukset (pääasiallinen):</w:t>
      </w:r>
      <w:r>
        <w:rPr>
          <w:rFonts w:ascii="Inter" w:cs="Inter" w:eastAsia="Inter" w:hAnsi="Inter"/>
          <w:color w:val="666666"/>
          <w:sz w:val="22"/>
          <w:szCs w:val="22"/>
        </w:rPr>
        <w:t xml:space="preserve"> Free-käyttäjät tilaavat toteutuksen Hetkeltä. Momentum toimii liidikoneena.</w:t>
      </w:r>
    </w:p>
    <w:p>
      <w:pPr>
        <w:pStyle w:val="ListParagraph"/>
        <w:numPr>
          <w:ilvl w:val="0"/>
          <w:numId w:val="3"/>
        </w:numPr>
        <w:spacing w:after="80"/>
      </w:pPr>
      <w:r>
        <w:rPr>
          <w:rFonts w:ascii="Inter" w:cs="Inter" w:eastAsia="Inter" w:hAnsi="Inter"/>
          <w:b/>
          <w:bCs/>
          <w:color w:val="2D2D2D"/>
          <w:sz w:val="22"/>
          <w:szCs w:val="22"/>
        </w:rPr>
        <w:t xml:space="preserve">SaaS-lisenssit (skaalautuva):</w:t>
      </w:r>
      <w:r>
        <w:rPr>
          <w:rFonts w:ascii="Inter" w:cs="Inter" w:eastAsia="Inter" w:hAnsi="Inter"/>
          <w:color w:val="666666"/>
          <w:sz w:val="22"/>
          <w:szCs w:val="22"/>
        </w:rPr>
        <w:t xml:space="preserve"> Pro-tilaus 99€/kk per workspace. Koko tiimi saa käyttöoikeuden.</w:t>
      </w:r>
    </w:p>
    <w:p>
      <w:pPr>
        <w:pStyle w:val="ListParagraph"/>
        <w:numPr>
          <w:ilvl w:val="0"/>
          <w:numId w:val="3"/>
        </w:numPr>
        <w:spacing w:after="200"/>
      </w:pPr>
      <w:r>
        <w:rPr>
          <w:rFonts w:ascii="Inter" w:cs="Inter" w:eastAsia="Inter" w:hAnsi="Inter"/>
          <w:b/>
          <w:bCs/>
          <w:color w:val="2D2D2D"/>
          <w:sz w:val="22"/>
          <w:szCs w:val="22"/>
        </w:rPr>
        <w:t xml:space="preserve">Whitelabel (tulevaisuus):</w:t>
      </w:r>
      <w:r>
        <w:rPr>
          <w:rFonts w:ascii="Inter" w:cs="Inter" w:eastAsia="Inter" w:hAnsi="Inter"/>
          <w:color w:val="666666"/>
          <w:sz w:val="22"/>
          <w:szCs w:val="22"/>
        </w:rPr>
        <w:t xml:space="preserve"> Muut viestintätoimistot voivat käyttää Momentumia omalla brändillään.</w:t>
      </w:r>
    </w:p>
    <w:p>
      <w:pPr>
        <w:pStyle w:val="Heading1"/>
        <w:spacing w:before="360" w:after="200"/>
      </w:pPr>
      <w:r>
        <w:t xml:space="preserve">6. Tiekartta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Vaihe</w:t>
            </w:r>
          </w:p>
        </w:tc>
        <w:tc>
          <w:tcPr>
            <w:tcW w:type="dxa" w:w="2400"/>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Aikataulu</w:t>
            </w:r>
          </w:p>
        </w:tc>
        <w:tc>
          <w:tcPr>
            <w:tcW w:type="dxa" w:w="4826"/>
            <w:tcBorders>
              <w:top w:val="single" w:color="CCCCCC" w:sz="1"/>
              <w:left w:val="single" w:color="CCCCCC" w:sz="1"/>
              <w:bottom w:val="single" w:color="CCCCCC" w:sz="1"/>
              <w:right w:val="single" w:color="CCCCCC" w:sz="1"/>
            </w:tcBorders>
            <w:shd w:fill="1A8FC4" w:val="clear"/>
            <w:tcMar>
              <w:top w:type="dxa" w:w="80"/>
              <w:left w:type="dxa" w:w="120"/>
              <w:bottom w:type="dxa" w:w="80"/>
              <w:right w:type="dxa" w:w="120"/>
            </w:tcMar>
            <w:vAlign w:val="center"/>
          </w:tcPr>
          <w:p>
            <w:pPr>
              <w:spacing w:after="0"/>
            </w:pPr>
            <w:r>
              <w:rPr>
                <w:rFonts w:ascii="Inter" w:cs="Inter" w:eastAsia="Inter" w:hAnsi="Inter"/>
                <w:b/>
                <w:bCs/>
                <w:color w:val="FFFFFF"/>
                <w:sz w:val="20"/>
                <w:szCs w:val="20"/>
              </w:rPr>
              <w:t xml:space="preserve">Sisältö</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Demo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color w:val="1A8FC4"/>
                <w:sz w:val="20"/>
                <w:szCs w:val="20"/>
              </w:rPr>
              <w:t xml:space="preserve">Q2 2025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HTML-prototyyppi, kaikki sivut toimivat, simuloitu AI. Testaus Hetken asiakkailla.</w:t>
            </w:r>
          </w:p>
        </w:tc>
      </w:tr>
      <w:tr>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Alpha (V0.5)</w:t>
            </w:r>
          </w:p>
        </w:tc>
        <w:tc>
          <w:tcPr>
            <w:tcW w:type="dxa" w:w="24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color w:val="1A8FC4"/>
                <w:sz w:val="20"/>
                <w:szCs w:val="20"/>
              </w:rPr>
              <w:t xml:space="preserve">Q3 2025</w:t>
            </w:r>
          </w:p>
        </w:tc>
        <w:tc>
          <w:tcPr>
            <w:tcW w:type="dxa" w:w="4826"/>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Next.js + Firebase. Oikea kirjautuminen, strategian tallennus Firestoreen, Claude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Beta (V1.0)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color w:val="1A8FC4"/>
                <w:sz w:val="20"/>
                <w:szCs w:val="20"/>
              </w:rPr>
              <w:t xml:space="preserve">Q4 2025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Julkinen beta. Tilausjärjestelmä Hetken tiimille, sisältöpankki, käyttäjähallinta.</w:t>
            </w:r>
          </w:p>
        </w:tc>
      </w:tr>
      <w:tr>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Launch (V1.5)</w:t>
            </w:r>
          </w:p>
        </w:tc>
        <w:tc>
          <w:tcPr>
            <w:tcW w:type="dxa" w:w="24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color w:val="1A8FC4"/>
                <w:sz w:val="20"/>
                <w:szCs w:val="20"/>
              </w:rPr>
              <w:t xml:space="preserve">Q1 2026</w:t>
            </w:r>
          </w:p>
        </w:tc>
        <w:tc>
          <w:tcPr>
            <w:tcW w:type="dxa" w:w="4826"/>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Free + Pro -hinnoittelu. Stripe. Markkinointi ja asiakashankinta.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bCs/>
                <w:color w:val="2D2D2D"/>
                <w:sz w:val="20"/>
                <w:szCs w:val="20"/>
              </w:rPr>
              <w:t xml:space="preserve">Kasvu (V2.0)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color w:val="1A8FC4"/>
                <w:sz w:val="20"/>
                <w:szCs w:val="20"/>
              </w:rPr>
              <w:t xml:space="preserve">Q2–Q3 2026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Inter" w:cs="Inter" w:eastAsia="Inter" w:hAnsi="Inter"/>
                <w:b w:val="false"/>
                <w:bCs w:val="false"/>
                <w:color w:val="2D2D2D"/>
                <w:sz w:val="20"/>
                <w:szCs w:val="20"/>
              </w:rPr>
              <w:t xml:space="preserve">Some-julkaisu, analytiikka, tiimityö, multi-workspace, whitelabel.</w:t>
            </w:r>
          </w:p>
        </w:tc>
      </w:tr>
    </w:tbl>
    <w:p>
      <w:r>
        <w:br w:type="page"/>
      </w:r>
    </w:p>
    <w:p>
      <w:pPr>
        <w:pStyle w:val="Heading1"/>
        <w:spacing w:before="360" w:after="200"/>
      </w:pPr>
      <w:r>
        <w:t xml:space="preserve">7. Onnistumisen mittarit</w:t>
      </w:r>
    </w:p>
    <w:p>
      <w:pPr>
        <w:pStyle w:val="Heading2"/>
        <w:spacing w:before="240" w:after="200"/>
      </w:pPr>
      <w:r>
        <w:t xml:space="preserve">Demo-vaihe</w:t>
      </w:r>
    </w:p>
    <w:p>
      <w:pPr>
        <w:pStyle w:val="ListParagraph"/>
        <w:numPr>
          <w:ilvl w:val="0"/>
          <w:numId w:val="2"/>
        </w:numPr>
        <w:spacing w:after="80"/>
      </w:pPr>
      <w:r>
        <w:rPr>
          <w:rFonts w:ascii="Inter" w:cs="Inter" w:eastAsia="Inter" w:hAnsi="Inter"/>
          <w:color w:val="666666"/>
          <w:sz w:val="22"/>
          <w:szCs w:val="22"/>
        </w:rPr>
        <w:t xml:space="preserve">5–10 aktiivista käyttäjäorganisaatiota (Hetken asiakkaita)</w:t>
      </w:r>
    </w:p>
    <w:p>
      <w:pPr>
        <w:pStyle w:val="ListParagraph"/>
        <w:numPr>
          <w:ilvl w:val="0"/>
          <w:numId w:val="2"/>
        </w:numPr>
        <w:spacing w:after="80"/>
      </w:pPr>
      <w:r>
        <w:rPr>
          <w:rFonts w:ascii="Inter" w:cs="Inter" w:eastAsia="Inter" w:hAnsi="Inter"/>
          <w:color w:val="666666"/>
          <w:sz w:val="22"/>
          <w:szCs w:val="22"/>
        </w:rPr>
        <w:t xml:space="preserve">Vähintään 3 palvelutilausta Momentumin kautta</w:t>
      </w:r>
    </w:p>
    <w:p>
      <w:pPr>
        <w:pStyle w:val="ListParagraph"/>
        <w:numPr>
          <w:ilvl w:val="0"/>
          <w:numId w:val="2"/>
        </w:numPr>
        <w:spacing w:after="80"/>
      </w:pPr>
      <w:r>
        <w:rPr>
          <w:rFonts w:ascii="Inter" w:cs="Inter" w:eastAsia="Inter" w:hAnsi="Inter"/>
          <w:color w:val="666666"/>
          <w:sz w:val="22"/>
          <w:szCs w:val="22"/>
        </w:rPr>
        <w:t xml:space="preserve">Käyttäjäpalaute: NPS &gt; 40</w:t>
      </w:r>
    </w:p>
    <w:p>
      <w:pPr>
        <w:pStyle w:val="ListParagraph"/>
        <w:numPr>
          <w:ilvl w:val="0"/>
          <w:numId w:val="2"/>
        </w:numPr>
        <w:spacing w:after="200"/>
      </w:pPr>
      <w:r>
        <w:rPr>
          <w:rFonts w:ascii="Inter" w:cs="Inter" w:eastAsia="Inter" w:hAnsi="Inter"/>
          <w:color w:val="666666"/>
          <w:sz w:val="22"/>
          <w:szCs w:val="22"/>
        </w:rPr>
        <w:t xml:space="preserve">Käyttäjät palaavat vähintään viikoittain</w:t>
      </w:r>
    </w:p>
    <w:p>
      <w:pPr>
        <w:pStyle w:val="Heading2"/>
        <w:spacing w:before="240" w:after="200"/>
      </w:pPr>
      <w:r>
        <w:t xml:space="preserve">Kasvuvaihe</w:t>
      </w:r>
    </w:p>
    <w:p>
      <w:pPr>
        <w:pStyle w:val="ListParagraph"/>
        <w:numPr>
          <w:ilvl w:val="0"/>
          <w:numId w:val="2"/>
        </w:numPr>
        <w:spacing w:after="80"/>
      </w:pPr>
      <w:r>
        <w:rPr>
          <w:rFonts w:ascii="Inter" w:cs="Inter" w:eastAsia="Inter" w:hAnsi="Inter"/>
          <w:color w:val="666666"/>
          <w:sz w:val="22"/>
          <w:szCs w:val="22"/>
        </w:rPr>
        <w:t xml:space="preserve">100+ rekisteröitynyttä organisaatiota</w:t>
      </w:r>
    </w:p>
    <w:p>
      <w:pPr>
        <w:pStyle w:val="ListParagraph"/>
        <w:numPr>
          <w:ilvl w:val="0"/>
          <w:numId w:val="2"/>
        </w:numPr>
        <w:spacing w:after="80"/>
      </w:pPr>
      <w:r>
        <w:rPr>
          <w:rFonts w:ascii="Inter" w:cs="Inter" w:eastAsia="Inter" w:hAnsi="Inter"/>
          <w:color w:val="666666"/>
          <w:sz w:val="22"/>
          <w:szCs w:val="22"/>
        </w:rPr>
        <w:t xml:space="preserve">Pro-konversio: 5–10% free-käyttäjistä</w:t>
      </w:r>
    </w:p>
    <w:p>
      <w:pPr>
        <w:pStyle w:val="ListParagraph"/>
        <w:numPr>
          <w:ilvl w:val="0"/>
          <w:numId w:val="2"/>
        </w:numPr>
        <w:spacing w:after="80"/>
      </w:pPr>
      <w:r>
        <w:rPr>
          <w:rFonts w:ascii="Inter" w:cs="Inter" w:eastAsia="Inter" w:hAnsi="Inter"/>
          <w:color w:val="666666"/>
          <w:sz w:val="22"/>
          <w:szCs w:val="22"/>
        </w:rPr>
        <w:t xml:space="preserve">MRR (kuukausittainen toistuva tulo): 5 000€+</w:t>
      </w:r>
    </w:p>
    <w:p>
      <w:pPr>
        <w:pStyle w:val="ListParagraph"/>
        <w:numPr>
          <w:ilvl w:val="0"/>
          <w:numId w:val="2"/>
        </w:numPr>
        <w:spacing w:after="200"/>
      </w:pPr>
      <w:r>
        <w:rPr>
          <w:rFonts w:ascii="Inter" w:cs="Inter" w:eastAsia="Inter" w:hAnsi="Inter"/>
          <w:color w:val="666666"/>
          <w:sz w:val="22"/>
          <w:szCs w:val="22"/>
        </w:rPr>
        <w:t xml:space="preserve">Churn &lt; 5% kuukaudessa</w:t>
      </w:r>
    </w:p>
    <w:p>
      <w:pPr>
        <w:pStyle w:val="Heading1"/>
        <w:spacing w:before="360" w:after="200"/>
      </w:pPr>
      <w:r>
        <w:t xml:space="preserve">8. Yhteenveto</w:t>
      </w:r>
    </w:p>
    <w:p>
      <w:pPr>
        <w:spacing w:after="160" w:before="0" w:line="276"/>
      </w:pPr>
      <w:r>
        <w:rPr>
          <w:rFonts w:ascii="Inter" w:cs="Inter" w:eastAsia="Inter" w:hAnsi="Inter"/>
          <w:color w:val="2D2D2D"/>
          <w:sz w:val="22"/>
          <w:szCs w:val="22"/>
        </w:rPr>
        <w:t xml:space="preserve">Momentum täyttää markkinan aukon jossa yksikään olemassa oleva työkalu ei yhdistä strategialähtöistä AI-ohjausta ja palvelutilausta. Demo-vaiheessa se vahvistaa Hetken asiakassuhteita ja validoi tuotekonseptin. Kasvuvaiheessa siitä tulee itsenäinen SaaS-tuote joka tuo sekä lisenssituloa että palvelutilauksia.</w:t>
      </w:r>
    </w:p>
    <w:p>
      <w:pPr>
        <w:spacing w:after="160" w:before="0" w:line="276"/>
      </w:pPr>
      <w:r>
        <w:rPr>
          <w:rFonts w:ascii="Inter" w:cs="Inter" w:eastAsia="Inter" w:hAnsi="Inter"/>
          <w:color w:val="2D2D2D"/>
          <w:sz w:val="22"/>
          <w:szCs w:val="22"/>
        </w:rPr>
        <w:t xml:space="preserve">Avainaskeleet seuraavaksi: testata HTML-demoa Hetken asiakkailla, kerätä palautetta, ja aloittaa tekninen toteutus Next.js + Firebase -pohjalla.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4"/>
        <w:szCs w:val="14"/>
      </w:rPr>
      <w:t xml:space="preserve">Hetki Company • Luottamuksellinen • Sivu </w:t>
    </w:r>
    <w:r>
      <w:rPr>
        <w:rFonts w:ascii="Inter" w:cs="Inter" w:eastAsia="Inter" w:hAnsi="Inter"/>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FC4" w:sz="4" w:space="4"/>
      </w:pBdr>
    </w:pPr>
    <w:r>
      <w:rPr>
        <w:rFonts w:ascii="Inter" w:cs="Inter" w:eastAsia="Inter" w:hAnsi="Inter"/>
        <w:b/>
        <w:bCs/>
        <w:color w:val="1A8FC4"/>
        <w:sz w:val="16"/>
        <w:szCs w:val="16"/>
      </w:rPr>
      <w:t xml:space="preserve">Momentum </w:t>
    </w:r>
    <w:r>
      <w:rPr>
        <w:rFonts w:ascii="Inter" w:cs="Inter" w:eastAsia="Inter" w:hAnsi="Inter"/>
        <w:color w:val="666666"/>
        <w:sz w:val="16"/>
        <w:szCs w:val="16"/>
      </w:rPr>
      <w:t xml:space="preserve">| Alustasuunnitelma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Vaih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Inter" w:cs="Inter" w:eastAsia="Inter" w:hAnsi="Inter"/>
      <w:b/>
      <w:bCs/>
      <w:color w:val="0D6E99"/>
      <w:sz w:val="36"/>
      <w:szCs w:val="36"/>
    </w:rPr>
  </w:style>
  <w:style w:type="paragraph" w:styleId="Heading2">
    <w:name w:val="Heading 2"/>
    <w:basedOn w:val="Normal"/>
    <w:next w:val="Normal"/>
    <w:qFormat/>
    <w:pPr>
      <w:spacing w:before="240" w:after="160"/>
      <w:outlineLvl w:val="1"/>
    </w:pPr>
    <w:rPr>
      <w:rFonts w:ascii="Inter" w:cs="Inter" w:eastAsia="Inter" w:hAnsi="Inter"/>
      <w:b/>
      <w:bCs/>
      <w:color w:val="1A8FC4"/>
      <w:sz w:val="28"/>
      <w:szCs w:val="28"/>
    </w:rPr>
  </w:style>
  <w:style w:type="paragraph" w:styleId="Heading3">
    <w:name w:val="Heading 3"/>
    <w:basedOn w:val="Normal"/>
    <w:next w:val="Normal"/>
    <w:qFormat/>
    <w:pPr>
      <w:spacing w:before="200" w:after="120"/>
      <w:outlineLvl w:val="2"/>
    </w:pPr>
    <w:rPr>
      <w:rFonts w:ascii="Inter" w:cs="Inter" w:eastAsia="Inter" w:hAnsi="Inter"/>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2026-04-02T12:14:08.164Z</dcterms:created>
  <dcterms:modified xsi:type="dcterms:W3CDTF">2026-04-02T12:14:08.164Z</dcterms:modified>
</cp:coreProperties>
</file>

<file path=docProps/custom.xml><?xml version="1.0" encoding="utf-8"?>
<Properties xmlns="http://schemas.openxmlformats.org/officeDocument/2006/custom-properties" xmlns:vt="http://schemas.openxmlformats.org/officeDocument/2006/docPropsVTypes"/>
</file>