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b/>
          <w:color w:val="0D1B2A"/>
          <w:sz w:val="60"/>
        </w:rPr>
        <w:t>Item Kafka Producer POC</w:t>
      </w:r>
    </w:p>
    <w:p>
      <w:pPr>
        <w:jc w:val="center"/>
      </w:pPr>
      <w:r>
        <w:rPr>
          <w:color w:val="1A56DB"/>
          <w:sz w:val="36"/>
        </w:rPr>
        <w:t>React UI — Step-by-Step User Guide</w:t>
      </w:r>
    </w:p>
    <w:p>
      <w:pPr>
        <w:jc w:val="center"/>
      </w:pPr>
      <w:r>
        <w:rPr>
          <w:i/>
          <w:color w:val="444444"/>
          <w:sz w:val="24"/>
        </w:rPr>
        <w:t>A practical, click-by-click walkthrough of every page and every backend endpoint you can test from the browser.</w:t>
      </w:r>
    </w:p>
    <w:p>
      <w:pPr>
        <w:spacing w:before="1200"/>
        <w:jc w:val="center"/>
      </w:pPr>
      <w:r>
        <w:rPr>
          <w:color w:val="444444"/>
          <w:sz w:val="21"/>
        </w:rPr>
        <w:t>Repository: ReactJS-UI-For-Item-Kafka-Producer-POC</w:t>
        <w:br/>
        <w:t>Companion backend: ConfluentCloud_Kafka-Producer-Consumer-POC</w:t>
        <w:br/>
        <w:t>Author: Anton-Tech</w:t>
        <w:br/>
        <w:t>Generated: August 2026</w:t>
      </w:r>
    </w:p>
    <w:p>
      <w:r>
        <w:br w:type="page"/>
      </w:r>
    </w:p>
    <w:p>
      <w:pPr>
        <w:pStyle w:val="Heading1"/>
      </w:pPr>
      <w:r>
        <w:t>1. What This Application Is</w:t>
      </w:r>
    </w:p>
    <w:p>
      <w:pPr>
        <w:spacing w:after="160"/>
      </w:pPr>
      <w:r>
        <w:rPr>
          <w:sz w:val="22"/>
        </w:rPr>
        <w:t>This is a browser-based test client for the Item Kafka Producer / Consumer / Apache Flink proof-of-concept backend. It lets you browse the Item source data in a paginated grid and manually trigger and observe every REST endpoint the backend exposes — publishing to Kafka, manually consuming from Kafka, the JWT-signed gateway test flow, and the three Apache Flink jobs — without needing Postman, curl, or Swagger.</w:t>
      </w:r>
    </w:p>
    <w:p>
      <w:pPr>
        <w:spacing w:after="160"/>
      </w:pPr>
      <w:r>
        <w:rPr>
          <w:sz w:val="22"/>
        </w:rPr>
        <w:t>The UI is organised into six pages, reachable from the top navigation bar:</w:t>
      </w:r>
    </w:p>
    <w:tbl>
      <w:tblPr>
        <w:tblStyle w:val="LightGrid-Accent1"/>
        <w:tblW w:type="auto" w:w="0"/>
        <w:jc w:val="center"/>
        <w:tblLook w:firstColumn="1" w:firstRow="1" w:lastColumn="0" w:lastRow="0" w:noHBand="0" w:noVBand="1" w:val="04A0"/>
      </w:tblPr>
      <w:tblGrid>
        <w:gridCol w:w="4320"/>
        <w:gridCol w:w="4320"/>
      </w:tblGrid>
      <w:tr>
        <w:tc>
          <w:tcPr>
            <w:tcW w:type="dxa" w:w="2160"/>
            <w:shd w:fill="1A56DB"/>
          </w:tcPr>
          <w:p>
            <w:r/>
            <w:r>
              <w:rPr>
                <w:b/>
                <w:color w:val="FFFFFF"/>
                <w:sz w:val="20"/>
              </w:rPr>
              <w:t>Page</w:t>
            </w:r>
          </w:p>
        </w:tc>
        <w:tc>
          <w:tcPr>
            <w:tcW w:type="dxa" w:w="7200"/>
            <w:shd w:fill="1A56DB"/>
          </w:tcPr>
          <w:p>
            <w:r/>
            <w:r>
              <w:rPr>
                <w:b/>
                <w:color w:val="FFFFFF"/>
                <w:sz w:val="20"/>
              </w:rPr>
              <w:t>What it's for</w:t>
            </w:r>
          </w:p>
        </w:tc>
      </w:tr>
      <w:tr>
        <w:tc>
          <w:tcPr>
            <w:tcW w:type="dxa" w:w="2160"/>
          </w:tcPr>
          <w:p>
            <w:r/>
            <w:r>
              <w:rPr>
                <w:b w:val="0"/>
                <w:sz w:val="20"/>
              </w:rPr>
              <w:t>Home</w:t>
            </w:r>
          </w:p>
        </w:tc>
        <w:tc>
          <w:tcPr>
            <w:tcW w:type="dxa" w:w="7200"/>
          </w:tcPr>
          <w:p>
            <w:r/>
            <w:r>
              <w:rPr>
                <w:b w:val="0"/>
                <w:sz w:val="20"/>
              </w:rPr>
              <w:t>Landing page with a short overview and quick links to every other page.</w:t>
            </w:r>
          </w:p>
        </w:tc>
      </w:tr>
      <w:tr>
        <w:tc>
          <w:tcPr>
            <w:tcW w:type="dxa" w:w="2160"/>
          </w:tcPr>
          <w:p>
            <w:r/>
            <w:r>
              <w:rPr>
                <w:b w:val="0"/>
                <w:sz w:val="20"/>
              </w:rPr>
              <w:t>Items Grid</w:t>
            </w:r>
          </w:p>
        </w:tc>
        <w:tc>
          <w:tcPr>
            <w:tcW w:type="dxa" w:w="7200"/>
          </w:tcPr>
          <w:p>
            <w:r/>
            <w:r>
              <w:rPr>
                <w:b w:val="0"/>
                <w:sz w:val="20"/>
              </w:rPr>
              <w:t>Browse the Item source table, 15 records per page, with a pager and expandable row detail.</w:t>
            </w:r>
          </w:p>
        </w:tc>
      </w:tr>
      <w:tr>
        <w:tc>
          <w:tcPr>
            <w:tcW w:type="dxa" w:w="2160"/>
          </w:tcPr>
          <w:p>
            <w:r/>
            <w:r>
              <w:rPr>
                <w:b w:val="0"/>
                <w:sz w:val="20"/>
              </w:rPr>
              <w:t>Producer</w:t>
            </w:r>
          </w:p>
        </w:tc>
        <w:tc>
          <w:tcPr>
            <w:tcW w:type="dxa" w:w="7200"/>
          </w:tcPr>
          <w:p>
            <w:r/>
            <w:r>
              <w:rPr>
                <w:b w:val="0"/>
                <w:sz w:val="20"/>
              </w:rPr>
              <w:t>Publish up to 100 Item records from the database onto the Kafka topic.</w:t>
            </w:r>
          </w:p>
        </w:tc>
      </w:tr>
      <w:tr>
        <w:tc>
          <w:tcPr>
            <w:tcW w:type="dxa" w:w="2160"/>
          </w:tcPr>
          <w:p>
            <w:r/>
            <w:r>
              <w:rPr>
                <w:b w:val="0"/>
                <w:sz w:val="20"/>
              </w:rPr>
              <w:t>Consumer</w:t>
            </w:r>
          </w:p>
        </w:tc>
        <w:tc>
          <w:tcPr>
            <w:tcW w:type="dxa" w:w="7200"/>
          </w:tcPr>
          <w:p>
            <w:r/>
            <w:r>
              <w:rPr>
                <w:b w:val="0"/>
                <w:sz w:val="20"/>
              </w:rPr>
              <w:t>Check whether the consumer is running, and manually poll a chosen Kafka consumer group.</w:t>
            </w:r>
          </w:p>
        </w:tc>
      </w:tr>
      <w:tr>
        <w:tc>
          <w:tcPr>
            <w:tcW w:type="dxa" w:w="2160"/>
          </w:tcPr>
          <w:p>
            <w:r/>
            <w:r>
              <w:rPr>
                <w:b w:val="0"/>
                <w:sz w:val="20"/>
              </w:rPr>
              <w:t>Gateway / JWT</w:t>
            </w:r>
          </w:p>
        </w:tc>
        <w:tc>
          <w:tcPr>
            <w:tcW w:type="dxa" w:w="7200"/>
          </w:tcPr>
          <w:p>
            <w:r/>
            <w:r>
              <w:rPr>
                <w:b w:val="0"/>
                <w:sz w:val="20"/>
              </w:rPr>
              <w:t>Exercise the JWT-signed send/consume test flow against the configured gateway.</w:t>
            </w:r>
          </w:p>
        </w:tc>
      </w:tr>
      <w:tr>
        <w:tc>
          <w:tcPr>
            <w:tcW w:type="dxa" w:w="2160"/>
          </w:tcPr>
          <w:p>
            <w:r/>
            <w:r>
              <w:rPr>
                <w:b w:val="0"/>
                <w:sz w:val="20"/>
              </w:rPr>
              <w:t>Flink Jobs</w:t>
            </w:r>
          </w:p>
        </w:tc>
        <w:tc>
          <w:tcPr>
            <w:tcW w:type="dxa" w:w="7200"/>
          </w:tcPr>
          <w:p>
            <w:r/>
            <w:r>
              <w:rPr>
                <w:b w:val="0"/>
                <w:sz w:val="20"/>
              </w:rPr>
              <w:t>Trigger the two pipeline jobs plus a smoke-test job, and watch their live status.</w:t>
            </w:r>
          </w:p>
        </w:tc>
      </w:tr>
    </w:tbl>
    <w:p/>
    <w:p>
      <w:pPr>
        <w:pStyle w:val="Heading1"/>
      </w:pPr>
      <w:r>
        <w:t>2. Before You Start — Prerequisites</w:t>
      </w:r>
    </w:p>
    <w:p>
      <w:pPr>
        <w:spacing w:after="160"/>
      </w:pPr>
      <w:r>
        <w:rPr>
          <w:sz w:val="22"/>
        </w:rPr>
        <w:t>Make sure the following are true before using the UI:</w:t>
      </w:r>
    </w:p>
    <w:p>
      <w:pPr>
        <w:pStyle w:val="ListBullet"/>
        <w:spacing w:after="80"/>
      </w:pPr>
      <w:r>
        <w:rPr>
          <w:sz w:val="21"/>
        </w:rPr>
        <w:t>The Spring Boot backend (ConfluentCloud_Kafka-Producer-Consumer-POC) is running, by default on http://localhost:8082.</w:t>
      </w:r>
    </w:p>
    <w:p>
      <w:pPr>
        <w:pStyle w:val="ListBullet"/>
        <w:spacing w:after="80"/>
      </w:pPr>
      <w:r>
        <w:rPr>
          <w:sz w:val="21"/>
        </w:rPr>
        <w:t>A MySQL (or SQL Server) database is reachable and configured with the correct credentials (ITEM_MYSQL_USERNAME / ITEM_MYSQL_PASSWORD environment variables), and has been seeded using the scripts in the backend repo's sql-scripts/ folder.</w:t>
      </w:r>
    </w:p>
    <w:p>
      <w:pPr>
        <w:pStyle w:val="ListBullet"/>
        <w:spacing w:after="80"/>
      </w:pPr>
      <w:r>
        <w:rPr>
          <w:sz w:val="21"/>
        </w:rPr>
        <w:t>If you want to test the Producer/Consumer/Flink Kafka features, a Kafka broker is running and reachable at the address configured by ITEM_KAFKA_BOOTSTRAP_SERVERS (localhost:9092 by default), with the Item_Topic topic created — see KAFKA_SETUP.md in the backend repo.</w:t>
      </w:r>
    </w:p>
    <w:p>
      <w:pPr>
        <w:pStyle w:val="ListBullet"/>
        <w:spacing w:after="80"/>
      </w:pPr>
      <w:r>
        <w:rPr>
          <w:sz w:val="21"/>
        </w:rPr>
        <w:t>Node.js 18+ and npm are installed to run this React app.</w:t>
      </w:r>
    </w:p>
    <w:p>
      <w:pPr>
        <w:spacing w:after="200"/>
      </w:pPr>
      <w:r>
        <w:rPr>
          <w:b/>
          <w:color w:val="1A56DB"/>
          <w:sz w:val="21"/>
        </w:rPr>
        <w:t xml:space="preserve">Tip: </w:t>
      </w:r>
      <w:r>
        <w:rPr>
          <w:i/>
          <w:color w:val="444444"/>
          <w:sz w:val="21"/>
        </w:rPr>
        <w:t>The Items Grid page only needs the database — it will work even before Kafka is set up. Use it first to confirm the backend and database connection are healthy.</w:t>
      </w:r>
    </w:p>
    <w:p>
      <w:pPr>
        <w:pStyle w:val="Heading1"/>
      </w:pPr>
      <w:r>
        <w:t>3. Starting the React App</w:t>
      </w:r>
    </w:p>
    <w:p>
      <w:pPr>
        <w:pStyle w:val="ListNumber"/>
        <w:spacing w:after="80"/>
      </w:pPr>
      <w:r>
        <w:rPr>
          <w:sz w:val="21"/>
        </w:rPr>
        <w:t>Open a terminal in the ReactJS-UI-For-Item-Kafka-Producer-POC folder.</w:t>
      </w:r>
    </w:p>
    <w:p>
      <w:pPr>
        <w:pStyle w:val="ListNumber"/>
        <w:spacing w:after="80"/>
      </w:pPr>
      <w:r>
        <w:rPr>
          <w:sz w:val="21"/>
        </w:rPr>
        <w:t>Run npm install (first time only) to install all dependencies.</w:t>
      </w:r>
    </w:p>
    <w:p>
      <w:pPr>
        <w:pStyle w:val="ListNumber"/>
        <w:spacing w:after="80"/>
      </w:pPr>
      <w:r>
        <w:rPr>
          <w:sz w:val="21"/>
        </w:rPr>
        <w:t>Copy .env.example to .env and adjust VITE_API_BASE_URL if your backend isn't on http://localhost:8082.</w:t>
      </w:r>
    </w:p>
    <w:p>
      <w:pPr>
        <w:pStyle w:val="ListNumber"/>
        <w:spacing w:after="80"/>
      </w:pPr>
      <w:r>
        <w:rPr>
          <w:sz w:val="21"/>
        </w:rPr>
        <w:t>Run npm run dev to start the development server.</w:t>
      </w:r>
    </w:p>
    <w:p>
      <w:pPr>
        <w:pStyle w:val="ListNumber"/>
        <w:spacing w:after="80"/>
      </w:pPr>
      <w:r>
        <w:rPr>
          <w:sz w:val="21"/>
        </w:rPr>
        <w:t>Open the URL shown in the terminal — by default http://localhost:5173.</w:t>
      </w:r>
    </w:p>
    <w:p>
      <w:pPr>
        <w:spacing w:after="200"/>
      </w:pPr>
      <w:r>
        <w:rPr>
          <w:b/>
          <w:color w:val="1A56DB"/>
          <w:sz w:val="21"/>
        </w:rPr>
        <w:t xml:space="preserve">Note: </w:t>
      </w:r>
      <w:r>
        <w:rPr>
          <w:i/>
          <w:color w:val="444444"/>
          <w:sz w:val="21"/>
        </w:rPr>
        <w:t>The backend must allow this origin via CORS. By default it already allows http://localhost:5173 and http://localhost:3000 — see the CORS section of ARCHITECTURE.md in the backend repo if you use a different port.</w:t>
      </w:r>
    </w:p>
    <w:p>
      <w:pPr>
        <w:pStyle w:val="Heading1"/>
      </w:pPr>
      <w:r>
        <w:t>4. Home Page</w:t>
      </w:r>
    </w:p>
    <w:p>
      <w:pPr>
        <w:spacing w:after="160"/>
      </w:pPr>
      <w:r>
        <w:rPr>
          <w:sz w:val="22"/>
        </w:rPr>
        <w:t>The landing page gives a one-paragraph overview of the whole system and shows six clickable tiles, one per page. Click any tile (or use the top navigation bar, which is always visible) to jump straight to that feature.</w:t>
      </w:r>
    </w:p>
    <w:p>
      <w:pPr>
        <w:pStyle w:val="Heading1"/>
      </w:pPr>
      <w:r>
        <w:t>5. Items Grid — Browsing the Source Data</w:t>
      </w:r>
    </w:p>
    <w:p>
      <w:pPr>
        <w:spacing w:after="160"/>
      </w:pPr>
      <w:r>
        <w:rPr>
          <w:sz w:val="22"/>
        </w:rPr>
        <w:t>This page calls GET /item-kafka/app/items/v1, which reads directly from the configured source database via JPA.</w:t>
      </w:r>
    </w:p>
    <w:p>
      <w:pPr>
        <w:pStyle w:val="Heading3"/>
      </w:pPr>
      <w:r>
        <w:t>Step by step</w:t>
      </w:r>
    </w:p>
    <w:p>
      <w:pPr>
        <w:pStyle w:val="ListNumber"/>
        <w:spacing w:after="80"/>
      </w:pPr>
      <w:r>
        <w:rPr>
          <w:sz w:val="21"/>
        </w:rPr>
        <w:t>Click Items Grid in the navigation bar.</w:t>
      </w:r>
    </w:p>
    <w:p>
      <w:pPr>
        <w:pStyle w:val="ListNumber"/>
        <w:spacing w:after="80"/>
      </w:pPr>
      <w:r>
        <w:rPr>
          <w:sz w:val="21"/>
        </w:rPr>
        <w:t>The grid loads automatically and shows the first 15 Item records, sorted by Item ID, with columns for Item ID, Short Description, Status, Dept, Class, Subclass, UOM and Sellable.</w:t>
      </w:r>
    </w:p>
    <w:p>
      <w:pPr>
        <w:pStyle w:val="ListNumber"/>
        <w:spacing w:after="80"/>
      </w:pPr>
      <w:r>
        <w:rPr>
          <w:sz w:val="21"/>
        </w:rPr>
        <w:t>Click anywhere on a row to expand it and reveal extra detail: Item Long Description, Discipline, Business Unit, Company, Source System, Supplier No, Created and Last Updated timestamps. Click the row again to collapse it.</w:t>
      </w:r>
    </w:p>
    <w:p>
      <w:pPr>
        <w:pStyle w:val="ListNumber"/>
        <w:spacing w:after="80"/>
      </w:pPr>
      <w:r>
        <w:rPr>
          <w:sz w:val="21"/>
        </w:rPr>
        <w:t>Use the pager at the bottom («, Prev, page indicator, Next, ») to move through all 200 seeded records, 15 at a time.</w:t>
      </w:r>
    </w:p>
    <w:p>
      <w:pPr>
        <w:pStyle w:val="ListNumber"/>
        <w:spacing w:after="80"/>
      </w:pPr>
      <w:r>
        <w:rPr>
          <w:sz w:val="21"/>
        </w:rPr>
        <w:t>The header above the grid shows the total record count and current page number, so you can confirm how many rows are in the database at a glance.</w:t>
      </w:r>
    </w:p>
    <w:p>
      <w:pPr>
        <w:spacing w:after="200"/>
      </w:pPr>
      <w:r>
        <w:rPr>
          <w:b/>
          <w:color w:val="1A56DB"/>
          <w:sz w:val="21"/>
        </w:rPr>
        <w:t xml:space="preserve">Troubleshooting: </w:t>
      </w:r>
      <w:r>
        <w:rPr>
          <w:i/>
          <w:color w:val="444444"/>
          <w:sz w:val="21"/>
        </w:rPr>
        <w:t>If the grid shows an error banner instead of data, the backend is either not running or cannot reach the database — check the backend console output first.</w:t>
      </w:r>
    </w:p>
    <w:p>
      <w:pPr>
        <w:pStyle w:val="Heading1"/>
      </w:pPr>
      <w:r>
        <w:t>6. Producer — Publishing Items to Kafka</w:t>
      </w:r>
    </w:p>
    <w:p>
      <w:pPr>
        <w:spacing w:after="160"/>
      </w:pPr>
      <w:r>
        <w:rPr>
          <w:sz w:val="22"/>
        </w:rPr>
        <w:t>This page calls POST /item-kafka/app/publish-items/v1. It reads up to 100 Item rows from the database and publishes each one as a JSON message to the Kafka topic (Item_Topic by default).</w:t>
      </w:r>
    </w:p>
    <w:p>
      <w:pPr>
        <w:pStyle w:val="Heading3"/>
      </w:pPr>
      <w:r>
        <w:t>Step by step</w:t>
      </w:r>
    </w:p>
    <w:p>
      <w:pPr>
        <w:pStyle w:val="ListNumber"/>
        <w:spacing w:after="80"/>
      </w:pPr>
      <w:r>
        <w:rPr>
          <w:sz w:val="21"/>
        </w:rPr>
        <w:t>Click Producer in the navigation bar.</w:t>
      </w:r>
    </w:p>
    <w:p>
      <w:pPr>
        <w:pStyle w:val="ListNumber"/>
        <w:spacing w:after="80"/>
      </w:pPr>
      <w:r>
        <w:rPr>
          <w:sz w:val="21"/>
        </w:rPr>
        <w:t>Read the description text confirming this call is synchronous — the page will wait for every message to be sent before it responds.</w:t>
      </w:r>
    </w:p>
    <w:p>
      <w:pPr>
        <w:pStyle w:val="ListNumber"/>
        <w:spacing w:after="80"/>
      </w:pPr>
      <w:r>
        <w:rPr>
          <w:sz w:val="21"/>
        </w:rPr>
        <w:t>Click the Run button.</w:t>
      </w:r>
    </w:p>
    <w:p>
      <w:pPr>
        <w:pStyle w:val="ListNumber"/>
        <w:spacing w:after="80"/>
      </w:pPr>
      <w:r>
        <w:rPr>
          <w:sz w:val="21"/>
        </w:rPr>
        <w:t>While the request is in flight, the button shows a spinner and the label "Running...".</w:t>
      </w:r>
    </w:p>
    <w:p>
      <w:pPr>
        <w:pStyle w:val="ListNumber"/>
        <w:spacing w:after="80"/>
      </w:pPr>
      <w:r>
        <w:rPr>
          <w:sz w:val="21"/>
        </w:rPr>
        <w:t>When it completes, the result box below the button shows the backend's confirmation message (or an error, e.g. if Kafka isn't reachable).</w:t>
      </w:r>
    </w:p>
    <w:p>
      <w:pPr>
        <w:spacing w:after="200"/>
      </w:pPr>
      <w:r>
        <w:rPr>
          <w:b/>
          <w:color w:val="1A56DB"/>
          <w:sz w:val="21"/>
        </w:rPr>
        <w:t xml:space="preserve">Tip: </w:t>
      </w:r>
      <w:r>
        <w:rPr>
          <w:i/>
          <w:color w:val="444444"/>
          <w:sz w:val="21"/>
        </w:rPr>
        <w:t>This call will fail with a connection error if no Kafka broker is running at the configured bootstrap-servers address. This does not affect the Items Grid or the database — only Kafka-related features are impacted.</w:t>
      </w:r>
    </w:p>
    <w:p>
      <w:pPr>
        <w:pStyle w:val="Heading1"/>
      </w:pPr>
      <w:r>
        <w:t>7. Consumer — Checking Status and Manually Polling Kafka</w:t>
      </w:r>
    </w:p>
    <w:p>
      <w:pPr>
        <w:spacing w:after="160"/>
      </w:pPr>
      <w:r>
        <w:rPr>
          <w:sz w:val="22"/>
        </w:rPr>
        <w:t>This page exposes two independent endpoints:</w:t>
      </w:r>
    </w:p>
    <w:p>
      <w:pPr>
        <w:pStyle w:val="Heading3"/>
      </w:pPr>
      <w:r>
        <w:t>7.1 Consumer Status</w:t>
      </w:r>
    </w:p>
    <w:p>
      <w:pPr>
        <w:pStyle w:val="ListNumber"/>
        <w:spacing w:after="80"/>
      </w:pPr>
      <w:r>
        <w:rPr>
          <w:sz w:val="21"/>
        </w:rPr>
        <w:t>Click Consumer in the navigation bar.</w:t>
      </w:r>
    </w:p>
    <w:p>
      <w:pPr>
        <w:pStyle w:val="ListNumber"/>
        <w:spacing w:after="80"/>
      </w:pPr>
      <w:r>
        <w:rPr>
          <w:sz w:val="21"/>
        </w:rPr>
        <w:t>In the "Consumer Status" card, click Run.</w:t>
      </w:r>
    </w:p>
    <w:p>
      <w:pPr>
        <w:pStyle w:val="ListNumber"/>
        <w:spacing w:after="80"/>
      </w:pPr>
      <w:r>
        <w:rPr>
          <w:sz w:val="21"/>
        </w:rPr>
        <w:t>The result box shows either "Consumer is actively listening." or "Consumer is not running." — this is a simple in-memory flag check with no Kafka call involved.</w:t>
      </w:r>
    </w:p>
    <w:p>
      <w:pPr>
        <w:pStyle w:val="Heading3"/>
      </w:pPr>
      <w:r>
        <w:t>7.2 Manual Consume</w:t>
      </w:r>
    </w:p>
    <w:p>
      <w:pPr>
        <w:pStyle w:val="ListNumber"/>
        <w:spacing w:after="80"/>
      </w:pPr>
      <w:r>
        <w:rPr>
          <w:sz w:val="21"/>
        </w:rPr>
        <w:t>In the "Manual Consume" card, choose a Group ID from the dropdown: item_group or manual-item-group.</w:t>
      </w:r>
    </w:p>
    <w:p>
      <w:pPr>
        <w:pStyle w:val="ListNumber"/>
        <w:spacing w:after="80"/>
      </w:pPr>
      <w:r>
        <w:rPr>
          <w:sz w:val="21"/>
        </w:rPr>
        <w:t>Optionally edit the free-text Message field (informational only).</w:t>
      </w:r>
    </w:p>
    <w:p>
      <w:pPr>
        <w:pStyle w:val="ListNumber"/>
        <w:spacing w:after="80"/>
      </w:pPr>
      <w:r>
        <w:rPr>
          <w:sz w:val="21"/>
        </w:rPr>
        <w:t>Click "Consume Now (~30s)".</w:t>
      </w:r>
    </w:p>
    <w:p>
      <w:pPr>
        <w:pStyle w:val="ListNumber"/>
        <w:spacing w:after="80"/>
      </w:pPr>
      <w:r>
        <w:rPr>
          <w:sz w:val="21"/>
        </w:rPr>
        <w:t>This endpoint performs a time-boxed poll of the Kafka topic and can take up to about 30 seconds to return — the button stays disabled with a spinner the whole time.</w:t>
      </w:r>
    </w:p>
    <w:p>
      <w:pPr>
        <w:pStyle w:val="ListNumber"/>
        <w:spacing w:after="80"/>
      </w:pPr>
      <w:r>
        <w:rPr>
          <w:sz w:val="21"/>
        </w:rPr>
        <w:t>When it completes, the result box summarises how many records were consumed.</w:t>
      </w:r>
    </w:p>
    <w:p>
      <w:pPr>
        <w:pStyle w:val="Heading1"/>
      </w:pPr>
      <w:r>
        <w:t>8. Gateway / JWT — Testing the Signed Gateway Flow</w:t>
      </w:r>
    </w:p>
    <w:p>
      <w:pPr>
        <w:spacing w:after="160"/>
      </w:pPr>
      <w:r>
        <w:rPr>
          <w:sz w:val="22"/>
        </w:rPr>
        <w:t>This page exercises the JWT-signed test flow used to simulate sending/receiving messages through an external gateway.</w:t>
      </w:r>
    </w:p>
    <w:p>
      <w:pPr>
        <w:pStyle w:val="Heading3"/>
      </w:pPr>
      <w:r>
        <w:t>8.1 Send Items To Gateway</w:t>
      </w:r>
    </w:p>
    <w:p>
      <w:pPr>
        <w:pStyle w:val="ListNumber"/>
        <w:spacing w:after="80"/>
      </w:pPr>
      <w:r>
        <w:rPr>
          <w:sz w:val="21"/>
        </w:rPr>
        <w:t>Click Gateway / JWT in the navigation bar.</w:t>
      </w:r>
    </w:p>
    <w:p>
      <w:pPr>
        <w:pStyle w:val="ListNumber"/>
        <w:spacing w:after="80"/>
      </w:pPr>
      <w:r>
        <w:rPr>
          <w:sz w:val="21"/>
        </w:rPr>
        <w:t>Edit the Message field if you want a different payload.</w:t>
      </w:r>
    </w:p>
    <w:p>
      <w:pPr>
        <w:pStyle w:val="ListNumber"/>
        <w:spacing w:after="80"/>
      </w:pPr>
      <w:r>
        <w:rPr>
          <w:sz w:val="21"/>
        </w:rPr>
        <w:t>Click Run. The backend builds a signed JWT and forwards the request to the configured gateway endpoint (ITEM_GATEWAY_URL).</w:t>
      </w:r>
    </w:p>
    <w:p>
      <w:pPr>
        <w:pStyle w:val="ListNumber"/>
        <w:spacing w:after="80"/>
      </w:pPr>
      <w:r>
        <w:rPr>
          <w:sz w:val="21"/>
        </w:rPr>
        <w:t>The result box shows the HTTP response, or a connection error if no gateway is listening at that address (expected unless you have a real/mock gateway running).</w:t>
      </w:r>
    </w:p>
    <w:p>
      <w:pPr>
        <w:pStyle w:val="Heading3"/>
      </w:pPr>
      <w:r>
        <w:t>8.2 Consume Items From Gateway</w:t>
      </w:r>
    </w:p>
    <w:p>
      <w:pPr>
        <w:pStyle w:val="ListNumber"/>
        <w:spacing w:after="80"/>
      </w:pPr>
      <w:r>
        <w:rPr>
          <w:sz w:val="21"/>
        </w:rPr>
        <w:t>Edit the Message field and, optionally, paste a Bearer token into the Authorization header field.</w:t>
      </w:r>
    </w:p>
    <w:p>
      <w:pPr>
        <w:pStyle w:val="ListNumber"/>
        <w:spacing w:after="80"/>
      </w:pPr>
      <w:r>
        <w:rPr>
          <w:sz w:val="21"/>
        </w:rPr>
        <w:t>Click Run to simulate receiving a consumed message.</w:t>
      </w:r>
    </w:p>
    <w:p>
      <w:pPr>
        <w:pStyle w:val="ListNumber"/>
        <w:spacing w:after="80"/>
      </w:pPr>
      <w:r>
        <w:rPr>
          <w:sz w:val="21"/>
        </w:rPr>
        <w:t>The result box shows the simulated response.</w:t>
      </w:r>
    </w:p>
    <w:p>
      <w:pPr>
        <w:pStyle w:val="Heading1"/>
      </w:pPr>
      <w:r>
        <w:t>9. Flink Jobs — Trigger and Watch the Async Pipeline</w:t>
      </w:r>
    </w:p>
    <w:p>
      <w:pPr>
        <w:spacing w:after="160"/>
      </w:pPr>
      <w:r>
        <w:rPr>
          <w:sz w:val="22"/>
        </w:rPr>
        <w:t>This is the most important page for understanding the asynchronous parts of the system. Flink Job 1 and Flink Job 2 return immediately (asynchronous), while Flink Simple Job waits for completion (synchronous). Every job card implements the same "fire, then poll" pattern: click Trigger, and the page automatically polls GET /flink/job-status every 2.5 seconds and updates a coloured status badge.</w:t>
      </w:r>
    </w:p>
    <w:tbl>
      <w:tblPr>
        <w:tblStyle w:val="LightGrid-Accent1"/>
        <w:tblW w:type="auto" w:w="0"/>
        <w:jc w:val="center"/>
        <w:tblLook w:firstColumn="1" w:firstRow="1" w:lastColumn="0" w:lastRow="0" w:noHBand="0" w:noVBand="1" w:val="04A0"/>
      </w:tblPr>
      <w:tblGrid>
        <w:gridCol w:w="4320"/>
        <w:gridCol w:w="4320"/>
      </w:tblGrid>
      <w:tr>
        <w:tc>
          <w:tcPr>
            <w:tcW w:type="dxa" w:w="3168"/>
            <w:shd w:fill="1A56DB"/>
          </w:tcPr>
          <w:p>
            <w:r/>
            <w:r>
              <w:rPr>
                <w:b/>
                <w:color w:val="FFFFFF"/>
                <w:sz w:val="20"/>
              </w:rPr>
              <w:t>Status badge</w:t>
            </w:r>
          </w:p>
        </w:tc>
        <w:tc>
          <w:tcPr>
            <w:tcW w:type="dxa" w:w="6192"/>
            <w:shd w:fill="1A56DB"/>
          </w:tcPr>
          <w:p>
            <w:r/>
            <w:r>
              <w:rPr>
                <w:b/>
                <w:color w:val="FFFFFF"/>
                <w:sz w:val="20"/>
              </w:rPr>
              <w:t>Meaning</w:t>
            </w:r>
          </w:p>
        </w:tc>
      </w:tr>
      <w:tr>
        <w:tc>
          <w:tcPr>
            <w:tcW w:type="dxa" w:w="3168"/>
          </w:tcPr>
          <w:p>
            <w:r/>
            <w:r>
              <w:rPr>
                <w:b w:val="0"/>
                <w:sz w:val="20"/>
              </w:rPr>
              <w:t>PENDING (grey)</w:t>
            </w:r>
          </w:p>
        </w:tc>
        <w:tc>
          <w:tcPr>
            <w:tcW w:type="dxa" w:w="6192"/>
          </w:tcPr>
          <w:p>
            <w:r/>
            <w:r>
              <w:rPr>
                <w:b w:val="0"/>
                <w:sz w:val="20"/>
              </w:rPr>
              <w:t>The job has never been triggered yet.</w:t>
            </w:r>
          </w:p>
        </w:tc>
      </w:tr>
      <w:tr>
        <w:tc>
          <w:tcPr>
            <w:tcW w:type="dxa" w:w="3168"/>
          </w:tcPr>
          <w:p>
            <w:r/>
            <w:r>
              <w:rPr>
                <w:b w:val="0"/>
                <w:sz w:val="20"/>
              </w:rPr>
              <w:t>RUNNING (yellow, animated)</w:t>
            </w:r>
          </w:p>
        </w:tc>
        <w:tc>
          <w:tcPr>
            <w:tcW w:type="dxa" w:w="6192"/>
          </w:tcPr>
          <w:p>
            <w:r/>
            <w:r>
              <w:rPr>
                <w:b w:val="0"/>
                <w:sz w:val="20"/>
              </w:rPr>
              <w:t>The job has been submitted and is currently executing.</w:t>
            </w:r>
          </w:p>
        </w:tc>
      </w:tr>
      <w:tr>
        <w:tc>
          <w:tcPr>
            <w:tcW w:type="dxa" w:w="3168"/>
          </w:tcPr>
          <w:p>
            <w:r/>
            <w:r>
              <w:rPr>
                <w:b w:val="0"/>
                <w:sz w:val="20"/>
              </w:rPr>
              <w:t>COMPLETED (green)</w:t>
            </w:r>
          </w:p>
        </w:tc>
        <w:tc>
          <w:tcPr>
            <w:tcW w:type="dxa" w:w="6192"/>
          </w:tcPr>
          <w:p>
            <w:r/>
            <w:r>
              <w:rPr>
                <w:b w:val="0"/>
                <w:sz w:val="20"/>
              </w:rPr>
              <w:t>The job finished successfully.</w:t>
            </w:r>
          </w:p>
        </w:tc>
      </w:tr>
      <w:tr>
        <w:tc>
          <w:tcPr>
            <w:tcW w:type="dxa" w:w="3168"/>
          </w:tcPr>
          <w:p>
            <w:r/>
            <w:r>
              <w:rPr>
                <w:b w:val="0"/>
                <w:sz w:val="20"/>
              </w:rPr>
              <w:t>FAILED (red)</w:t>
            </w:r>
          </w:p>
        </w:tc>
        <w:tc>
          <w:tcPr>
            <w:tcW w:type="dxa" w:w="6192"/>
          </w:tcPr>
          <w:p>
            <w:r/>
            <w:r>
              <w:rPr>
                <w:b w:val="0"/>
                <w:sz w:val="20"/>
              </w:rPr>
              <w:t>The job threw an exception — check the backend console for details.</w:t>
            </w:r>
          </w:p>
        </w:tc>
      </w:tr>
    </w:tbl>
    <w:p/>
    <w:p>
      <w:pPr>
        <w:pStyle w:val="Heading3"/>
      </w:pPr>
      <w:r>
        <w:t>9.1 Flink Job 1 (source → Kafka)</w:t>
      </w:r>
    </w:p>
    <w:p>
      <w:pPr>
        <w:pStyle w:val="ListNumber"/>
        <w:spacing w:after="80"/>
      </w:pPr>
      <w:r>
        <w:rPr>
          <w:sz w:val="21"/>
        </w:rPr>
        <w:t>Click Trigger on the "Flink Job 1" card.</w:t>
      </w:r>
    </w:p>
    <w:p>
      <w:pPr>
        <w:pStyle w:val="ListNumber"/>
        <w:spacing w:after="80"/>
      </w:pPr>
      <w:r>
        <w:rPr>
          <w:sz w:val="21"/>
        </w:rPr>
        <w:t>The button briefly shows "Starting...", then the job runs in the background.</w:t>
      </w:r>
    </w:p>
    <w:p>
      <w:pPr>
        <w:pStyle w:val="ListNumber"/>
        <w:spacing w:after="80"/>
      </w:pPr>
      <w:r>
        <w:rPr>
          <w:sz w:val="21"/>
        </w:rPr>
        <w:t>Watch the status badge move from PENDING/RUNNING to COMPLETED (or FAILED) within a few seconds — this job reads a batch of rows from the source table and publishes them to Kafka, then finishes.</w:t>
      </w:r>
    </w:p>
    <w:p>
      <w:pPr>
        <w:pStyle w:val="Heading3"/>
      </w:pPr>
      <w:r>
        <w:t>9.2 Flink Job 2 (Kafka → MySQL)</w:t>
      </w:r>
    </w:p>
    <w:p>
      <w:pPr>
        <w:pStyle w:val="ListNumber"/>
        <w:spacing w:after="80"/>
      </w:pPr>
      <w:r>
        <w:rPr>
          <w:sz w:val="21"/>
        </w:rPr>
        <w:t>Click Trigger on the "Flink Job 2" card.</w:t>
      </w:r>
    </w:p>
    <w:p>
      <w:pPr>
        <w:pStyle w:val="ListNumber"/>
        <w:spacing w:after="80"/>
      </w:pPr>
      <w:r>
        <w:rPr>
          <w:sz w:val="21"/>
        </w:rPr>
        <w:t>This job is an unbounded stream — once it reaches RUNNING, it is expected to stay RUNNING indefinitely rather than reach COMPLETED. A note under the status badge reminds you of this.</w:t>
      </w:r>
    </w:p>
    <w:p>
      <w:pPr>
        <w:pStyle w:val="ListNumber"/>
        <w:spacing w:after="80"/>
      </w:pPr>
      <w:r>
        <w:rPr>
          <w:sz w:val="21"/>
        </w:rPr>
        <w:t>While it is running, it continuously consumes from Kafka and batch-upserts matching rows into the MySQL sink table (item_poc.ITEM). Run the Items Grid page against that database, or query it directly, to confirm rows are arriving.</w:t>
      </w:r>
    </w:p>
    <w:p>
      <w:pPr>
        <w:pStyle w:val="Heading3"/>
      </w:pPr>
      <w:r>
        <w:t>9.3 Flink Simple Job (smoke test)</w:t>
      </w:r>
    </w:p>
    <w:p>
      <w:pPr>
        <w:pStyle w:val="ListNumber"/>
        <w:spacing w:after="80"/>
      </w:pPr>
      <w:r>
        <w:rPr>
          <w:sz w:val="21"/>
        </w:rPr>
        <w:t>Click Trigger on the "Flink Simple Job" card.</w:t>
      </w:r>
    </w:p>
    <w:p>
      <w:pPr>
        <w:pStyle w:val="ListNumber"/>
        <w:spacing w:after="80"/>
      </w:pPr>
      <w:r>
        <w:rPr>
          <w:sz w:val="21"/>
        </w:rPr>
        <w:t>This call is synchronous — the button shows "Starting..." until the job finishes, then the result box shows the outcome directly (no polling needed for this one, although the status badge is still updated for consistency).</w:t>
      </w:r>
    </w:p>
    <w:p>
      <w:pPr>
        <w:pStyle w:val="ListNumber"/>
        <w:spacing w:after="80"/>
      </w:pPr>
      <w:r>
        <w:rPr>
          <w:sz w:val="21"/>
        </w:rPr>
        <w:t>Use this job to sanity-check that the Flink runtime itself works, independent of Kafka or JDBC connectivity.</w:t>
      </w:r>
    </w:p>
    <w:p>
      <w:pPr>
        <w:spacing w:after="200"/>
      </w:pPr>
      <w:r>
        <w:rPr>
          <w:b/>
          <w:color w:val="1A56DB"/>
          <w:sz w:val="21"/>
        </w:rPr>
        <w:t xml:space="preserve">Troubleshooting: </w:t>
      </w:r>
      <w:r>
        <w:rPr>
          <w:i/>
          <w:color w:val="444444"/>
          <w:sz w:val="21"/>
        </w:rPr>
        <w:t>If a job's status stays PENDING after clicking Trigger, check the backend console — the job may have thrown an exception before FlinkJobService could record a RUNNING status (e.g. missing Kafka broker or bad JDBC credentials).</w:t>
      </w:r>
    </w:p>
    <w:p>
      <w:pPr>
        <w:pStyle w:val="Heading1"/>
      </w:pPr>
      <w:r>
        <w:t>10. Common Problems and Fixes</w:t>
      </w:r>
    </w:p>
    <w:tbl>
      <w:tblPr>
        <w:tblStyle w:val="LightGrid-Accent1"/>
        <w:tblW w:type="auto" w:w="0"/>
        <w:jc w:val="center"/>
        <w:tblLook w:firstColumn="1" w:firstRow="1" w:lastColumn="0" w:lastRow="0" w:noHBand="0" w:noVBand="1" w:val="04A0"/>
      </w:tblPr>
      <w:tblGrid>
        <w:gridCol w:w="2880"/>
        <w:gridCol w:w="2880"/>
        <w:gridCol w:w="2880"/>
      </w:tblGrid>
      <w:tr>
        <w:tc>
          <w:tcPr>
            <w:tcW w:type="dxa" w:w="3312"/>
            <w:shd w:fill="1A56DB"/>
          </w:tcPr>
          <w:p>
            <w:r/>
            <w:r>
              <w:rPr>
                <w:b/>
                <w:color w:val="FFFFFF"/>
                <w:sz w:val="20"/>
              </w:rPr>
              <w:t>Symptom</w:t>
            </w:r>
          </w:p>
        </w:tc>
        <w:tc>
          <w:tcPr>
            <w:tcW w:type="dxa" w:w="3024"/>
            <w:shd w:fill="1A56DB"/>
          </w:tcPr>
          <w:p>
            <w:r/>
            <w:r>
              <w:rPr>
                <w:b/>
                <w:color w:val="FFFFFF"/>
                <w:sz w:val="20"/>
              </w:rPr>
              <w:t>Likely cause</w:t>
            </w:r>
          </w:p>
        </w:tc>
        <w:tc>
          <w:tcPr>
            <w:tcW w:type="dxa" w:w="3024"/>
            <w:shd w:fill="1A56DB"/>
          </w:tcPr>
          <w:p>
            <w:r/>
            <w:r>
              <w:rPr>
                <w:b/>
                <w:color w:val="FFFFFF"/>
                <w:sz w:val="20"/>
              </w:rPr>
              <w:t>Fix</w:t>
            </w:r>
          </w:p>
        </w:tc>
      </w:tr>
      <w:tr>
        <w:tc>
          <w:tcPr>
            <w:tcW w:type="dxa" w:w="3312"/>
          </w:tcPr>
          <w:p>
            <w:r/>
            <w:r>
              <w:rPr>
                <w:b w:val="0"/>
                <w:sz w:val="20"/>
              </w:rPr>
              <w:t>Every page shows a network/CORS error</w:t>
            </w:r>
          </w:p>
        </w:tc>
        <w:tc>
          <w:tcPr>
            <w:tcW w:type="dxa" w:w="3024"/>
          </w:tcPr>
          <w:p>
            <w:r/>
            <w:r>
              <w:rPr>
                <w:b w:val="0"/>
                <w:sz w:val="20"/>
              </w:rPr>
              <w:t>Backend not running, or wrong VITE_API_BASE_URL</w:t>
            </w:r>
          </w:p>
        </w:tc>
        <w:tc>
          <w:tcPr>
            <w:tcW w:type="dxa" w:w="3024"/>
          </w:tcPr>
          <w:p>
            <w:r/>
            <w:r>
              <w:rPr>
                <w:b w:val="0"/>
                <w:sz w:val="20"/>
              </w:rPr>
              <w:t>Start the backend on the expected port; check .env</w:t>
            </w:r>
          </w:p>
        </w:tc>
      </w:tr>
      <w:tr>
        <w:tc>
          <w:tcPr>
            <w:tcW w:type="dxa" w:w="3312"/>
          </w:tcPr>
          <w:p>
            <w:r/>
            <w:r>
              <w:rPr>
                <w:b w:val="0"/>
                <w:sz w:val="20"/>
              </w:rPr>
              <w:t>Items Grid is empty with no error</w:t>
            </w:r>
          </w:p>
        </w:tc>
        <w:tc>
          <w:tcPr>
            <w:tcW w:type="dxa" w:w="3024"/>
          </w:tcPr>
          <w:p>
            <w:r/>
            <w:r>
              <w:rPr>
                <w:b w:val="0"/>
                <w:sz w:val="20"/>
              </w:rPr>
              <w:t>Database has no seeded rows</w:t>
            </w:r>
          </w:p>
        </w:tc>
        <w:tc>
          <w:tcPr>
            <w:tcW w:type="dxa" w:w="3024"/>
          </w:tcPr>
          <w:p>
            <w:r/>
            <w:r>
              <w:rPr>
                <w:b w:val="0"/>
                <w:sz w:val="20"/>
              </w:rPr>
              <w:t>Run the sql-scripts/ seed scripts against your database</w:t>
            </w:r>
          </w:p>
        </w:tc>
      </w:tr>
      <w:tr>
        <w:tc>
          <w:tcPr>
            <w:tcW w:type="dxa" w:w="3312"/>
          </w:tcPr>
          <w:p>
            <w:r/>
            <w:r>
              <w:rPr>
                <w:b w:val="0"/>
                <w:sz w:val="20"/>
              </w:rPr>
              <w:t>Items Grid shows a red error banner</w:t>
            </w:r>
          </w:p>
        </w:tc>
        <w:tc>
          <w:tcPr>
            <w:tcW w:type="dxa" w:w="3024"/>
          </w:tcPr>
          <w:p>
            <w:r/>
            <w:r>
              <w:rPr>
                <w:b w:val="0"/>
                <w:sz w:val="20"/>
              </w:rPr>
              <w:t>Backend can't reach the database</w:t>
            </w:r>
          </w:p>
        </w:tc>
        <w:tc>
          <w:tcPr>
            <w:tcW w:type="dxa" w:w="3024"/>
          </w:tcPr>
          <w:p>
            <w:r/>
            <w:r>
              <w:rPr>
                <w:b w:val="0"/>
                <w:sz w:val="20"/>
              </w:rPr>
              <w:t>Check backend console logs and DB credentials/URL</w:t>
            </w:r>
          </w:p>
        </w:tc>
      </w:tr>
      <w:tr>
        <w:tc>
          <w:tcPr>
            <w:tcW w:type="dxa" w:w="3312"/>
          </w:tcPr>
          <w:p>
            <w:r/>
            <w:r>
              <w:rPr>
                <w:b w:val="0"/>
                <w:sz w:val="20"/>
              </w:rPr>
              <w:t>Producer / Consumer calls fail with connection errors</w:t>
            </w:r>
          </w:p>
        </w:tc>
        <w:tc>
          <w:tcPr>
            <w:tcW w:type="dxa" w:w="3024"/>
          </w:tcPr>
          <w:p>
            <w:r/>
            <w:r>
              <w:rPr>
                <w:b w:val="0"/>
                <w:sz w:val="20"/>
              </w:rPr>
              <w:t>Kafka broker not running or topic missing</w:t>
            </w:r>
          </w:p>
        </w:tc>
        <w:tc>
          <w:tcPr>
            <w:tcW w:type="dxa" w:w="3024"/>
          </w:tcPr>
          <w:p>
            <w:r/>
            <w:r>
              <w:rPr>
                <w:b w:val="0"/>
                <w:sz w:val="20"/>
              </w:rPr>
              <w:t>Start Kafka and create Item_Topic — see KAFKA_SETUP.md</w:t>
            </w:r>
          </w:p>
        </w:tc>
      </w:tr>
      <w:tr>
        <w:tc>
          <w:tcPr>
            <w:tcW w:type="dxa" w:w="3312"/>
          </w:tcPr>
          <w:p>
            <w:r/>
            <w:r>
              <w:rPr>
                <w:b w:val="0"/>
                <w:sz w:val="20"/>
              </w:rPr>
              <w:t>Flink Job 2 status stays RUNNING forever</w:t>
            </w:r>
          </w:p>
        </w:tc>
        <w:tc>
          <w:tcPr>
            <w:tcW w:type="dxa" w:w="3024"/>
          </w:tcPr>
          <w:p>
            <w:r/>
            <w:r>
              <w:rPr>
                <w:b w:val="0"/>
                <w:sz w:val="20"/>
              </w:rPr>
              <w:t>Expected behaviour</w:t>
            </w:r>
          </w:p>
        </w:tc>
        <w:tc>
          <w:tcPr>
            <w:tcW w:type="dxa" w:w="3024"/>
          </w:tcPr>
          <w:p>
            <w:r/>
            <w:r>
              <w:rPr>
                <w:b w:val="0"/>
                <w:sz w:val="20"/>
              </w:rPr>
              <w:t>It's an unbounded stream by design — not a bug</w:t>
            </w:r>
          </w:p>
        </w:tc>
      </w:tr>
      <w:tr>
        <w:tc>
          <w:tcPr>
            <w:tcW w:type="dxa" w:w="3312"/>
          </w:tcPr>
          <w:p>
            <w:r/>
            <w:r>
              <w:rPr>
                <w:b w:val="0"/>
                <w:sz w:val="20"/>
              </w:rPr>
              <w:t>Flink job status stays PENDING</w:t>
            </w:r>
          </w:p>
        </w:tc>
        <w:tc>
          <w:tcPr>
            <w:tcW w:type="dxa" w:w="3024"/>
          </w:tcPr>
          <w:p>
            <w:r/>
            <w:r>
              <w:rPr>
                <w:b w:val="0"/>
                <w:sz w:val="20"/>
              </w:rPr>
              <w:t>Job threw an exception on startup</w:t>
            </w:r>
          </w:p>
        </w:tc>
        <w:tc>
          <w:tcPr>
            <w:tcW w:type="dxa" w:w="3024"/>
          </w:tcPr>
          <w:p>
            <w:r/>
            <w:r>
              <w:rPr>
                <w:b w:val="0"/>
                <w:sz w:val="20"/>
              </w:rPr>
              <w:t>Check the backend console for the stack trace</w:t>
            </w:r>
          </w:p>
        </w:tc>
      </w:tr>
    </w:tbl>
    <w:p/>
    <w:p/>
    <w:p>
      <w:pPr>
        <w:jc w:val="center"/>
      </w:pPr>
      <w:r>
        <w:rPr>
          <w:i/>
          <w:color w:val="444444"/>
          <w:sz w:val="19"/>
        </w:rPr>
        <w:t>End of guide — see this repository's README.md for setup, and the backend repository's Architecture_ConfluentCloud_Kafka_POC.docx / ARCHITECTURE.md for the full system architecture, data model and CORS explanation.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1B2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56D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E7C8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